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CC3AA" w14:textId="77777777" w:rsidR="00512CDE" w:rsidRPr="003E00AE" w:rsidRDefault="00512CDE" w:rsidP="003E00AE">
      <w:pPr>
        <w:spacing w:line="360" w:lineRule="auto"/>
        <w:rPr>
          <w:rFonts w:ascii="Times New Roman" w:hAnsi="Times New Roman" w:cs="Times New Roman"/>
        </w:rPr>
      </w:pPr>
      <w:commentRangeStart w:id="0"/>
      <w:r w:rsidRPr="003E00AE">
        <w:rPr>
          <w:rFonts w:ascii="Times New Roman" w:hAnsi="Times New Roman" w:cs="Times New Roman"/>
          <w:b/>
        </w:rPr>
        <w:t>T</w:t>
      </w:r>
      <w:commentRangeEnd w:id="0"/>
      <w:r w:rsidR="00513471">
        <w:rPr>
          <w:rStyle w:val="Merknadsreferanse"/>
        </w:rPr>
        <w:commentReference w:id="0"/>
      </w:r>
      <w:r w:rsidRPr="003E00AE">
        <w:rPr>
          <w:rFonts w:ascii="Times New Roman" w:hAnsi="Times New Roman" w:cs="Times New Roman"/>
          <w:b/>
        </w:rPr>
        <w:t xml:space="preserve">eatralitet og hysteri i Henrik Ibsens </w:t>
      </w:r>
      <w:r w:rsidRPr="003E00AE">
        <w:rPr>
          <w:rFonts w:ascii="Times New Roman" w:hAnsi="Times New Roman" w:cs="Times New Roman"/>
          <w:b/>
          <w:i/>
        </w:rPr>
        <w:t>Et dukkehjem</w:t>
      </w:r>
    </w:p>
    <w:p w14:paraId="068B2308" w14:textId="77777777" w:rsidR="00802994" w:rsidRPr="003E00AE" w:rsidRDefault="00802994" w:rsidP="003E00AE">
      <w:pPr>
        <w:spacing w:line="360" w:lineRule="auto"/>
        <w:rPr>
          <w:rFonts w:ascii="Times New Roman" w:hAnsi="Times New Roman" w:cs="Times New Roman"/>
          <w:b/>
        </w:rPr>
      </w:pPr>
    </w:p>
    <w:p w14:paraId="22CBAE51" w14:textId="77777777" w:rsidR="0040189A" w:rsidRPr="003E00AE" w:rsidRDefault="0040189A" w:rsidP="003E00AE">
      <w:pPr>
        <w:spacing w:line="360" w:lineRule="auto"/>
        <w:rPr>
          <w:rFonts w:ascii="Times New Roman" w:hAnsi="Times New Roman" w:cs="Times New Roman"/>
          <w:b/>
        </w:rPr>
      </w:pPr>
      <w:r w:rsidRPr="003E00AE">
        <w:rPr>
          <w:rFonts w:ascii="Times New Roman" w:hAnsi="Times New Roman" w:cs="Times New Roman"/>
          <w:b/>
        </w:rPr>
        <w:t>Motivering</w:t>
      </w:r>
    </w:p>
    <w:p w14:paraId="7AEB2D0B" w14:textId="77777777" w:rsidR="00C66A5D" w:rsidRPr="003E00AE" w:rsidRDefault="000D4CC2" w:rsidP="003E00AE">
      <w:pPr>
        <w:spacing w:line="360" w:lineRule="auto"/>
        <w:rPr>
          <w:rFonts w:ascii="Times New Roman" w:hAnsi="Times New Roman" w:cs="Times New Roman"/>
        </w:rPr>
      </w:pPr>
      <w:r w:rsidRPr="003E00AE">
        <w:rPr>
          <w:rFonts w:ascii="Times New Roman" w:hAnsi="Times New Roman" w:cs="Times New Roman"/>
        </w:rPr>
        <w:t xml:space="preserve">Henrik Ibsens </w:t>
      </w:r>
      <w:r w:rsidRPr="003E00AE">
        <w:rPr>
          <w:rFonts w:ascii="Times New Roman" w:hAnsi="Times New Roman" w:cs="Times New Roman"/>
          <w:i/>
        </w:rPr>
        <w:t xml:space="preserve">Et dukkehjem </w:t>
      </w:r>
      <w:r w:rsidRPr="003E00AE">
        <w:rPr>
          <w:rFonts w:ascii="Times New Roman" w:hAnsi="Times New Roman" w:cs="Times New Roman"/>
        </w:rPr>
        <w:t xml:space="preserve">har vært gjenstand for diskusjon helt siden stykket kom ut i 1879. Stykket kan sies å være svært liberalt med tanke på tiden det ble utgitt på, og til tross for at samfunnet i dag har utviklet seg mye, ser vi allikevel at </w:t>
      </w:r>
      <w:r w:rsidRPr="003E00AE">
        <w:rPr>
          <w:rFonts w:ascii="Times New Roman" w:hAnsi="Times New Roman" w:cs="Times New Roman"/>
          <w:i/>
        </w:rPr>
        <w:t xml:space="preserve">Et dukkehjem </w:t>
      </w:r>
      <w:r w:rsidRPr="003E00AE">
        <w:rPr>
          <w:rFonts w:ascii="Times New Roman" w:hAnsi="Times New Roman" w:cs="Times New Roman"/>
        </w:rPr>
        <w:t xml:space="preserve">fortsatt vekker en mengde følelser og engasjement. Nettopp disse følelsene og engasjementet ble vekket hos meg da jeg så </w:t>
      </w:r>
      <w:r w:rsidRPr="003E00AE">
        <w:rPr>
          <w:rFonts w:ascii="Times New Roman" w:hAnsi="Times New Roman" w:cs="Times New Roman"/>
          <w:i/>
        </w:rPr>
        <w:t xml:space="preserve">Et dukkehjem </w:t>
      </w:r>
      <w:r w:rsidR="00322BF0">
        <w:rPr>
          <w:rFonts w:ascii="Times New Roman" w:hAnsi="Times New Roman" w:cs="Times New Roman"/>
        </w:rPr>
        <w:t>oppsatt av F</w:t>
      </w:r>
      <w:r w:rsidRPr="003E00AE">
        <w:rPr>
          <w:rFonts w:ascii="Times New Roman" w:hAnsi="Times New Roman" w:cs="Times New Roman"/>
        </w:rPr>
        <w:t>jernsynsteateret</w:t>
      </w:r>
      <w:r w:rsidR="00802994" w:rsidRPr="003E00AE">
        <w:rPr>
          <w:rFonts w:ascii="Times New Roman" w:hAnsi="Times New Roman" w:cs="Times New Roman"/>
        </w:rPr>
        <w:t xml:space="preserve"> i en alder av 13 år. Selv om jeg på det tidspunktet ikke kunne peke på h</w:t>
      </w:r>
      <w:r w:rsidR="00322BF0">
        <w:rPr>
          <w:rFonts w:ascii="Times New Roman" w:hAnsi="Times New Roman" w:cs="Times New Roman"/>
        </w:rPr>
        <w:t>va som interesserte meg så sterkt ved</w:t>
      </w:r>
      <w:r w:rsidR="00802994" w:rsidRPr="003E00AE">
        <w:rPr>
          <w:rFonts w:ascii="Times New Roman" w:hAnsi="Times New Roman" w:cs="Times New Roman"/>
        </w:rPr>
        <w:t xml:space="preserve"> stykket, har jeg i senere tid innsett at det antageli</w:t>
      </w:r>
      <w:r w:rsidR="003E3057" w:rsidRPr="003E00AE">
        <w:rPr>
          <w:rFonts w:ascii="Times New Roman" w:hAnsi="Times New Roman" w:cs="Times New Roman"/>
        </w:rPr>
        <w:t xml:space="preserve">g er det feministiske aspektet </w:t>
      </w:r>
      <w:r w:rsidR="00802994" w:rsidRPr="003E00AE">
        <w:rPr>
          <w:rFonts w:ascii="Times New Roman" w:hAnsi="Times New Roman" w:cs="Times New Roman"/>
        </w:rPr>
        <w:t xml:space="preserve">som har appellert til meg. </w:t>
      </w:r>
    </w:p>
    <w:p w14:paraId="2B2BF41C" w14:textId="77777777" w:rsidR="00C66A5D" w:rsidRPr="003E00AE" w:rsidRDefault="00C66A5D" w:rsidP="003E00AE">
      <w:pPr>
        <w:spacing w:line="360" w:lineRule="auto"/>
        <w:rPr>
          <w:rFonts w:ascii="Times New Roman" w:hAnsi="Times New Roman" w:cs="Times New Roman"/>
        </w:rPr>
      </w:pPr>
    </w:p>
    <w:p w14:paraId="5040AC6A" w14:textId="77777777" w:rsidR="00BE2E93" w:rsidRPr="003E00AE" w:rsidRDefault="00F72780" w:rsidP="003E00AE">
      <w:pPr>
        <w:spacing w:line="360" w:lineRule="auto"/>
        <w:rPr>
          <w:rFonts w:ascii="Times New Roman" w:hAnsi="Times New Roman" w:cs="Times New Roman"/>
        </w:rPr>
      </w:pPr>
      <w:r w:rsidRPr="003E00AE">
        <w:rPr>
          <w:rFonts w:ascii="Times New Roman" w:hAnsi="Times New Roman" w:cs="Times New Roman"/>
        </w:rPr>
        <w:t xml:space="preserve">Høsten 2017 tok jeg et emne ledet av Eivind Tjønneland ved Universitetet i Bergen hvor Ibsen ble diskutert i et feministisk perspektiv ved hjelp av </w:t>
      </w:r>
      <w:r w:rsidR="00322BF0">
        <w:rPr>
          <w:rFonts w:ascii="Times New Roman" w:hAnsi="Times New Roman" w:cs="Times New Roman"/>
        </w:rPr>
        <w:t>blant annet psykoanalytisk teori</w:t>
      </w:r>
      <w:r w:rsidRPr="003E00AE">
        <w:rPr>
          <w:rFonts w:ascii="Times New Roman" w:hAnsi="Times New Roman" w:cs="Times New Roman"/>
        </w:rPr>
        <w:t xml:space="preserve">. Dette emnet vekket min interesse </w:t>
      </w:r>
      <w:r w:rsidR="0047064A" w:rsidRPr="003E00AE">
        <w:rPr>
          <w:rFonts w:ascii="Times New Roman" w:hAnsi="Times New Roman" w:cs="Times New Roman"/>
        </w:rPr>
        <w:t>for hysteriet og det</w:t>
      </w:r>
      <w:r w:rsidRPr="003E00AE">
        <w:rPr>
          <w:rFonts w:ascii="Times New Roman" w:hAnsi="Times New Roman" w:cs="Times New Roman"/>
        </w:rPr>
        <w:t xml:space="preserve">s historie som i sterk grad er tilknyttet det kvinnelige. </w:t>
      </w:r>
      <w:r w:rsidR="00741BEB" w:rsidRPr="003E00AE">
        <w:rPr>
          <w:rFonts w:ascii="Times New Roman" w:hAnsi="Times New Roman" w:cs="Times New Roman"/>
        </w:rPr>
        <w:t>Gjen</w:t>
      </w:r>
      <w:r w:rsidR="00BE2E93" w:rsidRPr="003E00AE">
        <w:rPr>
          <w:rFonts w:ascii="Times New Roman" w:hAnsi="Times New Roman" w:cs="Times New Roman"/>
        </w:rPr>
        <w:t xml:space="preserve">nom mitt semester med dette emnet fikk jeg en formening om at det man gjerne kan knytte til hysteriets voldsomhet, også gjerne kan knyttes </w:t>
      </w:r>
      <w:r w:rsidR="00E1437E" w:rsidRPr="003E00AE">
        <w:rPr>
          <w:rFonts w:ascii="Times New Roman" w:hAnsi="Times New Roman" w:cs="Times New Roman"/>
        </w:rPr>
        <w:t>til en teatralitet</w:t>
      </w:r>
      <w:r w:rsidR="00BE2E93" w:rsidRPr="003E00AE">
        <w:rPr>
          <w:rFonts w:ascii="Times New Roman" w:hAnsi="Times New Roman" w:cs="Times New Roman"/>
        </w:rPr>
        <w:t xml:space="preserve">. Ut i fra dette har jeg stilt meg spørsmålet om hvorvidt man kan hevde at et utvalg av Ibsens kvinnelige karakterer </w:t>
      </w:r>
      <w:r w:rsidR="00322BF0">
        <w:rPr>
          <w:rFonts w:ascii="Times New Roman" w:hAnsi="Times New Roman" w:cs="Times New Roman"/>
        </w:rPr>
        <w:t>«</w:t>
      </w:r>
      <w:r w:rsidR="00BE2E93" w:rsidRPr="003E00AE">
        <w:rPr>
          <w:rFonts w:ascii="Times New Roman" w:hAnsi="Times New Roman" w:cs="Times New Roman"/>
        </w:rPr>
        <w:t>er</w:t>
      </w:r>
      <w:r w:rsidR="00322BF0">
        <w:rPr>
          <w:rFonts w:ascii="Times New Roman" w:hAnsi="Times New Roman" w:cs="Times New Roman"/>
        </w:rPr>
        <w:t>»</w:t>
      </w:r>
      <w:r w:rsidR="00BE2E93" w:rsidRPr="003E00AE">
        <w:rPr>
          <w:rFonts w:ascii="Times New Roman" w:hAnsi="Times New Roman" w:cs="Times New Roman"/>
        </w:rPr>
        <w:t xml:space="preserve"> hysteriske, eller om de rett og slett uts</w:t>
      </w:r>
      <w:r w:rsidR="00E1437E" w:rsidRPr="003E00AE">
        <w:rPr>
          <w:rFonts w:ascii="Times New Roman" w:hAnsi="Times New Roman" w:cs="Times New Roman"/>
        </w:rPr>
        <w:t xml:space="preserve">piller en </w:t>
      </w:r>
      <w:r w:rsidR="00322BF0">
        <w:rPr>
          <w:rFonts w:ascii="Times New Roman" w:hAnsi="Times New Roman" w:cs="Times New Roman"/>
        </w:rPr>
        <w:t>«</w:t>
      </w:r>
      <w:r w:rsidR="00E1437E" w:rsidRPr="003E00AE">
        <w:rPr>
          <w:rFonts w:ascii="Times New Roman" w:hAnsi="Times New Roman" w:cs="Times New Roman"/>
        </w:rPr>
        <w:t>bevisst</w:t>
      </w:r>
      <w:r w:rsidR="00322BF0">
        <w:rPr>
          <w:rFonts w:ascii="Times New Roman" w:hAnsi="Times New Roman" w:cs="Times New Roman"/>
        </w:rPr>
        <w:t>»</w:t>
      </w:r>
      <w:r w:rsidR="00E1437E" w:rsidRPr="003E00AE">
        <w:rPr>
          <w:rFonts w:ascii="Times New Roman" w:hAnsi="Times New Roman" w:cs="Times New Roman"/>
        </w:rPr>
        <w:t xml:space="preserve"> teatralitet</w:t>
      </w:r>
      <w:r w:rsidR="00BE2E93" w:rsidRPr="003E00AE">
        <w:rPr>
          <w:rFonts w:ascii="Times New Roman" w:hAnsi="Times New Roman" w:cs="Times New Roman"/>
        </w:rPr>
        <w:t xml:space="preserve">. </w:t>
      </w:r>
    </w:p>
    <w:p w14:paraId="5C233AF8" w14:textId="77777777" w:rsidR="00665367" w:rsidRPr="003E00AE" w:rsidRDefault="00665367" w:rsidP="003E00AE">
      <w:pPr>
        <w:spacing w:line="360" w:lineRule="auto"/>
        <w:rPr>
          <w:rFonts w:ascii="Times New Roman" w:hAnsi="Times New Roman" w:cs="Times New Roman"/>
          <w:b/>
        </w:rPr>
      </w:pPr>
    </w:p>
    <w:p w14:paraId="4E9A1B7A" w14:textId="77777777" w:rsidR="00665367" w:rsidRPr="003E00AE" w:rsidRDefault="00322BF0" w:rsidP="003E00AE">
      <w:pPr>
        <w:spacing w:line="360" w:lineRule="auto"/>
        <w:rPr>
          <w:rFonts w:ascii="Times New Roman" w:hAnsi="Times New Roman" w:cs="Times New Roman"/>
        </w:rPr>
      </w:pPr>
      <w:r>
        <w:rPr>
          <w:rFonts w:ascii="Times New Roman" w:hAnsi="Times New Roman" w:cs="Times New Roman"/>
        </w:rPr>
        <w:t>På bakgrunn av min motivering for masteroppgave-prosjektet</w:t>
      </w:r>
      <w:r w:rsidR="00665367" w:rsidRPr="003E00AE">
        <w:rPr>
          <w:rFonts w:ascii="Times New Roman" w:hAnsi="Times New Roman" w:cs="Times New Roman"/>
        </w:rPr>
        <w:t xml:space="preserve"> kommer det tydelig frem at hysteri og teatralitet vil være helt sentrale emner i oppgaven. </w:t>
      </w:r>
      <w:r>
        <w:rPr>
          <w:rFonts w:ascii="Times New Roman" w:hAnsi="Times New Roman" w:cs="Times New Roman"/>
        </w:rPr>
        <w:t>For å kunne arbeide</w:t>
      </w:r>
      <w:r w:rsidR="00C66A5D" w:rsidRPr="003E00AE">
        <w:rPr>
          <w:rFonts w:ascii="Times New Roman" w:hAnsi="Times New Roman" w:cs="Times New Roman"/>
        </w:rPr>
        <w:t xml:space="preserve"> med disse begrepene vil det være avgjørende å definere og avgrense de</w:t>
      </w:r>
      <w:r>
        <w:rPr>
          <w:rFonts w:ascii="Times New Roman" w:hAnsi="Times New Roman" w:cs="Times New Roman"/>
        </w:rPr>
        <w:t>m</w:t>
      </w:r>
      <w:r w:rsidR="00C66A5D" w:rsidRPr="003E00AE">
        <w:rPr>
          <w:rFonts w:ascii="Times New Roman" w:hAnsi="Times New Roman" w:cs="Times New Roman"/>
        </w:rPr>
        <w:t xml:space="preserve">. </w:t>
      </w:r>
    </w:p>
    <w:p w14:paraId="091CF9EE" w14:textId="77777777" w:rsidR="00665367" w:rsidRPr="003E00AE" w:rsidRDefault="00665367" w:rsidP="003E00AE">
      <w:pPr>
        <w:spacing w:line="360" w:lineRule="auto"/>
        <w:rPr>
          <w:rFonts w:ascii="Times New Roman" w:hAnsi="Times New Roman" w:cs="Times New Roman"/>
        </w:rPr>
      </w:pPr>
    </w:p>
    <w:p w14:paraId="37ACD470" w14:textId="77777777" w:rsidR="00665367" w:rsidRPr="003E00AE" w:rsidRDefault="00665367" w:rsidP="003E00AE">
      <w:pPr>
        <w:spacing w:line="360" w:lineRule="auto"/>
        <w:rPr>
          <w:rFonts w:ascii="Times New Roman" w:hAnsi="Times New Roman" w:cs="Times New Roman"/>
          <w:b/>
        </w:rPr>
      </w:pPr>
      <w:r w:rsidRPr="003E00AE">
        <w:rPr>
          <w:rFonts w:ascii="Times New Roman" w:hAnsi="Times New Roman" w:cs="Times New Roman"/>
          <w:b/>
        </w:rPr>
        <w:t>Materiale</w:t>
      </w:r>
    </w:p>
    <w:p w14:paraId="7C5E9045" w14:textId="77777777" w:rsidR="00B67228" w:rsidRDefault="00674741" w:rsidP="003E00AE">
      <w:pPr>
        <w:spacing w:line="360" w:lineRule="auto"/>
        <w:rPr>
          <w:rFonts w:ascii="Times New Roman" w:hAnsi="Times New Roman" w:cs="Times New Roman"/>
        </w:rPr>
      </w:pPr>
      <w:r w:rsidRPr="003E00AE">
        <w:rPr>
          <w:rFonts w:ascii="Times New Roman" w:hAnsi="Times New Roman" w:cs="Times New Roman"/>
        </w:rPr>
        <w:t xml:space="preserve">Som allerede etablert, </w:t>
      </w:r>
      <w:r w:rsidR="00665367" w:rsidRPr="003E00AE">
        <w:rPr>
          <w:rFonts w:ascii="Times New Roman" w:hAnsi="Times New Roman" w:cs="Times New Roman"/>
        </w:rPr>
        <w:t>v</w:t>
      </w:r>
      <w:r w:rsidR="003E3057" w:rsidRPr="003E00AE">
        <w:rPr>
          <w:rFonts w:ascii="Times New Roman" w:hAnsi="Times New Roman" w:cs="Times New Roman"/>
        </w:rPr>
        <w:t xml:space="preserve">il hovedverket i oppgaven være </w:t>
      </w:r>
      <w:r w:rsidR="003F3A8E" w:rsidRPr="003E00AE">
        <w:rPr>
          <w:rFonts w:ascii="Times New Roman" w:hAnsi="Times New Roman" w:cs="Times New Roman"/>
          <w:i/>
        </w:rPr>
        <w:t xml:space="preserve">Et dukkehjem </w:t>
      </w:r>
      <w:r w:rsidR="003A786E" w:rsidRPr="003E00AE">
        <w:rPr>
          <w:rFonts w:ascii="Times New Roman" w:hAnsi="Times New Roman" w:cs="Times New Roman"/>
        </w:rPr>
        <w:t xml:space="preserve">av Henrik Ibsen. </w:t>
      </w:r>
      <w:r w:rsidR="003146CB" w:rsidRPr="003E00AE">
        <w:rPr>
          <w:rFonts w:ascii="Times New Roman" w:hAnsi="Times New Roman" w:cs="Times New Roman"/>
          <w:i/>
        </w:rPr>
        <w:t xml:space="preserve">Et dukkehjem </w:t>
      </w:r>
      <w:r w:rsidR="003146CB" w:rsidRPr="003E00AE">
        <w:rPr>
          <w:rFonts w:ascii="Times New Roman" w:hAnsi="Times New Roman" w:cs="Times New Roman"/>
        </w:rPr>
        <w:t>var det andre av Ibsens til sammen tolv samtidsskuespill. Skuespillet problematiserer den borgerlige kvinnes rolle i hjemmet, og samfunnet for øvrig. Stykket kan også sees på som en sterk kritikk av ektesk</w:t>
      </w:r>
      <w:r w:rsidRPr="003E00AE">
        <w:rPr>
          <w:rFonts w:ascii="Times New Roman" w:hAnsi="Times New Roman" w:cs="Times New Roman"/>
        </w:rPr>
        <w:t>apet.</w:t>
      </w:r>
      <w:r w:rsidR="003C4444" w:rsidRPr="003E00AE">
        <w:rPr>
          <w:rFonts w:ascii="Times New Roman" w:hAnsi="Times New Roman" w:cs="Times New Roman"/>
        </w:rPr>
        <w:t xml:space="preserve"> </w:t>
      </w:r>
      <w:r w:rsidRPr="003E00AE">
        <w:rPr>
          <w:rFonts w:ascii="Times New Roman" w:hAnsi="Times New Roman" w:cs="Times New Roman"/>
        </w:rPr>
        <w:t xml:space="preserve">Gjennom hele verket kan man se hvordan Nora blir undertrykket og undervurdert ikke bare av sin ektemann, men også av sin venninne Kristine. Ektemannen Torvald Helmer har en rekke </w:t>
      </w:r>
      <w:r w:rsidR="00322BF0">
        <w:rPr>
          <w:rFonts w:ascii="Times New Roman" w:hAnsi="Times New Roman" w:cs="Times New Roman"/>
        </w:rPr>
        <w:t>kjæ</w:t>
      </w:r>
      <w:r w:rsidR="002E07DC" w:rsidRPr="003E00AE">
        <w:rPr>
          <w:rFonts w:ascii="Times New Roman" w:hAnsi="Times New Roman" w:cs="Times New Roman"/>
        </w:rPr>
        <w:t>lenavn so</w:t>
      </w:r>
      <w:r w:rsidR="003C4444" w:rsidRPr="003E00AE">
        <w:rPr>
          <w:rFonts w:ascii="Times New Roman" w:hAnsi="Times New Roman" w:cs="Times New Roman"/>
        </w:rPr>
        <w:t>m nærmest gjør Nora til et barn, og flere steder i verket poengterer han hvor ansvarsløs Nora er, og hvordan hun roter vekk pengene hun får: «HELMER. Hva er det de fugle kalles som alltid setter penge over styr? NORA. Ja ja, spillefugle; jeg vet det nok. [...]»</w:t>
      </w:r>
      <w:r w:rsidR="00D61076" w:rsidRPr="003E00AE">
        <w:rPr>
          <w:rFonts w:ascii="Times New Roman" w:hAnsi="Times New Roman" w:cs="Times New Roman"/>
        </w:rPr>
        <w:t xml:space="preserve"> (Ibsen, 2005, s.10)</w:t>
      </w:r>
      <w:r w:rsidR="003C4444" w:rsidRPr="003E00AE">
        <w:rPr>
          <w:rFonts w:ascii="Times New Roman" w:hAnsi="Times New Roman" w:cs="Times New Roman"/>
        </w:rPr>
        <w:t xml:space="preserve">. Dette viser at Helmer stadig omtaler Nora som en spillefugl. </w:t>
      </w:r>
    </w:p>
    <w:p w14:paraId="52D1A120" w14:textId="77777777" w:rsidR="00B67228" w:rsidRDefault="00B67228" w:rsidP="003E00AE">
      <w:pPr>
        <w:spacing w:line="360" w:lineRule="auto"/>
        <w:rPr>
          <w:rFonts w:ascii="Times New Roman" w:hAnsi="Times New Roman" w:cs="Times New Roman"/>
        </w:rPr>
      </w:pPr>
    </w:p>
    <w:p w14:paraId="4F1F1E6B" w14:textId="77777777" w:rsidR="004B3027" w:rsidRDefault="00765ECC" w:rsidP="003E00AE">
      <w:pPr>
        <w:spacing w:line="360" w:lineRule="auto"/>
        <w:rPr>
          <w:rFonts w:ascii="Times New Roman" w:hAnsi="Times New Roman" w:cs="Times New Roman"/>
        </w:rPr>
      </w:pPr>
      <w:r>
        <w:rPr>
          <w:rFonts w:ascii="Times New Roman" w:hAnsi="Times New Roman" w:cs="Times New Roman"/>
        </w:rPr>
        <w:t xml:space="preserve">Nora blir imidlertid ikke bare behandlet som et barn. Som også </w:t>
      </w:r>
      <w:commentRangeStart w:id="2"/>
      <w:r>
        <w:rPr>
          <w:rFonts w:ascii="Times New Roman" w:hAnsi="Times New Roman" w:cs="Times New Roman"/>
        </w:rPr>
        <w:t xml:space="preserve">Bondevik </w:t>
      </w:r>
      <w:commentRangeEnd w:id="2"/>
      <w:r w:rsidR="007B138F">
        <w:rPr>
          <w:rStyle w:val="Merknadsreferanse"/>
        </w:rPr>
        <w:commentReference w:id="2"/>
      </w:r>
      <w:r>
        <w:rPr>
          <w:rFonts w:ascii="Times New Roman" w:hAnsi="Times New Roman" w:cs="Times New Roman"/>
        </w:rPr>
        <w:t>poengterer blir</w:t>
      </w:r>
      <w:r w:rsidR="00B67228">
        <w:rPr>
          <w:rFonts w:ascii="Times New Roman" w:hAnsi="Times New Roman" w:cs="Times New Roman"/>
        </w:rPr>
        <w:t xml:space="preserve"> </w:t>
      </w:r>
      <w:r>
        <w:rPr>
          <w:rFonts w:ascii="Times New Roman" w:hAnsi="Times New Roman" w:cs="Times New Roman"/>
        </w:rPr>
        <w:t xml:space="preserve">hun </w:t>
      </w:r>
      <w:r w:rsidR="00B67228">
        <w:rPr>
          <w:rFonts w:ascii="Times New Roman" w:hAnsi="Times New Roman" w:cs="Times New Roman"/>
        </w:rPr>
        <w:t xml:space="preserve">flere ganger omtalt som gal av de ulike karakterene i verket. Særlig av Torvald Helmer, men også av doktor Rank. «NORA. </w:t>
      </w:r>
      <w:r>
        <w:rPr>
          <w:rFonts w:ascii="Times New Roman" w:hAnsi="Times New Roman" w:cs="Times New Roman"/>
        </w:rPr>
        <w:t xml:space="preserve">Jeg har en sånn umåtelig lyst til å si: død og pine. RANK. Er de gal!» (Ibsen, 2005, s.24). Bondevik knytter utsagnene om Noras galskap til steder i verket hvor hun overskrider det typisk </w:t>
      </w:r>
      <w:commentRangeStart w:id="3"/>
      <w:r>
        <w:rPr>
          <w:rFonts w:ascii="Times New Roman" w:hAnsi="Times New Roman" w:cs="Times New Roman"/>
        </w:rPr>
        <w:t>kvinnelige</w:t>
      </w:r>
      <w:r w:rsidR="004B3027">
        <w:rPr>
          <w:rFonts w:ascii="Times New Roman" w:hAnsi="Times New Roman" w:cs="Times New Roman"/>
        </w:rPr>
        <w:t xml:space="preserve">. </w:t>
      </w:r>
      <w:commentRangeEnd w:id="3"/>
      <w:r w:rsidR="007B138F">
        <w:rPr>
          <w:rStyle w:val="Merknadsreferanse"/>
        </w:rPr>
        <w:commentReference w:id="3"/>
      </w:r>
    </w:p>
    <w:p w14:paraId="77DEC7E2" w14:textId="77777777" w:rsidR="004B3027" w:rsidRDefault="004B3027" w:rsidP="003E00AE">
      <w:pPr>
        <w:spacing w:line="360" w:lineRule="auto"/>
        <w:rPr>
          <w:rFonts w:ascii="Times New Roman" w:hAnsi="Times New Roman" w:cs="Times New Roman"/>
        </w:rPr>
      </w:pPr>
    </w:p>
    <w:p w14:paraId="38A72136" w14:textId="77777777" w:rsidR="00B67228" w:rsidRDefault="004B3027" w:rsidP="003E00AE">
      <w:pPr>
        <w:spacing w:line="360" w:lineRule="auto"/>
        <w:rPr>
          <w:rFonts w:ascii="Times New Roman" w:hAnsi="Times New Roman" w:cs="Times New Roman"/>
        </w:rPr>
      </w:pPr>
      <w:r>
        <w:rPr>
          <w:rFonts w:ascii="Times New Roman" w:hAnsi="Times New Roman" w:cs="Times New Roman"/>
        </w:rPr>
        <w:t xml:space="preserve">Nora bryter til stadighet med det kvinnelige, og i Helmers øyne med idealet. Han ser ut til å jobbe hardt med å holde Nora innenfor sitt eget ideal, blant annet ved å forby henne og seg selv å ta opp lån. </w:t>
      </w:r>
      <w:r w:rsidR="00C80E65">
        <w:rPr>
          <w:rFonts w:ascii="Times New Roman" w:hAnsi="Times New Roman" w:cs="Times New Roman"/>
        </w:rPr>
        <w:t>Til tross for Helmers store motstand mot å skylde penger, tar Nora opp et lån for å dra til Italia når Helmer blir syk. Lånet er ikke bare en overskridelse av Torvald Helmers idealisme, men også av det kvinnelige. Nora får ikke som gift kvinne ta opp lån i eget navn, og forfalsker derfor farens signatur. Ut i fra denne handlingen kan det se ut til at Nora har et behov for å bryte ut av undertrykkelsen</w:t>
      </w:r>
      <w:r w:rsidR="00C80101">
        <w:rPr>
          <w:rFonts w:ascii="Times New Roman" w:hAnsi="Times New Roman" w:cs="Times New Roman"/>
        </w:rPr>
        <w:t xml:space="preserve">, Helmers idealisme og overskride det samfunnet forventer av </w:t>
      </w:r>
      <w:r w:rsidR="00654693">
        <w:rPr>
          <w:rFonts w:ascii="Times New Roman" w:hAnsi="Times New Roman" w:cs="Times New Roman"/>
        </w:rPr>
        <w:t>henne som</w:t>
      </w:r>
      <w:r w:rsidR="00C80101">
        <w:rPr>
          <w:rFonts w:ascii="Times New Roman" w:hAnsi="Times New Roman" w:cs="Times New Roman"/>
        </w:rPr>
        <w:t xml:space="preserve"> kvinne. </w:t>
      </w:r>
    </w:p>
    <w:p w14:paraId="7EB1F50C" w14:textId="77777777" w:rsidR="004B3027" w:rsidRDefault="004B3027" w:rsidP="003E00AE">
      <w:pPr>
        <w:spacing w:line="360" w:lineRule="auto"/>
        <w:rPr>
          <w:rFonts w:ascii="Times New Roman" w:hAnsi="Times New Roman" w:cs="Times New Roman"/>
        </w:rPr>
      </w:pPr>
    </w:p>
    <w:p w14:paraId="0C12C4CC" w14:textId="77777777" w:rsidR="004B3027" w:rsidRPr="003E00AE" w:rsidRDefault="004B3027" w:rsidP="004B3027">
      <w:pPr>
        <w:spacing w:line="360" w:lineRule="auto"/>
        <w:rPr>
          <w:rFonts w:ascii="Times New Roman" w:hAnsi="Times New Roman" w:cs="Times New Roman"/>
          <w:b/>
        </w:rPr>
      </w:pPr>
      <w:r w:rsidRPr="003E00AE">
        <w:rPr>
          <w:rFonts w:ascii="Times New Roman" w:hAnsi="Times New Roman" w:cs="Times New Roman"/>
          <w:b/>
        </w:rPr>
        <w:t>Problemstilling</w:t>
      </w:r>
    </w:p>
    <w:p w14:paraId="47148E44"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I oppgaven vil Nora være det primære forskningsobjektet. Jeg vil se på blant annet Noras tarantella. Noras tarantella-seanse oppstår i en situasjon som oppleves som avgjørende for Nora.  Den kan  i hovedsak sees på som et desperat forsøk på  å utsette den store krisen og vendingen i stykket, nemlig at Torvald Helmer, Noras ektemann, sjekker posten og leser brevet som ligger der. Brevet fra sakfører Kro</w:t>
      </w:r>
      <w:r>
        <w:rPr>
          <w:rFonts w:ascii="Times New Roman" w:hAnsi="Times New Roman" w:cs="Times New Roman"/>
        </w:rPr>
        <w:t>gstad inneholder en avsløring av</w:t>
      </w:r>
      <w:r w:rsidRPr="003E00AE">
        <w:rPr>
          <w:rFonts w:ascii="Times New Roman" w:hAnsi="Times New Roman" w:cs="Times New Roman"/>
        </w:rPr>
        <w:t xml:space="preserve"> Noras forfalskning av farens underskrift i et gjeldsbrev. Nora har tatt opp et lån for å reise til Italia med sin syke ektemann. Tarantella-scenen starter med at Nora slår noen takter på pianoet for å få Torvald til å veilede henne i dansen. Hun draperer seg i et sjal og finner frem tamburinen. Torvald spiller opp på pianoet, og Nora danser som om det står om liv. Noras voldsomhet fører til at Torvald ser seg nødt til å gi fra seg sin plass ved pianoet til doktor Rank, for å kunne vie all sin oppmerksomhet til å veilede Nora. Til tross for dette ser det ikke ut til at Nora </w:t>
      </w:r>
      <w:commentRangeStart w:id="4"/>
      <w:r w:rsidRPr="003E00AE">
        <w:rPr>
          <w:rFonts w:ascii="Times New Roman" w:hAnsi="Times New Roman" w:cs="Times New Roman"/>
        </w:rPr>
        <w:t xml:space="preserve">registrer </w:t>
      </w:r>
      <w:commentRangeEnd w:id="4"/>
      <w:r w:rsidR="00403C30">
        <w:rPr>
          <w:rStyle w:val="Merknadsreferanse"/>
        </w:rPr>
        <w:commentReference w:id="4"/>
      </w:r>
      <w:r w:rsidRPr="003E00AE">
        <w:rPr>
          <w:rFonts w:ascii="Times New Roman" w:hAnsi="Times New Roman" w:cs="Times New Roman"/>
        </w:rPr>
        <w:t>Torvalds kommentarer, og fortsetter dermed den elleville dansen. Torvald blir til slutt lei av å drive den resultatløse veiledningen, og ber doktor Rank om å slutte og spille. Torvald og Nora blir med dette enige om at Torvald må vie all sin oppmerksomhet til å veile</w:t>
      </w:r>
      <w:r>
        <w:rPr>
          <w:rFonts w:ascii="Times New Roman" w:hAnsi="Times New Roman" w:cs="Times New Roman"/>
        </w:rPr>
        <w:t>de Nora frem til maskeradeballet</w:t>
      </w:r>
      <w:r w:rsidRPr="003E00AE">
        <w:rPr>
          <w:rFonts w:ascii="Times New Roman" w:hAnsi="Times New Roman" w:cs="Times New Roman"/>
        </w:rPr>
        <w:t xml:space="preserve"> hos konsul Stensborg, hvor hun skal opptre. Dette overholder Torvald, og han får dermed ikke sjekket posten før etter ballet. </w:t>
      </w:r>
    </w:p>
    <w:p w14:paraId="7AA29D78" w14:textId="77777777" w:rsidR="004B3027" w:rsidRPr="003E00AE" w:rsidRDefault="004B3027" w:rsidP="004B3027">
      <w:pPr>
        <w:spacing w:line="360" w:lineRule="auto"/>
        <w:rPr>
          <w:rFonts w:ascii="Times New Roman" w:hAnsi="Times New Roman" w:cs="Times New Roman"/>
        </w:rPr>
      </w:pPr>
    </w:p>
    <w:p w14:paraId="4B7FEB78"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lastRenderedPageBreak/>
        <w:t xml:space="preserve">Nora utspiller en voldsomhet som virker utpreget, og kan sees på som teatralsk. For å utsette krisen bruker hun store og overdrevne bevegelser, og en altfor stor fart som gjør at Torvald ser seg nødt til å bruke sin tid på å friske opp igjen dansen hun lærte i Italia. Ut i fra dette kan det virke som om Nora bevisst overdriver dansen for å distrahere Torvald fra postkassen. </w:t>
      </w:r>
    </w:p>
    <w:p w14:paraId="05794392" w14:textId="77777777" w:rsidR="004B3027" w:rsidRPr="003E00AE" w:rsidRDefault="004B3027" w:rsidP="004B3027">
      <w:pPr>
        <w:spacing w:line="360" w:lineRule="auto"/>
        <w:rPr>
          <w:rFonts w:ascii="Times New Roman" w:hAnsi="Times New Roman" w:cs="Times New Roman"/>
        </w:rPr>
      </w:pPr>
    </w:p>
    <w:p w14:paraId="1821FDE0"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Til tross for at tarantelladansen kan se ut til å være en gjennomtenkt handling fra Noras side, kan den voldsomme farten og de store bevegelsene sees på som et resultat av hysteri fremkalt av den store krisen, som vil snu ikke bare Torvalds, men også Noras liv på hodet.</w:t>
      </w:r>
    </w:p>
    <w:p w14:paraId="6B1538F0" w14:textId="77777777" w:rsidR="004B3027" w:rsidRPr="003E00AE" w:rsidRDefault="004B3027" w:rsidP="004B3027">
      <w:pPr>
        <w:spacing w:line="360" w:lineRule="auto"/>
        <w:rPr>
          <w:rFonts w:ascii="Times New Roman" w:hAnsi="Times New Roman" w:cs="Times New Roman"/>
        </w:rPr>
      </w:pPr>
    </w:p>
    <w:p w14:paraId="283642BB"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Jeg tror det vil være interessant å se på de to mulighetene. Er den ene muligheten mer sannsynlig enn den andre?  Eller kan det sies å være </w:t>
      </w:r>
      <w:r>
        <w:rPr>
          <w:rFonts w:ascii="Times New Roman" w:hAnsi="Times New Roman" w:cs="Times New Roman"/>
        </w:rPr>
        <w:t>et spektrum hvor de to kan arbeide</w:t>
      </w:r>
      <w:r w:rsidRPr="003E00AE">
        <w:rPr>
          <w:rFonts w:ascii="Times New Roman" w:hAnsi="Times New Roman" w:cs="Times New Roman"/>
        </w:rPr>
        <w:t xml:space="preserve"> sammen? </w:t>
      </w:r>
    </w:p>
    <w:p w14:paraId="44AAB702"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Fører ektemannens gjentatte undertrykkelse og undervurdering av Nora til et hysteri? Eller utspiller hun ganske enkelt en teatralskhet for å distrahere Torvald? </w:t>
      </w:r>
    </w:p>
    <w:p w14:paraId="643B8E9B" w14:textId="77777777" w:rsidR="004B3027" w:rsidRPr="003E00AE" w:rsidRDefault="004B3027" w:rsidP="004B3027">
      <w:pPr>
        <w:spacing w:line="360" w:lineRule="auto"/>
        <w:rPr>
          <w:rFonts w:ascii="Times New Roman" w:hAnsi="Times New Roman" w:cs="Times New Roman"/>
        </w:rPr>
      </w:pPr>
    </w:p>
    <w:p w14:paraId="5BDACA11" w14:textId="77777777" w:rsidR="004B3027" w:rsidRPr="003E00AE" w:rsidRDefault="004B3027" w:rsidP="004B3027">
      <w:pPr>
        <w:spacing w:line="360" w:lineRule="auto"/>
        <w:rPr>
          <w:rFonts w:ascii="Times New Roman" w:hAnsi="Times New Roman" w:cs="Times New Roman"/>
          <w:b/>
        </w:rPr>
      </w:pPr>
      <w:r w:rsidRPr="003E00AE">
        <w:rPr>
          <w:rFonts w:ascii="Times New Roman" w:hAnsi="Times New Roman" w:cs="Times New Roman"/>
          <w:b/>
        </w:rPr>
        <w:t>Hypotese</w:t>
      </w:r>
    </w:p>
    <w:p w14:paraId="7386CE62" w14:textId="77777777" w:rsidR="004B3027" w:rsidRPr="003E00AE" w:rsidRDefault="004B3027" w:rsidP="004B3027">
      <w:pPr>
        <w:spacing w:line="360" w:lineRule="auto"/>
        <w:rPr>
          <w:rFonts w:ascii="Times New Roman" w:hAnsi="Times New Roman" w:cs="Times New Roman"/>
        </w:rPr>
      </w:pPr>
      <w:r w:rsidRPr="003E00AE">
        <w:rPr>
          <w:rFonts w:ascii="Times New Roman" w:hAnsi="Times New Roman" w:cs="Times New Roman"/>
        </w:rPr>
        <w:t xml:space="preserve">Jeg vil anta at jeg kommer til å finne grunnlag for å omtale Ibsens kvinnelige karakterer for det den psykoanalytiske tradisjonen kaller for hysteriske, men jeg er også sikker på at mye av det som kan sees på som symptomer på hysteri, også kan sees på som et uttrykk for teatralitet.  Jeg tror at oppgaven vil vise at det ikke nødvendigvis vil være så lett å skille symptomene av de to begrepene fra hverandre, men at de på sett og vis virker sammen. </w:t>
      </w:r>
    </w:p>
    <w:p w14:paraId="15A86823" w14:textId="77777777" w:rsidR="004B3027" w:rsidRPr="003E00AE" w:rsidRDefault="004B3027" w:rsidP="004B3027">
      <w:pPr>
        <w:spacing w:line="360" w:lineRule="auto"/>
        <w:rPr>
          <w:rFonts w:ascii="Times New Roman" w:hAnsi="Times New Roman" w:cs="Times New Roman"/>
        </w:rPr>
      </w:pPr>
    </w:p>
    <w:p w14:paraId="78AFB4CB" w14:textId="77777777" w:rsidR="005337DB" w:rsidRDefault="005337DB" w:rsidP="005337DB">
      <w:pPr>
        <w:spacing w:line="360" w:lineRule="auto"/>
        <w:rPr>
          <w:rFonts w:ascii="Times New Roman" w:hAnsi="Times New Roman" w:cs="Times New Roman"/>
          <w:b/>
        </w:rPr>
      </w:pPr>
      <w:r w:rsidRPr="003E00AE">
        <w:rPr>
          <w:rFonts w:ascii="Times New Roman" w:hAnsi="Times New Roman" w:cs="Times New Roman"/>
          <w:b/>
        </w:rPr>
        <w:t>Begrepsdefinisjon</w:t>
      </w:r>
    </w:p>
    <w:p w14:paraId="07B7C4CA" w14:textId="77777777" w:rsidR="005337DB" w:rsidRPr="00D57B30"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verket </w:t>
      </w:r>
      <w:r>
        <w:rPr>
          <w:rFonts w:ascii="Times New Roman" w:hAnsi="Times New Roman" w:cs="Times New Roman"/>
          <w:i/>
          <w:color w:val="000000" w:themeColor="text1"/>
        </w:rPr>
        <w:t xml:space="preserve">Hysteri i Norge – et sykdomsportrett </w:t>
      </w:r>
      <w:r>
        <w:rPr>
          <w:rFonts w:ascii="Times New Roman" w:hAnsi="Times New Roman" w:cs="Times New Roman"/>
          <w:color w:val="000000" w:themeColor="text1"/>
        </w:rPr>
        <w:t xml:space="preserve">påpeker Hilde Bondevik at det finnes flere aspekter ved hysteribegrepet. Hun peker særlig på at hysteri kan ansees som å være et medisinsk begrep, men også at det kan være historisk-kulturelt betinget. </w:t>
      </w:r>
      <w:r>
        <w:rPr>
          <w:rFonts w:ascii="Times New Roman" w:hAnsi="Times New Roman" w:cs="Times New Roman"/>
          <w:i/>
          <w:color w:val="000000" w:themeColor="text1"/>
        </w:rPr>
        <w:t xml:space="preserve"> </w:t>
      </w:r>
    </w:p>
    <w:p w14:paraId="3005225F" w14:textId="77777777" w:rsidR="005337DB" w:rsidRPr="003E00AE" w:rsidRDefault="005337DB" w:rsidP="005337DB">
      <w:pPr>
        <w:spacing w:line="360" w:lineRule="auto"/>
        <w:rPr>
          <w:rFonts w:ascii="Times New Roman" w:hAnsi="Times New Roman" w:cs="Times New Roman"/>
          <w:b/>
        </w:rPr>
      </w:pPr>
    </w:p>
    <w:p w14:paraId="500457B3" w14:textId="77777777"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Hilde Bondevik skriver i artikkelen </w:t>
      </w:r>
      <w:commentRangeStart w:id="5"/>
      <w:r w:rsidRPr="003E00AE">
        <w:rPr>
          <w:rFonts w:ascii="Times New Roman" w:hAnsi="Times New Roman" w:cs="Times New Roman"/>
          <w:i/>
        </w:rPr>
        <w:t xml:space="preserve">Hysteriets gullalder i Norge – hysteri som en diagnose, metafor og protest </w:t>
      </w:r>
      <w:commentRangeEnd w:id="5"/>
      <w:r w:rsidR="001949AA">
        <w:rPr>
          <w:rStyle w:val="Merknadsreferanse"/>
        </w:rPr>
        <w:commentReference w:id="5"/>
      </w:r>
      <w:r w:rsidRPr="003E00AE">
        <w:rPr>
          <w:rFonts w:ascii="Times New Roman" w:hAnsi="Times New Roman" w:cs="Times New Roman"/>
        </w:rPr>
        <w:t xml:space="preserve">i tidsskriftet </w:t>
      </w:r>
      <w:r w:rsidRPr="003E00AE">
        <w:rPr>
          <w:rFonts w:ascii="Times New Roman" w:hAnsi="Times New Roman" w:cs="Times New Roman"/>
          <w:i/>
        </w:rPr>
        <w:t xml:space="preserve">P2 </w:t>
      </w:r>
      <w:commentRangeStart w:id="6"/>
      <w:r w:rsidRPr="003E00AE">
        <w:rPr>
          <w:rFonts w:ascii="Times New Roman" w:hAnsi="Times New Roman" w:cs="Times New Roman"/>
          <w:i/>
        </w:rPr>
        <w:t>a</w:t>
      </w:r>
      <w:commentRangeEnd w:id="6"/>
      <w:r w:rsidR="008E7AC9">
        <w:rPr>
          <w:rStyle w:val="Merknadsreferanse"/>
        </w:rPr>
        <w:commentReference w:id="6"/>
      </w:r>
      <w:r w:rsidRPr="003E00AE">
        <w:rPr>
          <w:rFonts w:ascii="Times New Roman" w:hAnsi="Times New Roman" w:cs="Times New Roman"/>
          <w:i/>
        </w:rPr>
        <w:t xml:space="preserve">kademiet </w:t>
      </w:r>
      <w:r w:rsidRPr="003E00AE">
        <w:rPr>
          <w:rFonts w:ascii="Times New Roman" w:hAnsi="Times New Roman" w:cs="Times New Roman"/>
        </w:rPr>
        <w:t xml:space="preserve">at hysteriet med 1880-tallets store nevrolog </w:t>
      </w:r>
      <w:commentRangeStart w:id="7"/>
      <w:r w:rsidRPr="003E00AE">
        <w:rPr>
          <w:rFonts w:ascii="Times New Roman" w:hAnsi="Times New Roman" w:cs="Times New Roman"/>
        </w:rPr>
        <w:t xml:space="preserve">Charcot </w:t>
      </w:r>
      <w:commentRangeEnd w:id="7"/>
      <w:r w:rsidR="003E6FB8">
        <w:rPr>
          <w:rStyle w:val="Merknadsreferanse"/>
        </w:rPr>
        <w:commentReference w:id="7"/>
      </w:r>
      <w:r w:rsidRPr="003E00AE">
        <w:rPr>
          <w:rFonts w:ascii="Times New Roman" w:hAnsi="Times New Roman" w:cs="Times New Roman"/>
        </w:rPr>
        <w:t xml:space="preserve">fikk et tilnærmet epidemisk omfang og at det opptok en hel del av Europas fremste leger. Symptomene hadde en dramatisk karakter, og behandlingsmåtene var utallige. Charcot mente at sykdommen var arvelig betinget, </w:t>
      </w:r>
      <w:commentRangeStart w:id="8"/>
      <w:r w:rsidRPr="003E00AE">
        <w:rPr>
          <w:rFonts w:ascii="Times New Roman" w:hAnsi="Times New Roman" w:cs="Times New Roman"/>
        </w:rPr>
        <w:t xml:space="preserve">og </w:t>
      </w:r>
      <w:commentRangeEnd w:id="8"/>
      <w:r w:rsidR="0037537D">
        <w:rPr>
          <w:rStyle w:val="Merknadsreferanse"/>
        </w:rPr>
        <w:commentReference w:id="8"/>
      </w:r>
      <w:r w:rsidRPr="003E00AE">
        <w:rPr>
          <w:rFonts w:ascii="Times New Roman" w:hAnsi="Times New Roman" w:cs="Times New Roman"/>
        </w:rPr>
        <w:t xml:space="preserve">hadde sitt utspring i nervesystemet og kunne </w:t>
      </w:r>
      <w:r>
        <w:rPr>
          <w:rFonts w:ascii="Times New Roman" w:hAnsi="Times New Roman" w:cs="Times New Roman"/>
        </w:rPr>
        <w:t>ramme ikke bare kvinner, men</w:t>
      </w:r>
      <w:r w:rsidRPr="003E00AE">
        <w:rPr>
          <w:rFonts w:ascii="Times New Roman" w:hAnsi="Times New Roman" w:cs="Times New Roman"/>
        </w:rPr>
        <w:t xml:space="preserve"> også menn. Hysteridiagnosen kunne innebære blant annet </w:t>
      </w:r>
      <w:r w:rsidRPr="003E00AE">
        <w:rPr>
          <w:rFonts w:ascii="Times New Roman" w:hAnsi="Times New Roman" w:cs="Times New Roman"/>
        </w:rPr>
        <w:lastRenderedPageBreak/>
        <w:t xml:space="preserve">fysiske symptomer som kramper, lammelser og spasmer, men også psykiske symptomer som hallusinasjon, forvirring og svekket konsentrasjonsevne. </w:t>
      </w:r>
    </w:p>
    <w:p w14:paraId="51A548EA" w14:textId="77777777" w:rsidR="005337DB" w:rsidRPr="003E00AE" w:rsidRDefault="005337DB" w:rsidP="005337DB">
      <w:pPr>
        <w:spacing w:line="360" w:lineRule="auto"/>
        <w:rPr>
          <w:rFonts w:ascii="Times New Roman" w:hAnsi="Times New Roman" w:cs="Times New Roman"/>
        </w:rPr>
      </w:pPr>
    </w:p>
    <w:p w14:paraId="4CEB1F82" w14:textId="77777777"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Til tross for at diagnosen fikk sitt høydepunkt på 1800-tallet, peker Bondevik på at den kan spores mye lenger bak i tid. Bondevik skriver: </w:t>
      </w:r>
    </w:p>
    <w:p w14:paraId="7324AAA5" w14:textId="77777777" w:rsidR="005337DB" w:rsidRPr="003E00AE" w:rsidRDefault="005337DB" w:rsidP="005337DB">
      <w:pPr>
        <w:spacing w:line="360" w:lineRule="auto"/>
        <w:rPr>
          <w:rFonts w:ascii="Times New Roman" w:hAnsi="Times New Roman" w:cs="Times New Roman"/>
        </w:rPr>
      </w:pPr>
    </w:p>
    <w:p w14:paraId="60B375C6" w14:textId="77777777" w:rsidR="005337DB" w:rsidRPr="003E00AE" w:rsidRDefault="005337DB" w:rsidP="005337DB">
      <w:pPr>
        <w:spacing w:line="360" w:lineRule="auto"/>
        <w:ind w:left="700"/>
        <w:rPr>
          <w:rFonts w:ascii="Times New Roman" w:hAnsi="Times New Roman" w:cs="Times New Roman"/>
          <w:color w:val="000000" w:themeColor="text1"/>
        </w:rPr>
      </w:pPr>
      <w:r w:rsidRPr="003E00AE">
        <w:rPr>
          <w:rFonts w:ascii="Times New Roman" w:hAnsi="Times New Roman" w:cs="Times New Roman"/>
        </w:rPr>
        <w:tab/>
      </w:r>
      <w:r w:rsidRPr="003E00AE">
        <w:rPr>
          <w:rFonts w:ascii="Times New Roman" w:hAnsi="Times New Roman" w:cs="Times New Roman"/>
          <w:color w:val="000000" w:themeColor="text1"/>
        </w:rPr>
        <w:t xml:space="preserve">Begrepet «hysteria» kommer fra det greske ordet for livmor, </w:t>
      </w:r>
      <w:r w:rsidRPr="003E00AE">
        <w:rPr>
          <w:rFonts w:ascii="Times New Roman" w:hAnsi="Times New Roman" w:cs="Times New Roman"/>
          <w:i/>
          <w:color w:val="000000" w:themeColor="text1"/>
        </w:rPr>
        <w:t xml:space="preserve">hystera, </w:t>
      </w:r>
      <w:r w:rsidRPr="003E00AE">
        <w:rPr>
          <w:rFonts w:ascii="Times New Roman" w:hAnsi="Times New Roman" w:cs="Times New Roman"/>
          <w:color w:val="000000" w:themeColor="text1"/>
        </w:rPr>
        <w:t>og den hippokratiske forestillingen om en «vandrende livmor</w:t>
      </w:r>
      <w:r w:rsidRPr="003E00AE">
        <w:rPr>
          <w:rFonts w:ascii="Times New Roman" w:hAnsi="Times New Roman" w:cs="Times New Roman"/>
          <w:b/>
          <w:color w:val="000000" w:themeColor="text1"/>
        </w:rPr>
        <w:t xml:space="preserve">» </w:t>
      </w:r>
      <w:r w:rsidRPr="003E00AE">
        <w:rPr>
          <w:rFonts w:ascii="Times New Roman" w:hAnsi="Times New Roman" w:cs="Times New Roman"/>
          <w:color w:val="000000" w:themeColor="text1"/>
        </w:rPr>
        <w:t xml:space="preserve">skulle forklare ubalanser i kropp og sjel, og symptomer som pustevansker, brekninger og smerter av ulike slag. Den lingvistiske forbindelsen mellom kvinne, livmor og hysteri har preget både den medisinske sykdomsforståelsen og kulturens metaforiske forestillingsunivers (Bondevik, 2009, </w:t>
      </w:r>
      <w:commentRangeStart w:id="9"/>
      <w:r w:rsidRPr="003E00AE">
        <w:rPr>
          <w:rFonts w:ascii="Times New Roman" w:hAnsi="Times New Roman" w:cs="Times New Roman"/>
          <w:color w:val="000000" w:themeColor="text1"/>
        </w:rPr>
        <w:t>s.38</w:t>
      </w:r>
      <w:commentRangeEnd w:id="9"/>
      <w:r w:rsidR="00923BA0">
        <w:rPr>
          <w:rStyle w:val="Merknadsreferanse"/>
        </w:rPr>
        <w:commentReference w:id="9"/>
      </w:r>
      <w:r w:rsidRPr="003E00AE">
        <w:rPr>
          <w:rFonts w:ascii="Times New Roman" w:hAnsi="Times New Roman" w:cs="Times New Roman"/>
          <w:color w:val="000000" w:themeColor="text1"/>
        </w:rPr>
        <w:t xml:space="preserve">) </w:t>
      </w:r>
    </w:p>
    <w:p w14:paraId="5FBA1441" w14:textId="77777777" w:rsidR="005337DB" w:rsidRPr="003E00AE" w:rsidRDefault="005337DB" w:rsidP="005337DB">
      <w:pPr>
        <w:spacing w:line="360" w:lineRule="auto"/>
        <w:ind w:left="700"/>
        <w:rPr>
          <w:rFonts w:ascii="Times New Roman" w:hAnsi="Times New Roman" w:cs="Times New Roman"/>
          <w:color w:val="000000" w:themeColor="text1"/>
        </w:rPr>
      </w:pPr>
    </w:p>
    <w:p w14:paraId="00A7EDF7" w14:textId="77777777" w:rsidR="005337DB"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Dette sitatet viser hvordan diagnosen i stor grad blir knyttet til kvinner, til tross for at blant andre Chacot påpekte at sykdommen også kunne ramme menn. </w:t>
      </w:r>
    </w:p>
    <w:p w14:paraId="4560C2DE" w14:textId="77777777" w:rsidR="005337DB" w:rsidRDefault="005337DB" w:rsidP="005337DB">
      <w:pPr>
        <w:spacing w:line="360" w:lineRule="auto"/>
        <w:rPr>
          <w:rFonts w:ascii="Times New Roman" w:hAnsi="Times New Roman" w:cs="Times New Roman"/>
          <w:color w:val="000000" w:themeColor="text1"/>
        </w:rPr>
      </w:pPr>
    </w:p>
    <w:p w14:paraId="2C20A9F3" w14:textId="77777777"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w:t>
      </w:r>
      <w:r>
        <w:rPr>
          <w:rFonts w:ascii="Times New Roman" w:hAnsi="Times New Roman" w:cs="Times New Roman"/>
          <w:i/>
          <w:color w:val="000000" w:themeColor="text1"/>
        </w:rPr>
        <w:t xml:space="preserve">Hysteri i Norge </w:t>
      </w:r>
      <w:r>
        <w:rPr>
          <w:rFonts w:ascii="Times New Roman" w:hAnsi="Times New Roman" w:cs="Times New Roman"/>
          <w:color w:val="000000" w:themeColor="text1"/>
        </w:rPr>
        <w:t xml:space="preserve">går Bondevik grundigere inn på den historisk-kulturelle konteksten ved hysteribegrepet. Bondevik poengterer hvordan hysteribegrepet i tillegg til å ha en ren medisinsk betydning, også kan omtales som en «kulturdiagnose». Kulturdiagnose vil si en mye brukt og svært populær diagnose for et avgrenset tidsrom, som også gjerne omtales i skjønnlitteratur og kunst. Hun hevder at «en kulturdiagnose reflekterer således det samfunnet den opptrer i, og gir innblikk i hva som har bidratt til å skape den» (Bondevik, 2009, s. 11). Hun påpeker videre hvordan hysteridiagnostiseringen og dens symptomutfoldelse i ulike land i all hovedsak har en rekke fellestrekk, men at det allikevel er særtrekk. Diagnosen blir gitt med en bakgrunn i det spesifikke landets dagligliv, og ut fra hvor stor innflytelse andre europeiske land har i det medisinske. </w:t>
      </w:r>
    </w:p>
    <w:p w14:paraId="7C249269" w14:textId="77777777" w:rsidR="005337DB" w:rsidRDefault="005337DB" w:rsidP="005337DB">
      <w:pPr>
        <w:spacing w:line="360" w:lineRule="auto"/>
        <w:rPr>
          <w:rFonts w:ascii="Times New Roman" w:hAnsi="Times New Roman" w:cs="Times New Roman"/>
          <w:color w:val="000000" w:themeColor="text1"/>
        </w:rPr>
      </w:pPr>
    </w:p>
    <w:p w14:paraId="2211BCC2" w14:textId="77777777"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Hilde Bondevik peker på tendensen til å ha et </w:t>
      </w:r>
      <w:commentRangeStart w:id="10"/>
      <w:r>
        <w:rPr>
          <w:rFonts w:ascii="Times New Roman" w:hAnsi="Times New Roman" w:cs="Times New Roman"/>
          <w:color w:val="000000" w:themeColor="text1"/>
        </w:rPr>
        <w:t>enten eller f</w:t>
      </w:r>
      <w:commentRangeEnd w:id="10"/>
      <w:r w:rsidR="000C3786">
        <w:rPr>
          <w:rStyle w:val="Merknadsreferanse"/>
        </w:rPr>
        <w:commentReference w:id="10"/>
      </w:r>
      <w:r>
        <w:rPr>
          <w:rFonts w:ascii="Times New Roman" w:hAnsi="Times New Roman" w:cs="Times New Roman"/>
          <w:color w:val="000000" w:themeColor="text1"/>
        </w:rPr>
        <w:t>orhold til de to måtene å se hysteri på. Hun streber derimot etter overskridelse av denne todelingen. «Sykdommer kan betraktes som historiske, og diagnoser som konstruksjoner utformet innenfor en kulturell kontekst» (Bondevik, 2009, s.12). Det er med andre ord viktig for Bondevik å ikke sette medisin og vitenskap opp mot kultur og samfunn.</w:t>
      </w:r>
    </w:p>
    <w:p w14:paraId="1D8326A3" w14:textId="77777777" w:rsidR="005337DB" w:rsidRDefault="005337DB" w:rsidP="005337DB">
      <w:pPr>
        <w:spacing w:line="360" w:lineRule="auto"/>
        <w:rPr>
          <w:rFonts w:ascii="Times New Roman" w:hAnsi="Times New Roman" w:cs="Times New Roman"/>
          <w:color w:val="000000" w:themeColor="text1"/>
        </w:rPr>
      </w:pPr>
    </w:p>
    <w:p w14:paraId="4B6DEB9E" w14:textId="77777777" w:rsidR="005337DB"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Min første tanke i henhold til hysteribegrepet i Noras tarantella var å sette det i et utelukkende medisinsk perspektiv. Etter en lesning av Bondevik innser jeg at den historisk-kulturelle konteksten er svært sentral i begrepets helhet, og kanskje i større grad relevant for mitt arbeid. Jeg tror, i likhet med Hilde Bondevik, at det er hensiktsmessig å strebe etter en overskridelse av en slik todeling av begrepet. </w:t>
      </w:r>
    </w:p>
    <w:p w14:paraId="52F4F346" w14:textId="77777777" w:rsidR="005337DB" w:rsidRDefault="005337DB" w:rsidP="005337DB">
      <w:pPr>
        <w:spacing w:line="360" w:lineRule="auto"/>
        <w:rPr>
          <w:rFonts w:ascii="Times New Roman" w:hAnsi="Times New Roman" w:cs="Times New Roman"/>
          <w:color w:val="000000" w:themeColor="text1"/>
        </w:rPr>
      </w:pPr>
    </w:p>
    <w:p w14:paraId="1A25AD55" w14:textId="77777777" w:rsidR="005337DB" w:rsidRPr="00D57B30" w:rsidRDefault="005337DB"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w:t>
      </w:r>
      <w:r>
        <w:rPr>
          <w:rFonts w:ascii="Times New Roman" w:hAnsi="Times New Roman" w:cs="Times New Roman"/>
          <w:i/>
          <w:color w:val="000000" w:themeColor="text1"/>
        </w:rPr>
        <w:t xml:space="preserve">Et dukkehjem </w:t>
      </w:r>
      <w:r>
        <w:rPr>
          <w:rFonts w:ascii="Times New Roman" w:hAnsi="Times New Roman" w:cs="Times New Roman"/>
          <w:color w:val="000000" w:themeColor="text1"/>
        </w:rPr>
        <w:t>kommer Noras hysteriske tendenser til uttrykk som medisinske symptomer. Et eksempel er når sakfører Krogstad er sammen med Torvald på kontoret, og Nora, Kristine og Rank oppholder seg i dagligstuen. I dagligstuen diskuteres Krogstad, og Nora viser tydelig en nervøsitet angående hans tilstedeværelse. «N</w:t>
      </w:r>
      <w:r w:rsidR="009C495E">
        <w:rPr>
          <w:rFonts w:ascii="Times New Roman" w:hAnsi="Times New Roman" w:cs="Times New Roman"/>
          <w:color w:val="000000" w:themeColor="text1"/>
        </w:rPr>
        <w:t>ORA</w:t>
      </w:r>
      <w:r>
        <w:rPr>
          <w:rFonts w:ascii="Times New Roman" w:hAnsi="Times New Roman" w:cs="Times New Roman"/>
          <w:color w:val="000000" w:themeColor="text1"/>
        </w:rPr>
        <w:t xml:space="preserve"> (</w:t>
      </w:r>
      <w:r>
        <w:rPr>
          <w:rFonts w:ascii="Times New Roman" w:hAnsi="Times New Roman" w:cs="Times New Roman"/>
          <w:i/>
          <w:color w:val="000000" w:themeColor="text1"/>
        </w:rPr>
        <w:t>i sine egne tanker, brister ut i halvhøy latter og klapper i hendene</w:t>
      </w:r>
      <w:r>
        <w:rPr>
          <w:rFonts w:ascii="Times New Roman" w:hAnsi="Times New Roman" w:cs="Times New Roman"/>
          <w:color w:val="000000" w:themeColor="text1"/>
        </w:rPr>
        <w:t xml:space="preserve">)» (Ibsen, 2005, </w:t>
      </w:r>
      <w:commentRangeStart w:id="11"/>
      <w:r>
        <w:rPr>
          <w:rFonts w:ascii="Times New Roman" w:hAnsi="Times New Roman" w:cs="Times New Roman"/>
          <w:color w:val="000000" w:themeColor="text1"/>
        </w:rPr>
        <w:t>s.23</w:t>
      </w:r>
      <w:commentRangeEnd w:id="11"/>
      <w:r w:rsidR="00BC0EF8">
        <w:rPr>
          <w:rStyle w:val="Merknadsreferanse"/>
        </w:rPr>
        <w:commentReference w:id="11"/>
      </w:r>
      <w:r>
        <w:rPr>
          <w:rFonts w:ascii="Times New Roman" w:hAnsi="Times New Roman" w:cs="Times New Roman"/>
          <w:color w:val="000000" w:themeColor="text1"/>
        </w:rPr>
        <w:t xml:space="preserve">). </w:t>
      </w:r>
      <w:r w:rsidR="00EB22B3">
        <w:rPr>
          <w:rFonts w:ascii="Times New Roman" w:hAnsi="Times New Roman" w:cs="Times New Roman"/>
          <w:color w:val="000000" w:themeColor="text1"/>
        </w:rPr>
        <w:t xml:space="preserve">De utpregede gestene sammen med leserens bevissthet om hennes nervøsitet gjør det rimelig å anta at dette kan være et uttrykk for hysteri. </w:t>
      </w:r>
    </w:p>
    <w:p w14:paraId="327754BF" w14:textId="77777777" w:rsidR="005337DB" w:rsidRPr="003E00AE" w:rsidRDefault="005337DB" w:rsidP="005337DB">
      <w:pPr>
        <w:spacing w:line="360" w:lineRule="auto"/>
        <w:rPr>
          <w:rFonts w:ascii="Times New Roman" w:hAnsi="Times New Roman" w:cs="Times New Roman"/>
          <w:color w:val="000000" w:themeColor="text1"/>
        </w:rPr>
      </w:pPr>
    </w:p>
    <w:p w14:paraId="26FAE613" w14:textId="77777777" w:rsidR="005337DB" w:rsidRPr="003E00AE" w:rsidRDefault="005337DB" w:rsidP="005337DB">
      <w:pPr>
        <w:spacing w:line="360" w:lineRule="auto"/>
        <w:rPr>
          <w:rFonts w:ascii="Times New Roman" w:hAnsi="Times New Roman" w:cs="Times New Roman"/>
          <w:color w:val="000000" w:themeColor="text1"/>
          <w:lang w:val="en-US"/>
        </w:rPr>
      </w:pPr>
      <w:r w:rsidRPr="003E00AE">
        <w:rPr>
          <w:rFonts w:ascii="Times New Roman" w:hAnsi="Times New Roman" w:cs="Times New Roman"/>
          <w:color w:val="000000" w:themeColor="text1"/>
        </w:rPr>
        <w:t>Ved første øyekast ser ikke teatralitetsbegrepet like kompleks</w:t>
      </w:r>
      <w:r>
        <w:rPr>
          <w:rFonts w:ascii="Times New Roman" w:hAnsi="Times New Roman" w:cs="Times New Roman"/>
          <w:color w:val="000000" w:themeColor="text1"/>
        </w:rPr>
        <w:t>t</w:t>
      </w:r>
      <w:r w:rsidRPr="003E00AE">
        <w:rPr>
          <w:rFonts w:ascii="Times New Roman" w:hAnsi="Times New Roman" w:cs="Times New Roman"/>
          <w:color w:val="000000" w:themeColor="text1"/>
        </w:rPr>
        <w:t xml:space="preserve"> ut som hysteribegrepet, men det er allikevel et begrep som ikke nødvendigvis har en åpenbar og allmenn betydning. I introduksjonen av boken </w:t>
      </w:r>
      <w:r w:rsidRPr="003E00AE">
        <w:rPr>
          <w:rFonts w:ascii="Times New Roman" w:hAnsi="Times New Roman" w:cs="Times New Roman"/>
          <w:i/>
          <w:color w:val="000000" w:themeColor="text1"/>
        </w:rPr>
        <w:t xml:space="preserve">Theatricality </w:t>
      </w:r>
      <w:r w:rsidRPr="003E00AE">
        <w:rPr>
          <w:rFonts w:ascii="Times New Roman" w:hAnsi="Times New Roman" w:cs="Times New Roman"/>
          <w:color w:val="000000" w:themeColor="text1"/>
        </w:rPr>
        <w:t>hevder Thomas</w:t>
      </w:r>
      <w:r>
        <w:rPr>
          <w:rFonts w:ascii="Times New Roman" w:hAnsi="Times New Roman" w:cs="Times New Roman"/>
          <w:color w:val="000000" w:themeColor="text1"/>
        </w:rPr>
        <w:t xml:space="preserve"> Postlewait og Tracy C. Davis at</w:t>
      </w:r>
      <w:r w:rsidRPr="003E00AE">
        <w:rPr>
          <w:rFonts w:ascii="Times New Roman" w:hAnsi="Times New Roman" w:cs="Times New Roman"/>
          <w:color w:val="000000" w:themeColor="text1"/>
        </w:rPr>
        <w:t xml:space="preserve"> ordet teatralitet har en rekke betydninger. </w:t>
      </w:r>
      <w:r w:rsidRPr="003E00AE">
        <w:rPr>
          <w:rFonts w:ascii="Times New Roman" w:hAnsi="Times New Roman" w:cs="Times New Roman"/>
          <w:color w:val="000000" w:themeColor="text1"/>
          <w:lang w:val="en-US"/>
        </w:rPr>
        <w:t xml:space="preserve">De skriver: </w:t>
      </w:r>
    </w:p>
    <w:p w14:paraId="025933B5" w14:textId="77777777" w:rsidR="005337DB" w:rsidRPr="003E00AE" w:rsidRDefault="005337DB" w:rsidP="005337DB">
      <w:pPr>
        <w:spacing w:line="360" w:lineRule="auto"/>
        <w:rPr>
          <w:rFonts w:ascii="Times New Roman" w:hAnsi="Times New Roman" w:cs="Times New Roman"/>
          <w:color w:val="000000" w:themeColor="text1"/>
          <w:lang w:val="en-US"/>
        </w:rPr>
      </w:pPr>
    </w:p>
    <w:p w14:paraId="33216133" w14:textId="77777777" w:rsidR="005337DB" w:rsidRPr="003E00AE" w:rsidRDefault="005337DB" w:rsidP="005337DB">
      <w:pPr>
        <w:spacing w:line="360" w:lineRule="auto"/>
        <w:ind w:left="700"/>
        <w:rPr>
          <w:rFonts w:ascii="Times New Roman" w:hAnsi="Times New Roman" w:cs="Times New Roman"/>
          <w:lang w:val="en-US"/>
        </w:rPr>
      </w:pPr>
      <w:r w:rsidRPr="003E00AE">
        <w:rPr>
          <w:rFonts w:ascii="Times New Roman" w:hAnsi="Times New Roman" w:cs="Times New Roman"/>
          <w:color w:val="000000" w:themeColor="text1"/>
          <w:lang w:val="en-US"/>
        </w:rPr>
        <w:tab/>
      </w:r>
      <w:r w:rsidRPr="003E00AE">
        <w:rPr>
          <w:rFonts w:ascii="Times New Roman" w:hAnsi="Times New Roman" w:cs="Times New Roman"/>
          <w:lang w:val="en-US"/>
        </w:rPr>
        <w:t xml:space="preserve">One thing, but perhaps one thing only, is obvious: the idea of theatricality has achieved an extraordinary range of meanings, making it everything from an act to an attitude, a style to a semiotic system, a medium to message (Postlewait og Davis, 2003,s.1) </w:t>
      </w:r>
    </w:p>
    <w:p w14:paraId="229AAF15" w14:textId="77777777" w:rsidR="005337DB" w:rsidRPr="003E00AE" w:rsidRDefault="005337DB" w:rsidP="005337DB">
      <w:pPr>
        <w:spacing w:line="360" w:lineRule="auto"/>
        <w:rPr>
          <w:rFonts w:ascii="Times New Roman" w:hAnsi="Times New Roman" w:cs="Times New Roman"/>
          <w:lang w:val="en-US"/>
        </w:rPr>
      </w:pPr>
    </w:p>
    <w:p w14:paraId="233B8309" w14:textId="77777777" w:rsidR="005337DB" w:rsidRPr="003E00AE" w:rsidRDefault="005337DB" w:rsidP="005337DB">
      <w:pPr>
        <w:spacing w:line="360" w:lineRule="auto"/>
        <w:rPr>
          <w:rFonts w:ascii="Times New Roman" w:hAnsi="Times New Roman" w:cs="Times New Roman"/>
        </w:rPr>
      </w:pPr>
      <w:r w:rsidRPr="003E00AE">
        <w:rPr>
          <w:rFonts w:ascii="Times New Roman" w:hAnsi="Times New Roman" w:cs="Times New Roman"/>
        </w:rPr>
        <w:t xml:space="preserve">Dette sitatet understreker hvordan begrepet </w:t>
      </w:r>
      <w:r w:rsidRPr="003E00AE">
        <w:rPr>
          <w:rFonts w:ascii="Times New Roman" w:hAnsi="Times New Roman" w:cs="Times New Roman"/>
          <w:i/>
        </w:rPr>
        <w:t xml:space="preserve">Theatricality </w:t>
      </w:r>
      <w:r w:rsidRPr="003E00AE">
        <w:rPr>
          <w:rFonts w:ascii="Times New Roman" w:hAnsi="Times New Roman" w:cs="Times New Roman"/>
        </w:rPr>
        <w:t xml:space="preserve">har hatt forskjellige betydninger, til forskjellige tider, og at begrepet fortsatt rommer en hel del. Det er med andre ord mange ulike måter å snevre inn og definere begrepet på, noe Postlewait og Davis trekker frem i verket sitt. </w:t>
      </w:r>
      <w:r w:rsidRPr="003E00AE">
        <w:rPr>
          <w:rFonts w:ascii="Times New Roman" w:hAnsi="Times New Roman" w:cs="Times New Roman"/>
          <w:lang w:val="en-US"/>
        </w:rPr>
        <w:t>De peker blant annet på Willmar Sauters definisjon: «</w:t>
      </w:r>
      <w:proofErr w:type="gramStart"/>
      <w:r w:rsidRPr="003E00AE">
        <w:rPr>
          <w:rFonts w:ascii="Times New Roman" w:hAnsi="Times New Roman" w:cs="Times New Roman"/>
          <w:lang w:val="en-US"/>
        </w:rPr>
        <w:t>So</w:t>
      </w:r>
      <w:proofErr w:type="gramEnd"/>
      <w:r w:rsidRPr="003E00AE">
        <w:rPr>
          <w:rFonts w:ascii="Times New Roman" w:hAnsi="Times New Roman" w:cs="Times New Roman"/>
          <w:lang w:val="en-US"/>
        </w:rPr>
        <w:t>, as Willmar Sauter states, ’theatricality is meant to represent the essential or possible characteristics of theatre as an art form and as a cultural phenomenon’»</w:t>
      </w:r>
      <w:r>
        <w:rPr>
          <w:rFonts w:ascii="Times New Roman" w:hAnsi="Times New Roman" w:cs="Times New Roman"/>
          <w:lang w:val="en-US"/>
        </w:rPr>
        <w:t xml:space="preserve"> (Postlewait og Davis, </w:t>
      </w:r>
      <w:r w:rsidRPr="003E00AE">
        <w:rPr>
          <w:rFonts w:ascii="Times New Roman" w:hAnsi="Times New Roman" w:cs="Times New Roman"/>
          <w:lang w:val="en-US"/>
        </w:rPr>
        <w:t xml:space="preserve">2003, s.22). </w:t>
      </w:r>
      <w:r w:rsidRPr="003E00AE">
        <w:rPr>
          <w:rFonts w:ascii="Times New Roman" w:hAnsi="Times New Roman" w:cs="Times New Roman"/>
        </w:rPr>
        <w:t xml:space="preserve">Sauters definisjon rommer med andre ord bare teaterets karakteristikker som kunstform. Dette problematiserer også Postlewait og Davis. De hevder at Sauters definisjon ikke omfatter den metaforiske delen av begrepet, og supplerer derfor med Clifford Geerts og Victor Turners definisjon: </w:t>
      </w:r>
    </w:p>
    <w:p w14:paraId="3D1EB1E8" w14:textId="77777777" w:rsidR="005337DB" w:rsidRPr="003E00AE" w:rsidRDefault="005337DB" w:rsidP="005337DB">
      <w:pPr>
        <w:spacing w:line="360" w:lineRule="auto"/>
        <w:rPr>
          <w:rFonts w:ascii="Times New Roman" w:hAnsi="Times New Roman" w:cs="Times New Roman"/>
        </w:rPr>
      </w:pPr>
    </w:p>
    <w:p w14:paraId="5D9BEF9D" w14:textId="77777777" w:rsidR="005337DB" w:rsidRPr="003E00AE" w:rsidRDefault="005337DB" w:rsidP="005337DB">
      <w:pPr>
        <w:spacing w:line="360" w:lineRule="auto"/>
        <w:ind w:left="700"/>
        <w:rPr>
          <w:rFonts w:ascii="Times New Roman" w:hAnsi="Times New Roman" w:cs="Times New Roman"/>
          <w:lang w:val="en-US"/>
        </w:rPr>
      </w:pPr>
      <w:r w:rsidRPr="003E00AE">
        <w:rPr>
          <w:rFonts w:ascii="Times New Roman" w:hAnsi="Times New Roman" w:cs="Times New Roman"/>
        </w:rPr>
        <w:lastRenderedPageBreak/>
        <w:tab/>
      </w:r>
      <w:r w:rsidRPr="003E00AE">
        <w:rPr>
          <w:rFonts w:ascii="Times New Roman" w:hAnsi="Times New Roman" w:cs="Times New Roman"/>
          <w:lang w:val="en-US"/>
        </w:rPr>
        <w:t>These expanded approaches to theatricality, though quite sympathetic to the conce</w:t>
      </w:r>
      <w:commentRangeStart w:id="12"/>
      <w:r w:rsidRPr="003E00AE">
        <w:rPr>
          <w:rFonts w:ascii="Times New Roman" w:hAnsi="Times New Roman" w:cs="Times New Roman"/>
          <w:lang w:val="en-US"/>
        </w:rPr>
        <w:t>pt</w:t>
      </w:r>
      <w:commentRangeEnd w:id="12"/>
      <w:r w:rsidR="006E746A">
        <w:rPr>
          <w:rStyle w:val="Merknadsreferanse"/>
        </w:rPr>
        <w:commentReference w:id="12"/>
      </w:r>
      <w:r w:rsidRPr="003E00AE">
        <w:rPr>
          <w:rFonts w:ascii="Times New Roman" w:hAnsi="Times New Roman" w:cs="Times New Roman"/>
          <w:lang w:val="en-US"/>
        </w:rPr>
        <w:t xml:space="preserve"> use it as a metaphor, even an allegory, for interpreting human behavior and society (Postlewait og Davis, 2003, </w:t>
      </w:r>
      <w:commentRangeStart w:id="13"/>
      <w:r w:rsidRPr="003E00AE">
        <w:rPr>
          <w:rFonts w:ascii="Times New Roman" w:hAnsi="Times New Roman" w:cs="Times New Roman"/>
          <w:lang w:val="en-US"/>
        </w:rPr>
        <w:t>s.22</w:t>
      </w:r>
      <w:commentRangeEnd w:id="13"/>
      <w:r w:rsidR="000A6113">
        <w:rPr>
          <w:rStyle w:val="Merknadsreferanse"/>
        </w:rPr>
        <w:commentReference w:id="13"/>
      </w:r>
      <w:r w:rsidRPr="003E00AE">
        <w:rPr>
          <w:rFonts w:ascii="Times New Roman" w:hAnsi="Times New Roman" w:cs="Times New Roman"/>
          <w:lang w:val="en-US"/>
        </w:rPr>
        <w:t xml:space="preserve">) </w:t>
      </w:r>
    </w:p>
    <w:p w14:paraId="42444E2D" w14:textId="77777777" w:rsidR="005337DB" w:rsidRPr="003E00AE" w:rsidRDefault="005337DB" w:rsidP="005337DB">
      <w:pPr>
        <w:spacing w:line="360" w:lineRule="auto"/>
        <w:rPr>
          <w:rFonts w:ascii="Times New Roman" w:hAnsi="Times New Roman" w:cs="Times New Roman"/>
          <w:lang w:val="en-US"/>
        </w:rPr>
      </w:pPr>
    </w:p>
    <w:p w14:paraId="5177DCA7" w14:textId="77777777" w:rsidR="005337DB" w:rsidRPr="003E00AE"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For problemstillingen og oppgaven min vil det være mest hensiktsmessig å bruke Clifford Geerts og Victor Turners definisjon av teatralitet. Det vil si at begrepet skal romme både det teoretiske aspektet som innebærer teaterets form, og det billedlige i form av menneskets uttrykk og oppførsel. Til tross for at begrepet rommer både det teoretiske og det billedlige, vil menneskets uttrykk og oppførsel ha hovedfokuset i oppgaven. </w:t>
      </w:r>
    </w:p>
    <w:p w14:paraId="7E58D75E" w14:textId="77777777" w:rsidR="005337DB" w:rsidRPr="003E00AE" w:rsidRDefault="005337DB" w:rsidP="005337DB">
      <w:pPr>
        <w:spacing w:line="360" w:lineRule="auto"/>
        <w:rPr>
          <w:rFonts w:ascii="Times New Roman" w:hAnsi="Times New Roman" w:cs="Times New Roman"/>
          <w:color w:val="000000" w:themeColor="text1"/>
        </w:rPr>
      </w:pPr>
    </w:p>
    <w:p w14:paraId="314B3626" w14:textId="77777777" w:rsidR="005337DB" w:rsidRDefault="005337DB" w:rsidP="005337DB">
      <w:pPr>
        <w:spacing w:line="360" w:lineRule="auto"/>
        <w:rPr>
          <w:rFonts w:ascii="Times New Roman" w:hAnsi="Times New Roman" w:cs="Times New Roman"/>
          <w:color w:val="000000" w:themeColor="text1"/>
        </w:rPr>
      </w:pPr>
      <w:r w:rsidRPr="003E00AE">
        <w:rPr>
          <w:rFonts w:ascii="Times New Roman" w:hAnsi="Times New Roman" w:cs="Times New Roman"/>
          <w:color w:val="000000" w:themeColor="text1"/>
        </w:rPr>
        <w:t xml:space="preserve">Denne definisjonen gjør det hensiktsmessig å bruke den muligheten det norske språk gir oss, og skille de to aspektene fra hverandre ved å bruke begrepene teatralitet og teatralskhet. Teatralitetsbegrepet rommer det teaterteoretiske aspektet ved definisjonen. Teatralskhet knyttes derimot til det billedlige aspektet, og karakterenes ofte inautentiske uttrykk og oppførsel.    </w:t>
      </w:r>
    </w:p>
    <w:p w14:paraId="2D69132B" w14:textId="77777777" w:rsidR="009651CE" w:rsidRDefault="009651CE" w:rsidP="005337DB">
      <w:pPr>
        <w:spacing w:line="360" w:lineRule="auto"/>
        <w:rPr>
          <w:rFonts w:ascii="Times New Roman" w:hAnsi="Times New Roman" w:cs="Times New Roman"/>
          <w:color w:val="000000" w:themeColor="text1"/>
        </w:rPr>
      </w:pPr>
    </w:p>
    <w:p w14:paraId="3311176A" w14:textId="77777777" w:rsidR="009651CE" w:rsidRDefault="009651CE"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 sammenheng med </w:t>
      </w:r>
      <w:r w:rsidR="00593C81">
        <w:rPr>
          <w:rFonts w:ascii="Times New Roman" w:hAnsi="Times New Roman" w:cs="Times New Roman"/>
          <w:color w:val="000000" w:themeColor="text1"/>
        </w:rPr>
        <w:t xml:space="preserve">teatralskhet </w:t>
      </w:r>
      <w:r>
        <w:rPr>
          <w:rFonts w:ascii="Times New Roman" w:hAnsi="Times New Roman" w:cs="Times New Roman"/>
          <w:color w:val="000000" w:themeColor="text1"/>
        </w:rPr>
        <w:t xml:space="preserve">vil det være hensiktsmessig å ta for seg begrepet melodrama. </w:t>
      </w:r>
      <w:r w:rsidR="00593C81">
        <w:rPr>
          <w:rFonts w:ascii="Times New Roman" w:hAnsi="Times New Roman" w:cs="Times New Roman"/>
          <w:color w:val="000000" w:themeColor="text1"/>
        </w:rPr>
        <w:t xml:space="preserve">Begrepet blir ofte brukt i sammenheng med Noras tarantella. Melodramaet var opprinnelig en betegnelse på musikkspill og opera. I utgangspunktet innebar melodramaet de store lidenskapene og følelsene som man gjerne knytter til den seriøse tragedien. Tragedien ble ofte ledsaget av musikkakkompagnement som gjorde høydepunktene i stykket mer intens. Lothe, Refsum og Solberg påpeker i </w:t>
      </w:r>
      <w:r w:rsidR="00593C81">
        <w:rPr>
          <w:rFonts w:ascii="Times New Roman" w:hAnsi="Times New Roman" w:cs="Times New Roman"/>
          <w:i/>
          <w:color w:val="000000" w:themeColor="text1"/>
        </w:rPr>
        <w:t xml:space="preserve">Litteraturvitenskaplig leksikon </w:t>
      </w:r>
      <w:r w:rsidR="00593C81">
        <w:rPr>
          <w:rFonts w:ascii="Times New Roman" w:hAnsi="Times New Roman" w:cs="Times New Roman"/>
          <w:color w:val="000000" w:themeColor="text1"/>
        </w:rPr>
        <w:t xml:space="preserve">hvordan opprinnelsen til denne formen var et forsøk på å lure lisensloven som innebar et forbud mot å sette opp skuespill utenfor de godkjente scenene. Musikkunderholdning var tillatt, og derfor tilførte man dramaene musikk. </w:t>
      </w:r>
    </w:p>
    <w:p w14:paraId="31BBF93A" w14:textId="77777777" w:rsidR="00593C81" w:rsidRDefault="00593C81" w:rsidP="005337DB">
      <w:pPr>
        <w:spacing w:line="360" w:lineRule="auto"/>
        <w:rPr>
          <w:rFonts w:ascii="Times New Roman" w:hAnsi="Times New Roman" w:cs="Times New Roman"/>
          <w:color w:val="000000" w:themeColor="text1"/>
        </w:rPr>
      </w:pPr>
    </w:p>
    <w:p w14:paraId="1354F6FF" w14:textId="77777777" w:rsidR="00171524" w:rsidRPr="00593C81" w:rsidRDefault="00593C81" w:rsidP="005337D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Kjennetegn for melodramaet er at personer og handlinger ofte blir gjort til stereotypier. Handlingen spiller på usannsynligheter og overdrivelser. Melodramaet jobber mot en stor emosjonell virkning, og gjennom påfallende gester og retorikk </w:t>
      </w:r>
      <w:r w:rsidR="00171524">
        <w:rPr>
          <w:rFonts w:ascii="Times New Roman" w:hAnsi="Times New Roman" w:cs="Times New Roman"/>
          <w:color w:val="000000" w:themeColor="text1"/>
        </w:rPr>
        <w:t xml:space="preserve">strekker det seg etter publikums støtte ved å spille på det sentimentale og det sjokkerende. Dette er noe man kan se igjen i Noras generelt, men kanskje spesielt i hennes tarantella som vil være hovedfokuset i oppgaven. Dansen består nettopp av de store følelsene og lidenskapene, og blir uttrykt gjennom voldsomme og overdrevne gester. Denne desperasjonen kan sies å vekke en </w:t>
      </w:r>
      <w:r w:rsidR="00171524">
        <w:rPr>
          <w:rFonts w:ascii="Times New Roman" w:hAnsi="Times New Roman" w:cs="Times New Roman"/>
          <w:color w:val="000000" w:themeColor="text1"/>
        </w:rPr>
        <w:lastRenderedPageBreak/>
        <w:t xml:space="preserve">medlidenhetsfølelse hos publikum. Noras dans er også musikkakkompagnert som fører det hele nærmere melodramaet.   </w:t>
      </w:r>
    </w:p>
    <w:p w14:paraId="3D944EB5" w14:textId="77777777" w:rsidR="004B3027" w:rsidRPr="003E00AE" w:rsidRDefault="004B3027" w:rsidP="003E00AE">
      <w:pPr>
        <w:spacing w:line="360" w:lineRule="auto"/>
        <w:rPr>
          <w:rFonts w:ascii="Times New Roman" w:hAnsi="Times New Roman" w:cs="Times New Roman"/>
        </w:rPr>
      </w:pPr>
    </w:p>
    <w:p w14:paraId="7D9C46D3" w14:textId="77777777" w:rsidR="00E24E09" w:rsidRPr="003E00AE" w:rsidRDefault="00E24E09" w:rsidP="003E00AE">
      <w:pPr>
        <w:spacing w:line="360" w:lineRule="auto"/>
        <w:rPr>
          <w:rFonts w:ascii="Times New Roman" w:hAnsi="Times New Roman" w:cs="Times New Roman"/>
          <w:b/>
        </w:rPr>
      </w:pPr>
      <w:r w:rsidRPr="003E00AE">
        <w:rPr>
          <w:rFonts w:ascii="Times New Roman" w:hAnsi="Times New Roman" w:cs="Times New Roman"/>
          <w:b/>
        </w:rPr>
        <w:t>Teoretisk ramme</w:t>
      </w:r>
    </w:p>
    <w:p w14:paraId="6F55FB05" w14:textId="77777777" w:rsidR="00217A7D" w:rsidRDefault="001B0402" w:rsidP="003E00AE">
      <w:pPr>
        <w:spacing w:line="360" w:lineRule="auto"/>
        <w:rPr>
          <w:rFonts w:ascii="Times New Roman" w:hAnsi="Times New Roman" w:cs="Times New Roman"/>
        </w:rPr>
      </w:pPr>
      <w:r w:rsidRPr="003E00AE">
        <w:rPr>
          <w:rFonts w:ascii="Times New Roman" w:hAnsi="Times New Roman" w:cs="Times New Roman"/>
        </w:rPr>
        <w:t xml:space="preserve">For </w:t>
      </w:r>
      <w:r w:rsidR="00322BF0">
        <w:rPr>
          <w:rFonts w:ascii="Times New Roman" w:hAnsi="Times New Roman" w:cs="Times New Roman"/>
        </w:rPr>
        <w:t>å kunne arbeide</w:t>
      </w:r>
      <w:r w:rsidR="00217A7D" w:rsidRPr="003E00AE">
        <w:rPr>
          <w:rFonts w:ascii="Times New Roman" w:hAnsi="Times New Roman" w:cs="Times New Roman"/>
        </w:rPr>
        <w:t xml:space="preserve"> </w:t>
      </w:r>
      <w:r w:rsidR="00322BF0">
        <w:rPr>
          <w:rFonts w:ascii="Times New Roman" w:hAnsi="Times New Roman" w:cs="Times New Roman"/>
        </w:rPr>
        <w:t xml:space="preserve">med </w:t>
      </w:r>
      <w:r w:rsidR="00217A7D" w:rsidRPr="003E00AE">
        <w:rPr>
          <w:rFonts w:ascii="Times New Roman" w:hAnsi="Times New Roman" w:cs="Times New Roman"/>
        </w:rPr>
        <w:t xml:space="preserve">hysteribegrepet mener jeg at det er essensielt at jeg har en viss oversikt over begrepets betydning i historien. Dette tror jeg i stor grad at blant annet Hilde Bondeviks </w:t>
      </w:r>
      <w:r w:rsidR="00217A7D" w:rsidRPr="003E00AE">
        <w:rPr>
          <w:rFonts w:ascii="Times New Roman" w:hAnsi="Times New Roman" w:cs="Times New Roman"/>
          <w:i/>
        </w:rPr>
        <w:t xml:space="preserve">Hysteriet i Norge </w:t>
      </w:r>
      <w:r w:rsidR="00217A7D" w:rsidRPr="003E00AE">
        <w:rPr>
          <w:rFonts w:ascii="Times New Roman" w:hAnsi="Times New Roman" w:cs="Times New Roman"/>
        </w:rPr>
        <w:t>kan hjelpe meg med</w:t>
      </w:r>
      <w:r w:rsidR="004B68F0">
        <w:rPr>
          <w:rFonts w:ascii="Times New Roman" w:hAnsi="Times New Roman" w:cs="Times New Roman"/>
        </w:rPr>
        <w:t>. Gjennom begrepsdefinisjonen får jeg satt meg inn i det grunnleggende ved hysteriets betydning.</w:t>
      </w:r>
      <w:r w:rsidR="00217A7D" w:rsidRPr="003E00AE">
        <w:rPr>
          <w:rFonts w:ascii="Times New Roman" w:hAnsi="Times New Roman" w:cs="Times New Roman"/>
        </w:rPr>
        <w:t xml:space="preserve"> </w:t>
      </w:r>
      <w:r w:rsidRPr="003E00AE">
        <w:rPr>
          <w:rFonts w:ascii="Times New Roman" w:hAnsi="Times New Roman" w:cs="Times New Roman"/>
        </w:rPr>
        <w:t xml:space="preserve">Sammen med Hilde Bondeviks verk vil jeg lese Anne Marie Rekdals </w:t>
      </w:r>
      <w:r w:rsidRPr="003E00AE">
        <w:rPr>
          <w:rFonts w:ascii="Times New Roman" w:hAnsi="Times New Roman" w:cs="Times New Roman"/>
          <w:i/>
        </w:rPr>
        <w:t xml:space="preserve">Frihetens dilemma – Ibsen lest med Lacan. </w:t>
      </w:r>
      <w:r w:rsidR="00322BF0">
        <w:rPr>
          <w:rFonts w:ascii="Times New Roman" w:hAnsi="Times New Roman" w:cs="Times New Roman"/>
        </w:rPr>
        <w:t>Som tittelen antyder</w:t>
      </w:r>
      <w:r w:rsidRPr="003E00AE">
        <w:rPr>
          <w:rFonts w:ascii="Times New Roman" w:hAnsi="Times New Roman" w:cs="Times New Roman"/>
        </w:rPr>
        <w:t>,</w:t>
      </w:r>
      <w:r w:rsidR="00322BF0">
        <w:rPr>
          <w:rFonts w:ascii="Times New Roman" w:hAnsi="Times New Roman" w:cs="Times New Roman"/>
        </w:rPr>
        <w:t xml:space="preserve"> leser Rekdal</w:t>
      </w:r>
      <w:r w:rsidRPr="003E00AE">
        <w:rPr>
          <w:rFonts w:ascii="Times New Roman" w:hAnsi="Times New Roman" w:cs="Times New Roman"/>
        </w:rPr>
        <w:t xml:space="preserve"> Ibsen med </w:t>
      </w:r>
      <w:commentRangeStart w:id="14"/>
      <w:r w:rsidRPr="003E00AE">
        <w:rPr>
          <w:rFonts w:ascii="Times New Roman" w:hAnsi="Times New Roman" w:cs="Times New Roman"/>
        </w:rPr>
        <w:t xml:space="preserve">Lacans </w:t>
      </w:r>
      <w:commentRangeEnd w:id="14"/>
      <w:r w:rsidR="00177462">
        <w:rPr>
          <w:rStyle w:val="Merknadsreferanse"/>
        </w:rPr>
        <w:commentReference w:id="14"/>
      </w:r>
      <w:r w:rsidRPr="003E00AE">
        <w:rPr>
          <w:rFonts w:ascii="Times New Roman" w:hAnsi="Times New Roman" w:cs="Times New Roman"/>
        </w:rPr>
        <w:t xml:space="preserve">psykoanalytiske teori. Av erfaring er Lacans teorier svært tunge og komplekse, men jeg tror </w:t>
      </w:r>
      <w:r w:rsidRPr="003E00AE">
        <w:rPr>
          <w:rFonts w:ascii="Times New Roman" w:hAnsi="Times New Roman" w:cs="Times New Roman"/>
          <w:i/>
        </w:rPr>
        <w:t xml:space="preserve">Frihetens dilemma </w:t>
      </w:r>
      <w:r w:rsidRPr="003E00AE">
        <w:rPr>
          <w:rFonts w:ascii="Times New Roman" w:hAnsi="Times New Roman" w:cs="Times New Roman"/>
        </w:rPr>
        <w:t xml:space="preserve">vil gjøre </w:t>
      </w:r>
      <w:r w:rsidR="00322BF0">
        <w:rPr>
          <w:rFonts w:ascii="Times New Roman" w:hAnsi="Times New Roman" w:cs="Times New Roman"/>
        </w:rPr>
        <w:t>tilgangen til Lacan smidigere, og tenkningen hans lettere å forstå.</w:t>
      </w:r>
      <w:r w:rsidRPr="003E00AE">
        <w:rPr>
          <w:rFonts w:ascii="Times New Roman" w:hAnsi="Times New Roman" w:cs="Times New Roman"/>
        </w:rPr>
        <w:t xml:space="preserve"> Jeg har selv en intensjon om å gjøre en grundig lesning av Lacan, men dette er noe jeg velger å ikke fokusere på dette semesteret.  </w:t>
      </w:r>
    </w:p>
    <w:p w14:paraId="508BDE16" w14:textId="77777777" w:rsidR="001160C7" w:rsidRPr="003E00AE" w:rsidRDefault="001160C7" w:rsidP="003E00AE">
      <w:pPr>
        <w:spacing w:line="360" w:lineRule="auto"/>
        <w:rPr>
          <w:rFonts w:ascii="Times New Roman" w:hAnsi="Times New Roman" w:cs="Times New Roman"/>
          <w:b/>
        </w:rPr>
      </w:pPr>
    </w:p>
    <w:p w14:paraId="20D3C1CB" w14:textId="77777777" w:rsidR="00D61076" w:rsidRPr="003E00AE" w:rsidRDefault="00E1437E" w:rsidP="003E00AE">
      <w:pPr>
        <w:spacing w:line="360" w:lineRule="auto"/>
        <w:rPr>
          <w:rFonts w:ascii="Times New Roman" w:hAnsi="Times New Roman" w:cs="Times New Roman"/>
        </w:rPr>
      </w:pPr>
      <w:r w:rsidRPr="003E00AE">
        <w:rPr>
          <w:rFonts w:ascii="Times New Roman" w:hAnsi="Times New Roman" w:cs="Times New Roman"/>
        </w:rPr>
        <w:t>Selv om teatralitet tilsynelatende virk</w:t>
      </w:r>
      <w:r w:rsidR="00322BF0">
        <w:rPr>
          <w:rFonts w:ascii="Times New Roman" w:hAnsi="Times New Roman" w:cs="Times New Roman"/>
        </w:rPr>
        <w:t>er som et enklere begrep å arbeide</w:t>
      </w:r>
      <w:r w:rsidRPr="003E00AE">
        <w:rPr>
          <w:rFonts w:ascii="Times New Roman" w:hAnsi="Times New Roman" w:cs="Times New Roman"/>
        </w:rPr>
        <w:t xml:space="preserve"> med </w:t>
      </w:r>
      <w:r w:rsidR="00A22408" w:rsidRPr="003E00AE">
        <w:rPr>
          <w:rFonts w:ascii="Times New Roman" w:hAnsi="Times New Roman" w:cs="Times New Roman"/>
        </w:rPr>
        <w:t>enn hysteri</w:t>
      </w:r>
      <w:r w:rsidR="00322BF0">
        <w:rPr>
          <w:rFonts w:ascii="Times New Roman" w:hAnsi="Times New Roman" w:cs="Times New Roman"/>
        </w:rPr>
        <w:t>,</w:t>
      </w:r>
      <w:r w:rsidR="00A22408" w:rsidRPr="003E00AE">
        <w:rPr>
          <w:rFonts w:ascii="Times New Roman" w:hAnsi="Times New Roman" w:cs="Times New Roman"/>
        </w:rPr>
        <w:t xml:space="preserve"> </w:t>
      </w:r>
      <w:r w:rsidRPr="003E00AE">
        <w:rPr>
          <w:rFonts w:ascii="Times New Roman" w:hAnsi="Times New Roman" w:cs="Times New Roman"/>
        </w:rPr>
        <w:t>tror jeg at det også her v</w:t>
      </w:r>
      <w:r w:rsidR="00A22408" w:rsidRPr="003E00AE">
        <w:rPr>
          <w:rFonts w:ascii="Times New Roman" w:hAnsi="Times New Roman" w:cs="Times New Roman"/>
        </w:rPr>
        <w:t xml:space="preserve">il være behov for hjelpemiddel. I hovedsak for å definere begrepet teatralitet, som er et vidtomspennende begrep. </w:t>
      </w:r>
      <w:r w:rsidR="00521A57" w:rsidRPr="003E00AE">
        <w:rPr>
          <w:rFonts w:ascii="Times New Roman" w:hAnsi="Times New Roman" w:cs="Times New Roman"/>
        </w:rPr>
        <w:t xml:space="preserve">I det norske språket skiller en gjerne også mellom </w:t>
      </w:r>
      <w:r w:rsidR="007A1268" w:rsidRPr="003E00AE">
        <w:rPr>
          <w:rFonts w:ascii="Times New Roman" w:hAnsi="Times New Roman" w:cs="Times New Roman"/>
        </w:rPr>
        <w:t xml:space="preserve">teatralitet og teatralskhet, som er et skille som bør adresseres og etableres i </w:t>
      </w:r>
      <w:r w:rsidR="001B0402" w:rsidRPr="003E00AE">
        <w:rPr>
          <w:rFonts w:ascii="Times New Roman" w:hAnsi="Times New Roman" w:cs="Times New Roman"/>
        </w:rPr>
        <w:t xml:space="preserve">oppgaven. </w:t>
      </w:r>
      <w:r w:rsidR="00D61076" w:rsidRPr="003E00AE">
        <w:rPr>
          <w:rFonts w:ascii="Times New Roman" w:hAnsi="Times New Roman" w:cs="Times New Roman"/>
        </w:rPr>
        <w:t>For å definere teatralitetsbegrepet vil jeg a</w:t>
      </w:r>
      <w:r w:rsidR="00322BF0">
        <w:rPr>
          <w:rFonts w:ascii="Times New Roman" w:hAnsi="Times New Roman" w:cs="Times New Roman"/>
        </w:rPr>
        <w:t>nvende Tracy Davis og Thomas Po</w:t>
      </w:r>
      <w:r w:rsidR="00322BF0" w:rsidRPr="003E00AE">
        <w:rPr>
          <w:rFonts w:ascii="Times New Roman" w:hAnsi="Times New Roman" w:cs="Times New Roman"/>
        </w:rPr>
        <w:t>stlewait</w:t>
      </w:r>
      <w:r w:rsidR="00322BF0">
        <w:rPr>
          <w:rFonts w:ascii="Times New Roman" w:hAnsi="Times New Roman" w:cs="Times New Roman"/>
        </w:rPr>
        <w:t>s</w:t>
      </w:r>
      <w:r w:rsidR="00D61076" w:rsidRPr="003E00AE">
        <w:rPr>
          <w:rFonts w:ascii="Times New Roman" w:hAnsi="Times New Roman" w:cs="Times New Roman"/>
        </w:rPr>
        <w:t xml:space="preserve"> </w:t>
      </w:r>
      <w:r w:rsidR="00D61076" w:rsidRPr="003E00AE">
        <w:rPr>
          <w:rFonts w:ascii="Times New Roman" w:hAnsi="Times New Roman" w:cs="Times New Roman"/>
          <w:i/>
        </w:rPr>
        <w:t xml:space="preserve">Theatricality. </w:t>
      </w:r>
      <w:r w:rsidR="00D61076" w:rsidRPr="003E00AE">
        <w:rPr>
          <w:rFonts w:ascii="Times New Roman" w:hAnsi="Times New Roman" w:cs="Times New Roman"/>
        </w:rPr>
        <w:t xml:space="preserve">De understreker hvordan begrepet har en rekke betydninger, og trekker derfor frem flere ulike måter å definere det på. De ulike definisjonene viser også at det er et skille mellom teatralitet og teatralskhet. </w:t>
      </w:r>
    </w:p>
    <w:p w14:paraId="76BE4D61" w14:textId="77777777" w:rsidR="00D61076" w:rsidRPr="003E00AE" w:rsidRDefault="00D61076" w:rsidP="003E00AE">
      <w:pPr>
        <w:spacing w:line="360" w:lineRule="auto"/>
        <w:rPr>
          <w:rFonts w:ascii="Times New Roman" w:hAnsi="Times New Roman" w:cs="Times New Roman"/>
        </w:rPr>
      </w:pPr>
    </w:p>
    <w:p w14:paraId="7DAB6AC3" w14:textId="77777777" w:rsidR="00D61076" w:rsidRDefault="00D61076" w:rsidP="003E00AE">
      <w:pPr>
        <w:spacing w:line="360" w:lineRule="auto"/>
        <w:rPr>
          <w:rFonts w:ascii="Times New Roman" w:hAnsi="Times New Roman" w:cs="Times New Roman"/>
        </w:rPr>
      </w:pPr>
      <w:r w:rsidRPr="003E00AE">
        <w:rPr>
          <w:rFonts w:ascii="Times New Roman" w:hAnsi="Times New Roman" w:cs="Times New Roman"/>
        </w:rPr>
        <w:t xml:space="preserve">For å kunne diskutere hvorvidt Nora utviser en teatralskhet vil jeg </w:t>
      </w:r>
      <w:commentRangeStart w:id="15"/>
      <w:r w:rsidRPr="003E00AE">
        <w:rPr>
          <w:rFonts w:ascii="Times New Roman" w:hAnsi="Times New Roman" w:cs="Times New Roman"/>
        </w:rPr>
        <w:t xml:space="preserve">bruke </w:t>
      </w:r>
      <w:commentRangeEnd w:id="15"/>
      <w:r w:rsidR="00D146D3">
        <w:rPr>
          <w:rStyle w:val="Merknadsreferanse"/>
        </w:rPr>
        <w:commentReference w:id="15"/>
      </w:r>
      <w:r w:rsidRPr="003E00AE">
        <w:rPr>
          <w:rFonts w:ascii="Times New Roman" w:hAnsi="Times New Roman" w:cs="Times New Roman"/>
        </w:rPr>
        <w:t xml:space="preserve">Toril Mois </w:t>
      </w:r>
      <w:r w:rsidRPr="003E00AE">
        <w:rPr>
          <w:rFonts w:ascii="Times New Roman" w:hAnsi="Times New Roman" w:cs="Times New Roman"/>
          <w:i/>
        </w:rPr>
        <w:t xml:space="preserve">Ibsens modernisme. </w:t>
      </w:r>
      <w:r w:rsidR="00834A15" w:rsidRPr="003E00AE">
        <w:rPr>
          <w:rFonts w:ascii="Times New Roman" w:hAnsi="Times New Roman" w:cs="Times New Roman"/>
        </w:rPr>
        <w:t xml:space="preserve">I kapittel </w:t>
      </w:r>
      <w:r w:rsidR="007252FA">
        <w:rPr>
          <w:rFonts w:ascii="Times New Roman" w:hAnsi="Times New Roman" w:cs="Times New Roman"/>
        </w:rPr>
        <w:t>7: «</w:t>
      </w:r>
      <w:commentRangeStart w:id="16"/>
      <w:r w:rsidR="007252FA">
        <w:rPr>
          <w:rFonts w:ascii="Times New Roman" w:hAnsi="Times New Roman" w:cs="Times New Roman"/>
        </w:rPr>
        <w:t>F</w:t>
      </w:r>
      <w:commentRangeEnd w:id="16"/>
      <w:r w:rsidR="00A130E2">
        <w:rPr>
          <w:rStyle w:val="Merknadsreferanse"/>
        </w:rPr>
        <w:commentReference w:id="16"/>
      </w:r>
      <w:r w:rsidR="007252FA">
        <w:rPr>
          <w:rFonts w:ascii="Times New Roman" w:hAnsi="Times New Roman" w:cs="Times New Roman"/>
        </w:rPr>
        <w:t>ørst og fremst et menneske’</w:t>
      </w:r>
      <w:r w:rsidR="00834A15" w:rsidRPr="003E00AE">
        <w:rPr>
          <w:rFonts w:ascii="Times New Roman" w:hAnsi="Times New Roman" w:cs="Times New Roman"/>
        </w:rPr>
        <w:t xml:space="preserve">: Idealisme, kjønn og teater i </w:t>
      </w:r>
      <w:r w:rsidR="00834A15" w:rsidRPr="003E00AE">
        <w:rPr>
          <w:rFonts w:ascii="Times New Roman" w:hAnsi="Times New Roman" w:cs="Times New Roman"/>
          <w:i/>
        </w:rPr>
        <w:t>Et dukkehjem</w:t>
      </w:r>
      <w:r w:rsidR="007252FA">
        <w:rPr>
          <w:rFonts w:ascii="Times New Roman" w:hAnsi="Times New Roman" w:cs="Times New Roman"/>
          <w:i/>
        </w:rPr>
        <w:t>»</w:t>
      </w:r>
      <w:r w:rsidR="00834A15" w:rsidRPr="003E00AE">
        <w:rPr>
          <w:rFonts w:ascii="Times New Roman" w:hAnsi="Times New Roman" w:cs="Times New Roman"/>
          <w:i/>
        </w:rPr>
        <w:t xml:space="preserve"> </w:t>
      </w:r>
      <w:r w:rsidR="00834A15" w:rsidRPr="003E00AE">
        <w:rPr>
          <w:rFonts w:ascii="Times New Roman" w:hAnsi="Times New Roman" w:cs="Times New Roman"/>
        </w:rPr>
        <w:t xml:space="preserve">tar Moi for seg det teatralske ved Nora med henblikk på idealisme og kjønn, som er det som i hovedsak motiverer denne oppgaven. </w:t>
      </w:r>
      <w:r w:rsidR="00A85BD1">
        <w:rPr>
          <w:rFonts w:ascii="Times New Roman" w:hAnsi="Times New Roman" w:cs="Times New Roman"/>
        </w:rPr>
        <w:t xml:space="preserve">Moi påpeker hvordan Torvald Helmers ekstreme idealisme og Noras tankeløse trang til å føye </w:t>
      </w:r>
      <w:r w:rsidR="00FF1349">
        <w:rPr>
          <w:rFonts w:ascii="Times New Roman" w:hAnsi="Times New Roman" w:cs="Times New Roman"/>
        </w:rPr>
        <w:t xml:space="preserve">seg etter </w:t>
      </w:r>
      <w:r w:rsidR="00A85BD1">
        <w:rPr>
          <w:rFonts w:ascii="Times New Roman" w:hAnsi="Times New Roman" w:cs="Times New Roman"/>
        </w:rPr>
        <w:t xml:space="preserve">den fører til at de to teatraliserer </w:t>
      </w:r>
      <w:r w:rsidR="00FF1349">
        <w:rPr>
          <w:rFonts w:ascii="Times New Roman" w:hAnsi="Times New Roman" w:cs="Times New Roman"/>
        </w:rPr>
        <w:t>ikke bare</w:t>
      </w:r>
      <w:r w:rsidR="00A85BD1">
        <w:rPr>
          <w:rFonts w:ascii="Times New Roman" w:hAnsi="Times New Roman" w:cs="Times New Roman"/>
        </w:rPr>
        <w:t xml:space="preserve"> seg selv, men også hverandre. </w:t>
      </w:r>
      <w:r w:rsidR="00BD4751">
        <w:rPr>
          <w:rFonts w:ascii="Times New Roman" w:hAnsi="Times New Roman" w:cs="Times New Roman"/>
        </w:rPr>
        <w:t>Videre viser hun hvordan Helmers idealisme fører til forakt for slike som sakfører Krogstad. De</w:t>
      </w:r>
      <w:r w:rsidR="00E23948">
        <w:rPr>
          <w:rFonts w:ascii="Times New Roman" w:hAnsi="Times New Roman" w:cs="Times New Roman"/>
        </w:rPr>
        <w:t xml:space="preserve">t kan sies at denne </w:t>
      </w:r>
      <w:r w:rsidR="00BD4751">
        <w:rPr>
          <w:rFonts w:ascii="Times New Roman" w:hAnsi="Times New Roman" w:cs="Times New Roman"/>
        </w:rPr>
        <w:t>forakten</w:t>
      </w:r>
      <w:r w:rsidR="00E23948">
        <w:rPr>
          <w:rFonts w:ascii="Times New Roman" w:hAnsi="Times New Roman" w:cs="Times New Roman"/>
        </w:rPr>
        <w:t xml:space="preserve"> er det </w:t>
      </w:r>
      <w:r w:rsidR="00BD4751">
        <w:rPr>
          <w:rFonts w:ascii="Times New Roman" w:hAnsi="Times New Roman" w:cs="Times New Roman"/>
        </w:rPr>
        <w:t xml:space="preserve">som fører Nora ut i den dype fortvilelsen hun befinner seg i </w:t>
      </w:r>
      <w:r w:rsidR="00E23948">
        <w:rPr>
          <w:rFonts w:ascii="Times New Roman" w:hAnsi="Times New Roman" w:cs="Times New Roman"/>
        </w:rPr>
        <w:t>under tarantell</w:t>
      </w:r>
      <w:commentRangeStart w:id="17"/>
      <w:r w:rsidR="00E23948">
        <w:rPr>
          <w:rFonts w:ascii="Times New Roman" w:hAnsi="Times New Roman" w:cs="Times New Roman"/>
        </w:rPr>
        <w:t>a d</w:t>
      </w:r>
      <w:commentRangeEnd w:id="17"/>
      <w:r w:rsidR="00A130E2">
        <w:rPr>
          <w:rStyle w:val="Merknadsreferanse"/>
        </w:rPr>
        <w:commentReference w:id="17"/>
      </w:r>
      <w:r w:rsidR="00E23948">
        <w:rPr>
          <w:rFonts w:ascii="Times New Roman" w:hAnsi="Times New Roman" w:cs="Times New Roman"/>
        </w:rPr>
        <w:t xml:space="preserve">ansen. </w:t>
      </w:r>
      <w:r w:rsidR="00A85BD1">
        <w:rPr>
          <w:rFonts w:ascii="Times New Roman" w:hAnsi="Times New Roman" w:cs="Times New Roman"/>
        </w:rPr>
        <w:t xml:space="preserve"> </w:t>
      </w:r>
    </w:p>
    <w:p w14:paraId="342BA3AA" w14:textId="77777777" w:rsidR="00D12EBE" w:rsidRDefault="00D12EBE" w:rsidP="003E00AE">
      <w:pPr>
        <w:spacing w:line="360" w:lineRule="auto"/>
        <w:rPr>
          <w:rFonts w:ascii="Times New Roman" w:hAnsi="Times New Roman" w:cs="Times New Roman"/>
        </w:rPr>
      </w:pPr>
    </w:p>
    <w:p w14:paraId="09328F19" w14:textId="77777777" w:rsidR="00D12EBE" w:rsidRPr="00F73B3B" w:rsidRDefault="00D12EBE" w:rsidP="003E00AE">
      <w:pPr>
        <w:spacing w:line="360" w:lineRule="auto"/>
        <w:rPr>
          <w:rFonts w:ascii="Times New Roman" w:hAnsi="Times New Roman" w:cs="Times New Roman"/>
        </w:rPr>
      </w:pPr>
      <w:r>
        <w:rPr>
          <w:rFonts w:ascii="Times New Roman" w:hAnsi="Times New Roman" w:cs="Times New Roman"/>
        </w:rPr>
        <w:t xml:space="preserve">Bondevik og Rekdal tar i likhet med Moi også for seg Noras tarantella. Bondevik peker på hvordan Nora </w:t>
      </w:r>
      <w:commentRangeStart w:id="18"/>
      <w:r>
        <w:rPr>
          <w:rFonts w:ascii="Times New Roman" w:hAnsi="Times New Roman" w:cs="Times New Roman"/>
        </w:rPr>
        <w:t xml:space="preserve">heletiden </w:t>
      </w:r>
      <w:commentRangeEnd w:id="18"/>
      <w:r w:rsidR="00DC3741">
        <w:rPr>
          <w:rStyle w:val="Merknadsreferanse"/>
        </w:rPr>
        <w:commentReference w:id="18"/>
      </w:r>
      <w:r>
        <w:rPr>
          <w:rFonts w:ascii="Times New Roman" w:hAnsi="Times New Roman" w:cs="Times New Roman"/>
        </w:rPr>
        <w:t xml:space="preserve">ser ut til å spille </w:t>
      </w:r>
      <w:commentRangeStart w:id="19"/>
      <w:r>
        <w:rPr>
          <w:rFonts w:ascii="Times New Roman" w:hAnsi="Times New Roman" w:cs="Times New Roman"/>
        </w:rPr>
        <w:t xml:space="preserve">et </w:t>
      </w:r>
      <w:commentRangeEnd w:id="19"/>
      <w:r w:rsidR="00122A2B">
        <w:rPr>
          <w:rStyle w:val="Merknadsreferanse"/>
        </w:rPr>
        <w:commentReference w:id="19"/>
      </w:r>
      <w:r>
        <w:rPr>
          <w:rFonts w:ascii="Times New Roman" w:hAnsi="Times New Roman" w:cs="Times New Roman"/>
        </w:rPr>
        <w:t xml:space="preserve">teater i sitt egent hjem, og at hun gjennomgående </w:t>
      </w:r>
      <w:r>
        <w:rPr>
          <w:rFonts w:ascii="Times New Roman" w:hAnsi="Times New Roman" w:cs="Times New Roman"/>
        </w:rPr>
        <w:lastRenderedPageBreak/>
        <w:t>spiller på feminine koder for å tilfredsstille Torvald Helmer.</w:t>
      </w:r>
      <w:r w:rsidR="00F73B3B">
        <w:rPr>
          <w:rFonts w:ascii="Times New Roman" w:hAnsi="Times New Roman" w:cs="Times New Roman"/>
        </w:rPr>
        <w:t xml:space="preserve"> I sammenheng med dette omtaler Bondevik spillet-i-spillet</w:t>
      </w:r>
      <w:r w:rsidR="00D976CF">
        <w:rPr>
          <w:rFonts w:ascii="Times New Roman" w:hAnsi="Times New Roman" w:cs="Times New Roman"/>
        </w:rPr>
        <w:t>. Hun hevder at «Nora kan tolkes som en dobbelfigur, et subjekt som vekselvis skjuler og utfolder seg i maskeraden, og som i den sentrale tarantellaen fullfører kjønnsrollespillet» (Bondevik, 2009, s. 297). Også Rekdal påpeker hvordan tarantellaen fungerer som et spill-i-spillet. Rekdal understreker hvordan tarantellaen blir fremført foran de andre karakterene i stykket</w:t>
      </w:r>
      <w:r w:rsidR="00E73145">
        <w:rPr>
          <w:rFonts w:ascii="Times New Roman" w:hAnsi="Times New Roman" w:cs="Times New Roman"/>
        </w:rPr>
        <w:t xml:space="preserve"> og at «teaterets generelle knep er masken som viser seg som maske og dermed annonserer at «jeg» på scenen er en annen» (Rekdal, 2000, s. 74). De andre aktørene i stykket får se Noras jeg-maske, mens det virkelige jeg, subjektet, skjules. </w:t>
      </w:r>
    </w:p>
    <w:p w14:paraId="73A8597E" w14:textId="77777777" w:rsidR="003E00AE" w:rsidRPr="003E00AE" w:rsidRDefault="003E00AE" w:rsidP="003E00AE">
      <w:pPr>
        <w:spacing w:line="360" w:lineRule="auto"/>
        <w:rPr>
          <w:rFonts w:ascii="Times New Roman" w:hAnsi="Times New Roman" w:cs="Times New Roman"/>
        </w:rPr>
      </w:pPr>
    </w:p>
    <w:p w14:paraId="1C7E2572" w14:textId="77777777" w:rsidR="004B1FCC" w:rsidRPr="003E00AE" w:rsidRDefault="00217A7D" w:rsidP="003E00AE">
      <w:pPr>
        <w:spacing w:line="360" w:lineRule="auto"/>
        <w:rPr>
          <w:rFonts w:ascii="Times New Roman" w:hAnsi="Times New Roman" w:cs="Times New Roman"/>
        </w:rPr>
      </w:pPr>
      <w:r w:rsidRPr="003E00AE">
        <w:rPr>
          <w:rFonts w:ascii="Times New Roman" w:hAnsi="Times New Roman" w:cs="Times New Roman"/>
          <w:b/>
        </w:rPr>
        <w:t>Forholdet til forskningstradisjon</w:t>
      </w:r>
      <w:r w:rsidR="00EB7627" w:rsidRPr="003E00AE">
        <w:rPr>
          <w:rFonts w:ascii="Times New Roman" w:hAnsi="Times New Roman" w:cs="Times New Roman"/>
        </w:rPr>
        <w:t xml:space="preserve"> </w:t>
      </w:r>
    </w:p>
    <w:p w14:paraId="2E6F44D5" w14:textId="77777777" w:rsidR="001A1321" w:rsidRPr="003E00AE" w:rsidRDefault="005D7C13" w:rsidP="003E00AE">
      <w:pPr>
        <w:spacing w:line="360" w:lineRule="auto"/>
        <w:rPr>
          <w:rFonts w:ascii="Times New Roman" w:hAnsi="Times New Roman" w:cs="Times New Roman"/>
        </w:rPr>
      </w:pPr>
      <w:r w:rsidRPr="003E00AE">
        <w:rPr>
          <w:rFonts w:ascii="Times New Roman" w:hAnsi="Times New Roman" w:cs="Times New Roman"/>
        </w:rPr>
        <w:t xml:space="preserve">Henrik Ibsen er en verdenskjent forfatter, og er en av de fire store i Norge sammen med Bjørnson, Kielland og Lie. Det er med andre ord stor interesse for Ibsen og hans verker. </w:t>
      </w:r>
      <w:r w:rsidR="00C31257" w:rsidRPr="003E00AE">
        <w:rPr>
          <w:rFonts w:ascii="Times New Roman" w:hAnsi="Times New Roman" w:cs="Times New Roman"/>
        </w:rPr>
        <w:t>Det er rimelig å he</w:t>
      </w:r>
      <w:r w:rsidR="00CE02A5" w:rsidRPr="003E00AE">
        <w:rPr>
          <w:rFonts w:ascii="Times New Roman" w:hAnsi="Times New Roman" w:cs="Times New Roman"/>
        </w:rPr>
        <w:t>vde at stor interes</w:t>
      </w:r>
      <w:r w:rsidR="00D61561" w:rsidRPr="003E00AE">
        <w:rPr>
          <w:rFonts w:ascii="Times New Roman" w:hAnsi="Times New Roman" w:cs="Times New Roman"/>
        </w:rPr>
        <w:t>se også gjerne</w:t>
      </w:r>
      <w:r w:rsidR="00CE02A5" w:rsidRPr="003E00AE">
        <w:rPr>
          <w:rFonts w:ascii="Times New Roman" w:hAnsi="Times New Roman" w:cs="Times New Roman"/>
        </w:rPr>
        <w:t xml:space="preserve"> før</w:t>
      </w:r>
      <w:r w:rsidR="00D61561" w:rsidRPr="003E00AE">
        <w:rPr>
          <w:rFonts w:ascii="Times New Roman" w:hAnsi="Times New Roman" w:cs="Times New Roman"/>
        </w:rPr>
        <w:t>er</w:t>
      </w:r>
      <w:r w:rsidR="00467666" w:rsidRPr="003E00AE">
        <w:rPr>
          <w:rFonts w:ascii="Times New Roman" w:hAnsi="Times New Roman" w:cs="Times New Roman"/>
        </w:rPr>
        <w:t xml:space="preserve"> med seg en vid </w:t>
      </w:r>
      <w:r w:rsidR="00C31257" w:rsidRPr="003E00AE">
        <w:rPr>
          <w:rFonts w:ascii="Times New Roman" w:hAnsi="Times New Roman" w:cs="Times New Roman"/>
        </w:rPr>
        <w:t xml:space="preserve">forskningstradisjon. </w:t>
      </w:r>
      <w:r w:rsidR="00D61561" w:rsidRPr="003E00AE">
        <w:rPr>
          <w:rFonts w:ascii="Times New Roman" w:hAnsi="Times New Roman" w:cs="Times New Roman"/>
        </w:rPr>
        <w:t xml:space="preserve">I tillegg til utallige artikler og bøker om Ibsens verker, har universitetet i Oslo en egen database som blant annet </w:t>
      </w:r>
      <w:r w:rsidR="00D57B30">
        <w:rPr>
          <w:rFonts w:ascii="Times New Roman" w:hAnsi="Times New Roman" w:cs="Times New Roman"/>
        </w:rPr>
        <w:t>ombefatter</w:t>
      </w:r>
      <w:r w:rsidR="00D61561" w:rsidRPr="003E00AE">
        <w:rPr>
          <w:rFonts w:ascii="Times New Roman" w:hAnsi="Times New Roman" w:cs="Times New Roman"/>
        </w:rPr>
        <w:t xml:space="preserve"> Ibsens skuespill, dikt, brev, i tillegg til arbeidsutkast og notater. </w:t>
      </w:r>
    </w:p>
    <w:p w14:paraId="7DB05E9D" w14:textId="77777777" w:rsidR="00A33DB3" w:rsidRPr="003E00AE" w:rsidRDefault="00A33DB3" w:rsidP="003E00AE">
      <w:pPr>
        <w:spacing w:line="360" w:lineRule="auto"/>
        <w:rPr>
          <w:rFonts w:ascii="Times New Roman" w:hAnsi="Times New Roman" w:cs="Times New Roman"/>
        </w:rPr>
      </w:pPr>
    </w:p>
    <w:p w14:paraId="722AB8EC" w14:textId="77777777" w:rsidR="003E00AE" w:rsidRPr="003E00AE" w:rsidRDefault="00834A15" w:rsidP="003E00AE">
      <w:pPr>
        <w:spacing w:line="360" w:lineRule="auto"/>
        <w:rPr>
          <w:rFonts w:ascii="Times New Roman" w:hAnsi="Times New Roman" w:cs="Times New Roman"/>
        </w:rPr>
      </w:pPr>
      <w:r w:rsidRPr="003E00AE">
        <w:rPr>
          <w:rFonts w:ascii="Times New Roman" w:hAnsi="Times New Roman" w:cs="Times New Roman"/>
        </w:rPr>
        <w:t>På grunn av den lange forskningstradisjonen</w:t>
      </w:r>
      <w:r w:rsidR="00D57B30">
        <w:rPr>
          <w:rFonts w:ascii="Times New Roman" w:hAnsi="Times New Roman" w:cs="Times New Roman"/>
        </w:rPr>
        <w:t xml:space="preserve"> er det krevende å navigere </w:t>
      </w:r>
      <w:r w:rsidRPr="003E00AE">
        <w:rPr>
          <w:rFonts w:ascii="Times New Roman" w:hAnsi="Times New Roman" w:cs="Times New Roman"/>
        </w:rPr>
        <w:t xml:space="preserve">i alt stoffet. </w:t>
      </w:r>
      <w:r w:rsidR="00D57B30">
        <w:rPr>
          <w:rFonts w:ascii="Times New Roman" w:hAnsi="Times New Roman" w:cs="Times New Roman"/>
        </w:rPr>
        <w:t>Bare ved et enkelt søk i U</w:t>
      </w:r>
      <w:r w:rsidR="00A33DB3" w:rsidRPr="003E00AE">
        <w:rPr>
          <w:rFonts w:ascii="Times New Roman" w:hAnsi="Times New Roman" w:cs="Times New Roman"/>
        </w:rPr>
        <w:t>niversitetetsbibliotekets database får man opp flere tusen treff på søkeordene «hysteri* Ibsen»</w:t>
      </w:r>
      <w:r w:rsidR="00C175E4" w:rsidRPr="003E00AE">
        <w:rPr>
          <w:rFonts w:ascii="Times New Roman" w:hAnsi="Times New Roman" w:cs="Times New Roman"/>
        </w:rPr>
        <w:t xml:space="preserve">. På bakgrunn av dette velger jeg å se på hvilke kilder Hilde Bondevik har anvendt i sitt verk </w:t>
      </w:r>
      <w:r w:rsidR="00C175E4" w:rsidRPr="003E00AE">
        <w:rPr>
          <w:rFonts w:ascii="Times New Roman" w:hAnsi="Times New Roman" w:cs="Times New Roman"/>
          <w:i/>
        </w:rPr>
        <w:t xml:space="preserve">Hysteri i Norge – Et sykdomsportrett. </w:t>
      </w:r>
      <w:r w:rsidR="00C175E4" w:rsidRPr="003E00AE">
        <w:rPr>
          <w:rFonts w:ascii="Times New Roman" w:hAnsi="Times New Roman" w:cs="Times New Roman"/>
        </w:rPr>
        <w:t>I hennes kilder tror jeg at jeg vil finne den mest fremtredende og relevante forskningen gjort på emnet før hennes doktorgradsavhandl</w:t>
      </w:r>
      <w:r w:rsidR="00544BEE">
        <w:rPr>
          <w:rFonts w:ascii="Times New Roman" w:hAnsi="Times New Roman" w:cs="Times New Roman"/>
        </w:rPr>
        <w:t>ing</w:t>
      </w:r>
      <w:r w:rsidR="00C175E4" w:rsidRPr="003E00AE">
        <w:rPr>
          <w:rFonts w:ascii="Times New Roman" w:hAnsi="Times New Roman" w:cs="Times New Roman"/>
        </w:rPr>
        <w:t xml:space="preserve"> ble ferdigstilt i 2007. </w:t>
      </w:r>
      <w:r w:rsidR="003E00AE" w:rsidRPr="003E00AE">
        <w:rPr>
          <w:rFonts w:ascii="Times New Roman" w:hAnsi="Times New Roman" w:cs="Times New Roman"/>
        </w:rPr>
        <w:t xml:space="preserve">Bondevik trekker frem Ragnar Vogt som en av de tidligere eksemplene på forskere som ser en sammenheng mellom Ibsens verker og psykoanalytiske teorier. Hun hevder videre at Rekdal påpeker at de psykoanalytiske Ibsen-tolkningene har fulgt Vogts spor. </w:t>
      </w:r>
      <w:r w:rsidR="00E43BD9">
        <w:rPr>
          <w:rFonts w:ascii="Times New Roman" w:hAnsi="Times New Roman" w:cs="Times New Roman"/>
        </w:rPr>
        <w:t xml:space="preserve">Bondevik peker også på litteraturviteren Elin Diamond. </w:t>
      </w:r>
    </w:p>
    <w:p w14:paraId="6C053ABB" w14:textId="77777777" w:rsidR="003E00AE" w:rsidRPr="003E00AE" w:rsidRDefault="003E00AE" w:rsidP="003E00AE">
      <w:pPr>
        <w:spacing w:line="360" w:lineRule="auto"/>
        <w:rPr>
          <w:rFonts w:ascii="Times New Roman" w:hAnsi="Times New Roman" w:cs="Times New Roman"/>
        </w:rPr>
      </w:pPr>
    </w:p>
    <w:p w14:paraId="1FAB01A9" w14:textId="77777777" w:rsidR="00512CDE" w:rsidRDefault="004B7DDB" w:rsidP="003E00AE">
      <w:pPr>
        <w:spacing w:line="360" w:lineRule="auto"/>
        <w:rPr>
          <w:rFonts w:ascii="Times New Roman" w:hAnsi="Times New Roman" w:cs="Times New Roman"/>
        </w:rPr>
      </w:pPr>
      <w:r w:rsidRPr="003E00AE">
        <w:rPr>
          <w:rFonts w:ascii="Times New Roman" w:hAnsi="Times New Roman" w:cs="Times New Roman"/>
        </w:rPr>
        <w:t>D</w:t>
      </w:r>
      <w:r w:rsidR="00D57B30">
        <w:rPr>
          <w:rFonts w:ascii="Times New Roman" w:hAnsi="Times New Roman" w:cs="Times New Roman"/>
        </w:rPr>
        <w:t>ermed kan jeg begrense søket i U</w:t>
      </w:r>
      <w:r w:rsidRPr="003E00AE">
        <w:rPr>
          <w:rFonts w:ascii="Times New Roman" w:hAnsi="Times New Roman" w:cs="Times New Roman"/>
        </w:rPr>
        <w:t xml:space="preserve">niverstitetsbiblioketets </w:t>
      </w:r>
      <w:r w:rsidR="000F2F69" w:rsidRPr="003E00AE">
        <w:rPr>
          <w:rFonts w:ascii="Times New Roman" w:hAnsi="Times New Roman" w:cs="Times New Roman"/>
        </w:rPr>
        <w:t xml:space="preserve">database </w:t>
      </w:r>
      <w:r w:rsidRPr="003E00AE">
        <w:rPr>
          <w:rFonts w:ascii="Times New Roman" w:hAnsi="Times New Roman" w:cs="Times New Roman"/>
        </w:rPr>
        <w:t>til alt so</w:t>
      </w:r>
      <w:r w:rsidR="00060533" w:rsidRPr="003E00AE">
        <w:rPr>
          <w:rFonts w:ascii="Times New Roman" w:hAnsi="Times New Roman" w:cs="Times New Roman"/>
        </w:rPr>
        <w:t xml:space="preserve">m er utgitt i årene etter 2007. </w:t>
      </w:r>
      <w:r w:rsidR="00E310CF" w:rsidRPr="003E00AE">
        <w:rPr>
          <w:rFonts w:ascii="Times New Roman" w:hAnsi="Times New Roman" w:cs="Times New Roman"/>
        </w:rPr>
        <w:t>Mest fremtredende er Hilde Bondevik som har skrevet flere artikler om e</w:t>
      </w:r>
      <w:r w:rsidR="00D93475">
        <w:rPr>
          <w:rFonts w:ascii="Times New Roman" w:hAnsi="Times New Roman" w:cs="Times New Roman"/>
        </w:rPr>
        <w:t>mnet. Også Eivind Tjønneland har</w:t>
      </w:r>
      <w:r w:rsidR="00E310CF" w:rsidRPr="003E00AE">
        <w:rPr>
          <w:rFonts w:ascii="Times New Roman" w:hAnsi="Times New Roman" w:cs="Times New Roman"/>
        </w:rPr>
        <w:t xml:space="preserve"> en rekke artikler som omtaler hysteri i Ibsens verker</w:t>
      </w:r>
      <w:commentRangeStart w:id="20"/>
      <w:r w:rsidR="00E310CF" w:rsidRPr="003E00AE">
        <w:rPr>
          <w:rFonts w:ascii="Times New Roman" w:hAnsi="Times New Roman" w:cs="Times New Roman"/>
        </w:rPr>
        <w:t>.</w:t>
      </w:r>
      <w:commentRangeEnd w:id="20"/>
      <w:r w:rsidR="00D76888">
        <w:rPr>
          <w:rStyle w:val="Merknadsreferanse"/>
        </w:rPr>
        <w:commentReference w:id="20"/>
      </w:r>
      <w:r w:rsidR="00E310CF" w:rsidRPr="003E00AE">
        <w:rPr>
          <w:rFonts w:ascii="Times New Roman" w:hAnsi="Times New Roman" w:cs="Times New Roman"/>
        </w:rPr>
        <w:t xml:space="preserve"> </w:t>
      </w:r>
      <w:r w:rsidR="00C175E4" w:rsidRPr="003E00AE">
        <w:rPr>
          <w:rFonts w:ascii="Times New Roman" w:hAnsi="Times New Roman" w:cs="Times New Roman"/>
        </w:rPr>
        <w:t xml:space="preserve"> </w:t>
      </w:r>
    </w:p>
    <w:p w14:paraId="7E6B6F42" w14:textId="77777777" w:rsidR="007F2F36" w:rsidRDefault="007F2F36" w:rsidP="003E00AE">
      <w:pPr>
        <w:spacing w:line="360" w:lineRule="auto"/>
        <w:rPr>
          <w:rFonts w:ascii="Times New Roman" w:hAnsi="Times New Roman" w:cs="Times New Roman"/>
        </w:rPr>
      </w:pPr>
    </w:p>
    <w:p w14:paraId="7A982006" w14:textId="77777777" w:rsidR="007F2F36" w:rsidRDefault="007F2F36" w:rsidP="003E00AE">
      <w:pPr>
        <w:spacing w:line="360" w:lineRule="auto"/>
        <w:rPr>
          <w:rFonts w:ascii="Times New Roman" w:hAnsi="Times New Roman" w:cs="Times New Roman"/>
          <w:b/>
        </w:rPr>
      </w:pPr>
      <w:r>
        <w:rPr>
          <w:rFonts w:ascii="Times New Roman" w:hAnsi="Times New Roman" w:cs="Times New Roman"/>
          <w:b/>
        </w:rPr>
        <w:t xml:space="preserve">Tekstutgavekommentar </w:t>
      </w:r>
    </w:p>
    <w:p w14:paraId="3911797F" w14:textId="77777777" w:rsidR="008013AB" w:rsidRDefault="007F2F36" w:rsidP="003E00AE">
      <w:pPr>
        <w:spacing w:line="360" w:lineRule="auto"/>
        <w:rPr>
          <w:rFonts w:ascii="Times New Roman" w:hAnsi="Times New Roman" w:cs="Times New Roman"/>
        </w:rPr>
      </w:pPr>
      <w:r>
        <w:rPr>
          <w:rFonts w:ascii="Times New Roman" w:hAnsi="Times New Roman" w:cs="Times New Roman"/>
          <w:i/>
        </w:rPr>
        <w:t xml:space="preserve">Et dukkehjem </w:t>
      </w:r>
      <w:r>
        <w:rPr>
          <w:rFonts w:ascii="Times New Roman" w:hAnsi="Times New Roman" w:cs="Times New Roman"/>
        </w:rPr>
        <w:t>utkom for første gang som dramatekst i 1879, og har siden blitt utgitt en rekk</w:t>
      </w:r>
      <w:r w:rsidR="00D93475">
        <w:rPr>
          <w:rFonts w:ascii="Times New Roman" w:hAnsi="Times New Roman" w:cs="Times New Roman"/>
        </w:rPr>
        <w:t xml:space="preserve">e ganger av flere ulike forlag. Mitt valg angående tekstutgave baserer seg i hovedsak på tilgjengelighet, både når det kommer til hvor lett det er å få tak i selve </w:t>
      </w:r>
      <w:r w:rsidR="00544BEE">
        <w:rPr>
          <w:rFonts w:ascii="Times New Roman" w:hAnsi="Times New Roman" w:cs="Times New Roman"/>
        </w:rPr>
        <w:t xml:space="preserve">verket, men også hvor </w:t>
      </w:r>
      <w:r w:rsidR="00D93475">
        <w:rPr>
          <w:rFonts w:ascii="Times New Roman" w:hAnsi="Times New Roman" w:cs="Times New Roman"/>
        </w:rPr>
        <w:lastRenderedPageBreak/>
        <w:t xml:space="preserve">forståelig innholdet er. </w:t>
      </w:r>
      <w:r w:rsidR="002E4EAE">
        <w:rPr>
          <w:rFonts w:ascii="Times New Roman" w:hAnsi="Times New Roman" w:cs="Times New Roman"/>
        </w:rPr>
        <w:t>I tidligere emner ved UiB har jeg anvendt forlaget Gyldendals 200</w:t>
      </w:r>
      <w:commentRangeStart w:id="21"/>
      <w:r w:rsidR="002E4EAE">
        <w:rPr>
          <w:rFonts w:ascii="Times New Roman" w:hAnsi="Times New Roman" w:cs="Times New Roman"/>
        </w:rPr>
        <w:t>5</w:t>
      </w:r>
      <w:commentRangeEnd w:id="21"/>
      <w:r w:rsidR="00B2044A">
        <w:rPr>
          <w:rStyle w:val="Merknadsreferanse"/>
        </w:rPr>
        <w:commentReference w:id="21"/>
      </w:r>
      <w:r w:rsidR="002E4EAE">
        <w:rPr>
          <w:rFonts w:ascii="Times New Roman" w:hAnsi="Times New Roman" w:cs="Times New Roman"/>
        </w:rPr>
        <w:t xml:space="preserve"> versjon av </w:t>
      </w:r>
      <w:r w:rsidR="002E4EAE">
        <w:rPr>
          <w:rFonts w:ascii="Times New Roman" w:hAnsi="Times New Roman" w:cs="Times New Roman"/>
          <w:i/>
        </w:rPr>
        <w:t xml:space="preserve">Et dukkehjem. </w:t>
      </w:r>
      <w:r w:rsidR="00675829">
        <w:rPr>
          <w:rFonts w:ascii="Times New Roman" w:hAnsi="Times New Roman" w:cs="Times New Roman"/>
        </w:rPr>
        <w:t xml:space="preserve">Denne versjonen var en del av Gyldendals utgivelsesprogram i forbindelse med Ibsen-året i 2006, som var 100-års markeringen av Ibsens død. </w:t>
      </w:r>
      <w:r w:rsidR="0027661D">
        <w:rPr>
          <w:rFonts w:ascii="Times New Roman" w:hAnsi="Times New Roman" w:cs="Times New Roman"/>
        </w:rPr>
        <w:t xml:space="preserve">Boken er en modernisert utgave. </w:t>
      </w:r>
      <w:r w:rsidR="006B56B2">
        <w:rPr>
          <w:rFonts w:ascii="Times New Roman" w:hAnsi="Times New Roman" w:cs="Times New Roman"/>
        </w:rPr>
        <w:t>Grunnen til at jeg har valgt den moderniserte utgaven er at jeg vil rette fokuset mitt mot innholdet i verket, og hvordan jeg kan knytte teatra</w:t>
      </w:r>
      <w:r w:rsidR="00544BEE">
        <w:rPr>
          <w:rFonts w:ascii="Times New Roman" w:hAnsi="Times New Roman" w:cs="Times New Roman"/>
        </w:rPr>
        <w:t>lskhet</w:t>
      </w:r>
      <w:r w:rsidR="006B56B2">
        <w:rPr>
          <w:rFonts w:ascii="Times New Roman" w:hAnsi="Times New Roman" w:cs="Times New Roman"/>
        </w:rPr>
        <w:t xml:space="preserve"> og hysteri opp mot dette. Tilgjengeligheten til innholdet i verket vil være god i og med at det ikke er en språklig barriere, noe det til en viss grad ville vært om jeg anvendte en utgave nærmere originalen. </w:t>
      </w:r>
      <w:r w:rsidR="00B657F6">
        <w:rPr>
          <w:rFonts w:ascii="Times New Roman" w:hAnsi="Times New Roman" w:cs="Times New Roman"/>
        </w:rPr>
        <w:t xml:space="preserve">Jeg vil dermed kunne </w:t>
      </w:r>
      <w:commentRangeStart w:id="22"/>
      <w:r w:rsidR="00B657F6">
        <w:rPr>
          <w:rFonts w:ascii="Times New Roman" w:hAnsi="Times New Roman" w:cs="Times New Roman"/>
        </w:rPr>
        <w:t xml:space="preserve">legge et </w:t>
      </w:r>
      <w:commentRangeEnd w:id="22"/>
      <w:r w:rsidR="005A008B">
        <w:rPr>
          <w:rStyle w:val="Merknadsreferanse"/>
        </w:rPr>
        <w:commentReference w:id="22"/>
      </w:r>
      <w:r w:rsidR="00B657F6">
        <w:rPr>
          <w:rFonts w:ascii="Times New Roman" w:hAnsi="Times New Roman" w:cs="Times New Roman"/>
        </w:rPr>
        <w:t xml:space="preserve">større fokus på å løse oppgavens problemstilling på en god måte. </w:t>
      </w:r>
    </w:p>
    <w:p w14:paraId="6E6EC597" w14:textId="77777777" w:rsidR="008013AB" w:rsidRDefault="008013AB" w:rsidP="003E00AE">
      <w:pPr>
        <w:spacing w:line="360" w:lineRule="auto"/>
        <w:rPr>
          <w:rFonts w:ascii="Times New Roman" w:hAnsi="Times New Roman" w:cs="Times New Roman"/>
        </w:rPr>
      </w:pPr>
    </w:p>
    <w:p w14:paraId="2A9F247F" w14:textId="77777777" w:rsidR="00D131B2" w:rsidRDefault="008013AB" w:rsidP="003E00AE">
      <w:pPr>
        <w:spacing w:line="360" w:lineRule="auto"/>
        <w:rPr>
          <w:rFonts w:ascii="Times New Roman" w:hAnsi="Times New Roman" w:cs="Times New Roman"/>
        </w:rPr>
      </w:pPr>
      <w:r>
        <w:rPr>
          <w:rFonts w:ascii="Times New Roman" w:hAnsi="Times New Roman" w:cs="Times New Roman"/>
        </w:rPr>
        <w:t xml:space="preserve">Også når det kommer til sekundærlitteraturen vil tilgjengelighet være en viktig faktor for mitt tekstutgavevalg. Anne Marie Rekdals </w:t>
      </w:r>
      <w:r>
        <w:rPr>
          <w:rFonts w:ascii="Times New Roman" w:hAnsi="Times New Roman" w:cs="Times New Roman"/>
          <w:i/>
        </w:rPr>
        <w:t xml:space="preserve">Frihetens dilemma – Ibsen lest med Lacan </w:t>
      </w:r>
      <w:r>
        <w:rPr>
          <w:rFonts w:ascii="Times New Roman" w:hAnsi="Times New Roman" w:cs="Times New Roman"/>
        </w:rPr>
        <w:t xml:space="preserve">har vist seg vanskelig å oppdrive. </w:t>
      </w:r>
      <w:r w:rsidR="00232A84">
        <w:rPr>
          <w:rFonts w:ascii="Times New Roman" w:hAnsi="Times New Roman" w:cs="Times New Roman"/>
        </w:rPr>
        <w:t xml:space="preserve">Verket hennes er ikke lenger tilgjengelig i bokhandlere, og det har ikke lykkes meg å få tak i et brukt eksemplar. Også biblioteket har et begrenset antall. Av den grunn ser jeg meg nødt til å anvende Nasjonalbibliotekets elektroniske utgave. </w:t>
      </w:r>
      <w:r w:rsidR="00232A84">
        <w:rPr>
          <w:rFonts w:ascii="Times New Roman" w:hAnsi="Times New Roman" w:cs="Times New Roman"/>
          <w:i/>
        </w:rPr>
        <w:t xml:space="preserve">Frihetens dilemma </w:t>
      </w:r>
      <w:r w:rsidR="00232A84">
        <w:rPr>
          <w:rFonts w:ascii="Times New Roman" w:hAnsi="Times New Roman" w:cs="Times New Roman"/>
        </w:rPr>
        <w:t>er Rekdals bearbeidelse av hennes egen doktorgradsavhandling fra 1999</w:t>
      </w:r>
      <w:r w:rsidR="00134310">
        <w:rPr>
          <w:rFonts w:ascii="Times New Roman" w:hAnsi="Times New Roman" w:cs="Times New Roman"/>
        </w:rPr>
        <w:t xml:space="preserve"> og boken</w:t>
      </w:r>
      <w:r w:rsidR="00232A84">
        <w:rPr>
          <w:rFonts w:ascii="Times New Roman" w:hAnsi="Times New Roman" w:cs="Times New Roman"/>
        </w:rPr>
        <w:t xml:space="preserve"> er utgitt av Aschehoug &amp; </w:t>
      </w:r>
      <w:commentRangeStart w:id="23"/>
      <w:r w:rsidR="00232A84">
        <w:rPr>
          <w:rFonts w:ascii="Times New Roman" w:hAnsi="Times New Roman" w:cs="Times New Roman"/>
        </w:rPr>
        <w:t>co</w:t>
      </w:r>
      <w:commentRangeEnd w:id="23"/>
      <w:r w:rsidR="005A008B">
        <w:rPr>
          <w:rStyle w:val="Merknadsreferanse"/>
        </w:rPr>
        <w:commentReference w:id="23"/>
      </w:r>
      <w:r w:rsidR="00232A84">
        <w:rPr>
          <w:rFonts w:ascii="Times New Roman" w:hAnsi="Times New Roman" w:cs="Times New Roman"/>
        </w:rPr>
        <w:t xml:space="preserve"> i 2000.</w:t>
      </w:r>
    </w:p>
    <w:p w14:paraId="3647F2AE" w14:textId="77777777" w:rsidR="00D131B2" w:rsidRDefault="00D131B2" w:rsidP="003E00AE">
      <w:pPr>
        <w:spacing w:line="360" w:lineRule="auto"/>
        <w:rPr>
          <w:rFonts w:ascii="Times New Roman" w:hAnsi="Times New Roman" w:cs="Times New Roman"/>
        </w:rPr>
      </w:pPr>
    </w:p>
    <w:p w14:paraId="0135CF30" w14:textId="77777777" w:rsidR="00A2725E" w:rsidRDefault="00D131B2" w:rsidP="003E00AE">
      <w:pPr>
        <w:spacing w:line="360" w:lineRule="auto"/>
        <w:rPr>
          <w:rFonts w:ascii="Times New Roman" w:hAnsi="Times New Roman" w:cs="Times New Roman"/>
        </w:rPr>
      </w:pPr>
      <w:r>
        <w:rPr>
          <w:rFonts w:ascii="Times New Roman" w:hAnsi="Times New Roman" w:cs="Times New Roman"/>
        </w:rPr>
        <w:t xml:space="preserve">Hilde Bondeviks </w:t>
      </w:r>
      <w:r>
        <w:rPr>
          <w:rFonts w:ascii="Times New Roman" w:hAnsi="Times New Roman" w:cs="Times New Roman"/>
          <w:i/>
        </w:rPr>
        <w:t xml:space="preserve">Hysteri i Norge – et sykdomsportrett </w:t>
      </w:r>
      <w:r>
        <w:rPr>
          <w:rFonts w:ascii="Times New Roman" w:hAnsi="Times New Roman" w:cs="Times New Roman"/>
        </w:rPr>
        <w:t xml:space="preserve">har også vært et krevende verk å få et selveid eksemplar av. Bondeviks bok var imidlertid tilgjengelig på Universitetsbiblioteket. I likhet med Rekdals </w:t>
      </w:r>
      <w:r>
        <w:rPr>
          <w:rFonts w:ascii="Times New Roman" w:hAnsi="Times New Roman" w:cs="Times New Roman"/>
          <w:i/>
        </w:rPr>
        <w:t xml:space="preserve">Frihetens dilemma, </w:t>
      </w:r>
      <w:r>
        <w:rPr>
          <w:rFonts w:ascii="Times New Roman" w:hAnsi="Times New Roman" w:cs="Times New Roman"/>
        </w:rPr>
        <w:t xml:space="preserve">er også Bondeviks </w:t>
      </w:r>
      <w:r>
        <w:rPr>
          <w:rFonts w:ascii="Times New Roman" w:hAnsi="Times New Roman" w:cs="Times New Roman"/>
          <w:i/>
        </w:rPr>
        <w:t xml:space="preserve">Hysteri i Norge </w:t>
      </w:r>
      <w:r>
        <w:rPr>
          <w:rFonts w:ascii="Times New Roman" w:hAnsi="Times New Roman" w:cs="Times New Roman"/>
        </w:rPr>
        <w:t xml:space="preserve">en bearbeidelse av egen </w:t>
      </w:r>
      <w:r w:rsidR="00457AC8">
        <w:rPr>
          <w:rFonts w:ascii="Times New Roman" w:hAnsi="Times New Roman" w:cs="Times New Roman"/>
        </w:rPr>
        <w:t xml:space="preserve">doktorgradsavhandling. Hilde Bondevik ferdigstilte sin doktorgradsavhandling i 2007, med tittelen </w:t>
      </w:r>
      <w:r w:rsidR="00457AC8">
        <w:rPr>
          <w:rFonts w:ascii="Times New Roman" w:hAnsi="Times New Roman" w:cs="Times New Roman"/>
          <w:i/>
        </w:rPr>
        <w:t xml:space="preserve">Medisinens orden og hysteriets uorden. Hysteri i Norge </w:t>
      </w:r>
      <w:r w:rsidR="00457AC8">
        <w:rPr>
          <w:rFonts w:ascii="Times New Roman" w:hAnsi="Times New Roman" w:cs="Times New Roman"/>
        </w:rPr>
        <w:t>ble utgitt i 2009 under forlaget Unipub.</w:t>
      </w:r>
    </w:p>
    <w:p w14:paraId="085A0CFA" w14:textId="77777777" w:rsidR="00A2725E" w:rsidRDefault="00A2725E" w:rsidP="003E00AE">
      <w:pPr>
        <w:spacing w:line="360" w:lineRule="auto"/>
        <w:rPr>
          <w:rFonts w:ascii="Times New Roman" w:hAnsi="Times New Roman" w:cs="Times New Roman"/>
        </w:rPr>
      </w:pPr>
    </w:p>
    <w:p w14:paraId="01B09091" w14:textId="77777777" w:rsidR="00603D9A" w:rsidRPr="004C12BC" w:rsidRDefault="00141CE6" w:rsidP="003E00AE">
      <w:pPr>
        <w:spacing w:line="360" w:lineRule="auto"/>
        <w:rPr>
          <w:rFonts w:ascii="Times New Roman" w:hAnsi="Times New Roman" w:cs="Times New Roman"/>
          <w:color w:val="FF0000"/>
        </w:rPr>
      </w:pPr>
      <w:r>
        <w:rPr>
          <w:rFonts w:ascii="Times New Roman" w:hAnsi="Times New Roman" w:cs="Times New Roman"/>
          <w:i/>
        </w:rPr>
        <w:t xml:space="preserve">Ibsens modernisme </w:t>
      </w:r>
      <w:r>
        <w:rPr>
          <w:rFonts w:ascii="Times New Roman" w:hAnsi="Times New Roman" w:cs="Times New Roman"/>
        </w:rPr>
        <w:t xml:space="preserve">av Toril Moi ser ut til å være mer tilgjengelig enn den øvrige sekundærlitteraturen jeg vil anvende i arbeidet mitt. </w:t>
      </w:r>
      <w:r w:rsidR="00805742">
        <w:rPr>
          <w:rFonts w:ascii="Times New Roman" w:hAnsi="Times New Roman" w:cs="Times New Roman"/>
        </w:rPr>
        <w:t>Mois verk ble i utgangspunktet skrevet på engelsk</w:t>
      </w:r>
      <w:r w:rsidR="007A12B5">
        <w:rPr>
          <w:rFonts w:ascii="Times New Roman" w:hAnsi="Times New Roman" w:cs="Times New Roman"/>
        </w:rPr>
        <w:t xml:space="preserve">, og Moi påpeker selv i forordet sitt hvordan verket originalt var ment for ikke-norske lesere. Oversettelsen av verket er gjort av Agnete Øye. Jeg vil gjerne bruke den norske oversettelsen av </w:t>
      </w:r>
      <w:r w:rsidR="007A12B5">
        <w:rPr>
          <w:rFonts w:ascii="Times New Roman" w:hAnsi="Times New Roman" w:cs="Times New Roman"/>
          <w:i/>
        </w:rPr>
        <w:t>Ibsens modernisme</w:t>
      </w:r>
      <w:r w:rsidR="004C12BC">
        <w:rPr>
          <w:rFonts w:ascii="Times New Roman" w:hAnsi="Times New Roman" w:cs="Times New Roman"/>
          <w:i/>
        </w:rPr>
        <w:t xml:space="preserve">, </w:t>
      </w:r>
      <w:r w:rsidR="004C12BC">
        <w:rPr>
          <w:rFonts w:ascii="Times New Roman" w:hAnsi="Times New Roman" w:cs="Times New Roman"/>
        </w:rPr>
        <w:t xml:space="preserve">men tror at det kan være fruktbart å ha den engelske versjonen, </w:t>
      </w:r>
      <w:r w:rsidR="004C12BC">
        <w:rPr>
          <w:rFonts w:ascii="Times New Roman" w:hAnsi="Times New Roman" w:cs="Times New Roman"/>
          <w:i/>
        </w:rPr>
        <w:t xml:space="preserve">Henrik Ibsen and the </w:t>
      </w:r>
      <w:commentRangeStart w:id="24"/>
      <w:r w:rsidR="004C12BC">
        <w:rPr>
          <w:rFonts w:ascii="Times New Roman" w:hAnsi="Times New Roman" w:cs="Times New Roman"/>
          <w:i/>
        </w:rPr>
        <w:t>birth of modernism</w:t>
      </w:r>
      <w:commentRangeEnd w:id="24"/>
      <w:r w:rsidR="00E57846">
        <w:rPr>
          <w:rStyle w:val="Merknadsreferanse"/>
        </w:rPr>
        <w:commentReference w:id="24"/>
      </w:r>
      <w:r w:rsidR="004C12BC">
        <w:rPr>
          <w:rFonts w:ascii="Times New Roman" w:hAnsi="Times New Roman" w:cs="Times New Roman"/>
          <w:i/>
        </w:rPr>
        <w:t xml:space="preserve">, </w:t>
      </w:r>
      <w:r w:rsidR="004C12BC">
        <w:rPr>
          <w:rFonts w:ascii="Times New Roman" w:hAnsi="Times New Roman" w:cs="Times New Roman"/>
        </w:rPr>
        <w:t xml:space="preserve">tilgjengelig. </w:t>
      </w:r>
    </w:p>
    <w:p w14:paraId="6DA6BD10" w14:textId="77777777" w:rsidR="00603D9A" w:rsidRDefault="00603D9A" w:rsidP="003E00AE">
      <w:pPr>
        <w:spacing w:line="360" w:lineRule="auto"/>
        <w:rPr>
          <w:rFonts w:ascii="Times New Roman" w:hAnsi="Times New Roman" w:cs="Times New Roman"/>
        </w:rPr>
      </w:pPr>
    </w:p>
    <w:p w14:paraId="30B001B8" w14:textId="77777777" w:rsidR="00603D9A" w:rsidRDefault="00603D9A" w:rsidP="003E00AE">
      <w:pPr>
        <w:spacing w:line="360" w:lineRule="auto"/>
        <w:rPr>
          <w:rFonts w:ascii="Times New Roman" w:hAnsi="Times New Roman" w:cs="Times New Roman"/>
          <w:b/>
        </w:rPr>
      </w:pPr>
      <w:r>
        <w:rPr>
          <w:rFonts w:ascii="Times New Roman" w:hAnsi="Times New Roman" w:cs="Times New Roman"/>
          <w:b/>
        </w:rPr>
        <w:t>Fremdriftsplan</w:t>
      </w:r>
    </w:p>
    <w:p w14:paraId="6B3EBC32" w14:textId="77777777" w:rsidR="00C0349C" w:rsidRPr="00603D9A" w:rsidRDefault="00603D9A" w:rsidP="003E00AE">
      <w:pPr>
        <w:spacing w:line="360" w:lineRule="auto"/>
        <w:rPr>
          <w:rFonts w:ascii="Times New Roman" w:hAnsi="Times New Roman" w:cs="Times New Roman"/>
        </w:rPr>
      </w:pPr>
      <w:r>
        <w:rPr>
          <w:rFonts w:ascii="Times New Roman" w:hAnsi="Times New Roman" w:cs="Times New Roman"/>
        </w:rPr>
        <w:t xml:space="preserve">Jeg har et stort ønske om å fullføre </w:t>
      </w:r>
      <w:r w:rsidR="004B1DE4">
        <w:rPr>
          <w:rFonts w:ascii="Times New Roman" w:hAnsi="Times New Roman" w:cs="Times New Roman"/>
        </w:rPr>
        <w:t>master</w:t>
      </w:r>
      <w:r>
        <w:rPr>
          <w:rFonts w:ascii="Times New Roman" w:hAnsi="Times New Roman" w:cs="Times New Roman"/>
        </w:rPr>
        <w:t>oppgaven på normert tid</w:t>
      </w:r>
      <w:r w:rsidR="00E541F9">
        <w:rPr>
          <w:rFonts w:ascii="Times New Roman" w:hAnsi="Times New Roman" w:cs="Times New Roman"/>
        </w:rPr>
        <w:t xml:space="preserve">, og tror jeg har en mulighet til det. </w:t>
      </w:r>
      <w:r w:rsidR="00A60E18">
        <w:rPr>
          <w:rFonts w:ascii="Times New Roman" w:hAnsi="Times New Roman" w:cs="Times New Roman"/>
        </w:rPr>
        <w:t>For å nå målet</w:t>
      </w:r>
      <w:r w:rsidR="00BC0F14">
        <w:rPr>
          <w:rFonts w:ascii="Times New Roman" w:hAnsi="Times New Roman" w:cs="Times New Roman"/>
        </w:rPr>
        <w:t xml:space="preserve"> innen den fastsatte tidsrammen tror jeg det er viktig å sette </w:t>
      </w:r>
      <w:r w:rsidR="00BC0F14">
        <w:rPr>
          <w:rFonts w:ascii="Times New Roman" w:hAnsi="Times New Roman" w:cs="Times New Roman"/>
        </w:rPr>
        <w:lastRenderedPageBreak/>
        <w:t xml:space="preserve">opp en fremdriftsplan. </w:t>
      </w:r>
      <w:r w:rsidR="007C5CDC">
        <w:rPr>
          <w:rFonts w:ascii="Times New Roman" w:hAnsi="Times New Roman" w:cs="Times New Roman"/>
        </w:rPr>
        <w:t>Dette semesteret har jeg i hovedsak forsøkt å få et overblikk over litteraturen jeg vil jobbe med. Siden det er mye litteratur å få</w:t>
      </w:r>
      <w:r w:rsidR="00C728EA">
        <w:rPr>
          <w:rFonts w:ascii="Times New Roman" w:hAnsi="Times New Roman" w:cs="Times New Roman"/>
        </w:rPr>
        <w:t xml:space="preserve"> oversikt over har jeg </w:t>
      </w:r>
      <w:r w:rsidR="00437E25">
        <w:rPr>
          <w:rFonts w:ascii="Times New Roman" w:hAnsi="Times New Roman" w:cs="Times New Roman"/>
        </w:rPr>
        <w:t>ikke hatt muligheten til å drive nærlesning. Dette er noe jeg tenker at jeg vil bruke de</w:t>
      </w:r>
      <w:r w:rsidR="00C77D01">
        <w:rPr>
          <w:rFonts w:ascii="Times New Roman" w:hAnsi="Times New Roman" w:cs="Times New Roman"/>
        </w:rPr>
        <w:t>ler av det</w:t>
      </w:r>
      <w:r w:rsidR="00437E25">
        <w:rPr>
          <w:rFonts w:ascii="Times New Roman" w:hAnsi="Times New Roman" w:cs="Times New Roman"/>
        </w:rPr>
        <w:t xml:space="preserve"> neste semesteret på. </w:t>
      </w:r>
      <w:r w:rsidR="00FB1349">
        <w:rPr>
          <w:rFonts w:ascii="Times New Roman" w:hAnsi="Times New Roman" w:cs="Times New Roman"/>
        </w:rPr>
        <w:t xml:space="preserve">Sammen med nærlesningen vil jeg begynne å ta utfyllende notater, og </w:t>
      </w:r>
      <w:r w:rsidR="00C77D01">
        <w:rPr>
          <w:rFonts w:ascii="Times New Roman" w:hAnsi="Times New Roman" w:cs="Times New Roman"/>
        </w:rPr>
        <w:t xml:space="preserve">videreutvikle tanken om </w:t>
      </w:r>
      <w:commentRangeStart w:id="25"/>
      <w:r w:rsidR="00C77D01">
        <w:rPr>
          <w:rFonts w:ascii="Times New Roman" w:hAnsi="Times New Roman" w:cs="Times New Roman"/>
        </w:rPr>
        <w:t>hvor jeg vil at oppgaven skal ende</w:t>
      </w:r>
      <w:commentRangeEnd w:id="25"/>
      <w:r w:rsidR="00B143B8">
        <w:rPr>
          <w:rStyle w:val="Merknadsreferanse"/>
        </w:rPr>
        <w:commentReference w:id="25"/>
      </w:r>
      <w:r w:rsidR="00C77D01">
        <w:rPr>
          <w:rFonts w:ascii="Times New Roman" w:hAnsi="Times New Roman" w:cs="Times New Roman"/>
        </w:rPr>
        <w:t>. Videre tror jeg det er viktig å begynne med selve skrivingen av oppgaven, og</w:t>
      </w:r>
      <w:r w:rsidR="007C5CDC">
        <w:rPr>
          <w:rFonts w:ascii="Times New Roman" w:hAnsi="Times New Roman" w:cs="Times New Roman"/>
        </w:rPr>
        <w:t xml:space="preserve"> </w:t>
      </w:r>
      <w:r w:rsidR="00C77D01">
        <w:rPr>
          <w:rFonts w:ascii="Times New Roman" w:hAnsi="Times New Roman" w:cs="Times New Roman"/>
        </w:rPr>
        <w:t xml:space="preserve">utforme de tankene jeg har. </w:t>
      </w:r>
    </w:p>
    <w:p w14:paraId="60C6A786" w14:textId="77777777" w:rsidR="007F2F36" w:rsidRPr="002E4EAE" w:rsidRDefault="007A12B5" w:rsidP="003E00AE">
      <w:pPr>
        <w:spacing w:line="360" w:lineRule="auto"/>
        <w:rPr>
          <w:rFonts w:ascii="Times New Roman" w:hAnsi="Times New Roman" w:cs="Times New Roman"/>
        </w:rPr>
      </w:pPr>
      <w:r>
        <w:rPr>
          <w:rFonts w:ascii="Times New Roman" w:hAnsi="Times New Roman" w:cs="Times New Roman"/>
        </w:rPr>
        <w:t xml:space="preserve">  </w:t>
      </w:r>
      <w:r w:rsidR="00457AC8">
        <w:rPr>
          <w:rFonts w:ascii="Times New Roman" w:hAnsi="Times New Roman" w:cs="Times New Roman"/>
        </w:rPr>
        <w:t xml:space="preserve"> </w:t>
      </w:r>
      <w:r w:rsidR="00D131B2">
        <w:rPr>
          <w:rFonts w:ascii="Times New Roman" w:hAnsi="Times New Roman" w:cs="Times New Roman"/>
          <w:i/>
        </w:rPr>
        <w:t xml:space="preserve"> </w:t>
      </w:r>
      <w:r w:rsidR="00B657F6">
        <w:rPr>
          <w:rFonts w:ascii="Times New Roman" w:hAnsi="Times New Roman" w:cs="Times New Roman"/>
        </w:rPr>
        <w:t xml:space="preserve"> </w:t>
      </w:r>
      <w:r w:rsidR="006B56B2">
        <w:rPr>
          <w:rFonts w:ascii="Times New Roman" w:hAnsi="Times New Roman" w:cs="Times New Roman"/>
        </w:rPr>
        <w:t xml:space="preserve">   </w:t>
      </w:r>
    </w:p>
    <w:p w14:paraId="4015A61B" w14:textId="77777777" w:rsidR="00BD5FD9" w:rsidRPr="003E00AE" w:rsidRDefault="00BD5FD9" w:rsidP="003E00AE">
      <w:pPr>
        <w:spacing w:line="360" w:lineRule="auto"/>
        <w:rPr>
          <w:rFonts w:ascii="Times New Roman" w:hAnsi="Times New Roman" w:cs="Times New Roman"/>
        </w:rPr>
      </w:pPr>
    </w:p>
    <w:p w14:paraId="19923F44" w14:textId="77777777" w:rsidR="00BD5FD9" w:rsidRPr="003E00AE" w:rsidRDefault="00BD5FD9" w:rsidP="003E00AE">
      <w:pPr>
        <w:spacing w:line="360" w:lineRule="auto"/>
        <w:rPr>
          <w:rFonts w:ascii="Times New Roman" w:hAnsi="Times New Roman" w:cs="Times New Roman"/>
        </w:rPr>
      </w:pPr>
    </w:p>
    <w:p w14:paraId="1A91C4EF" w14:textId="77777777" w:rsidR="001A1321" w:rsidRPr="003E00AE" w:rsidRDefault="001A1321" w:rsidP="003E00AE">
      <w:pPr>
        <w:spacing w:line="360" w:lineRule="auto"/>
        <w:rPr>
          <w:rFonts w:ascii="Times New Roman" w:hAnsi="Times New Roman" w:cs="Times New Roman"/>
        </w:rPr>
      </w:pPr>
    </w:p>
    <w:p w14:paraId="653CC543" w14:textId="77777777" w:rsidR="009C110A" w:rsidRPr="003E2E27" w:rsidRDefault="009C110A" w:rsidP="003E00AE">
      <w:pPr>
        <w:spacing w:line="360" w:lineRule="auto"/>
        <w:rPr>
          <w:rFonts w:ascii="Times New Roman" w:hAnsi="Times New Roman" w:cs="Times New Roman"/>
          <w:b/>
        </w:rPr>
      </w:pPr>
      <w:commentRangeStart w:id="26"/>
      <w:r w:rsidRPr="003E2E27">
        <w:rPr>
          <w:rFonts w:ascii="Times New Roman" w:hAnsi="Times New Roman" w:cs="Times New Roman"/>
          <w:b/>
        </w:rPr>
        <w:t>L</w:t>
      </w:r>
      <w:commentRangeEnd w:id="26"/>
      <w:r w:rsidR="005D4C41">
        <w:rPr>
          <w:rStyle w:val="Merknadsreferanse"/>
        </w:rPr>
        <w:commentReference w:id="26"/>
      </w:r>
      <w:r w:rsidRPr="003E2E27">
        <w:rPr>
          <w:rFonts w:ascii="Times New Roman" w:hAnsi="Times New Roman" w:cs="Times New Roman"/>
          <w:b/>
        </w:rPr>
        <w:t xml:space="preserve">itteraturliste: </w:t>
      </w:r>
    </w:p>
    <w:p w14:paraId="67687D45" w14:textId="77777777" w:rsidR="003E2E27" w:rsidRPr="003E2E27" w:rsidRDefault="003E2E27" w:rsidP="003E00AE">
      <w:pPr>
        <w:spacing w:line="360" w:lineRule="auto"/>
        <w:rPr>
          <w:rFonts w:ascii="Times New Roman" w:hAnsi="Times New Roman" w:cs="Times New Roman"/>
          <w:b/>
        </w:rPr>
      </w:pPr>
    </w:p>
    <w:p w14:paraId="2E9AA96B" w14:textId="77777777" w:rsidR="003E2E27" w:rsidRPr="003E2E27" w:rsidRDefault="003E2E27" w:rsidP="003E2E27">
      <w:pPr>
        <w:ind w:left="709" w:hanging="709"/>
        <w:rPr>
          <w:rFonts w:ascii="Times New Roman" w:hAnsi="Times New Roman" w:cs="Times New Roman"/>
        </w:rPr>
      </w:pPr>
      <w:commentRangeStart w:id="27"/>
      <w:r w:rsidRPr="003E2E27">
        <w:rPr>
          <w:rFonts w:ascii="Times New Roman" w:hAnsi="Times New Roman" w:cs="Times New Roman"/>
        </w:rPr>
        <w:t>Bondevik, H.</w:t>
      </w:r>
      <w:commentRangeEnd w:id="27"/>
      <w:r w:rsidR="00D11680">
        <w:rPr>
          <w:rStyle w:val="Merknadsreferanse"/>
        </w:rPr>
        <w:commentReference w:id="27"/>
      </w:r>
      <w:r w:rsidRPr="003E2E27">
        <w:rPr>
          <w:rFonts w:ascii="Times New Roman" w:hAnsi="Times New Roman" w:cs="Times New Roman"/>
        </w:rPr>
        <w:t xml:space="preserve"> (2007</w:t>
      </w:r>
      <w:commentRangeStart w:id="28"/>
      <w:r w:rsidRPr="003E2E27">
        <w:rPr>
          <w:rFonts w:ascii="Times New Roman" w:hAnsi="Times New Roman" w:cs="Times New Roman"/>
        </w:rPr>
        <w:t>) Hysteriets gullalder i Norge – hysteri som diagnose, metafor og protest</w:t>
      </w:r>
      <w:commentRangeEnd w:id="28"/>
      <w:r w:rsidR="008E7AC9">
        <w:rPr>
          <w:rStyle w:val="Merknadsreferanse"/>
        </w:rPr>
        <w:commentReference w:id="28"/>
      </w:r>
      <w:r w:rsidRPr="003E2E27">
        <w:rPr>
          <w:rFonts w:ascii="Times New Roman" w:hAnsi="Times New Roman" w:cs="Times New Roman"/>
        </w:rPr>
        <w:t xml:space="preserve">. </w:t>
      </w:r>
      <w:r w:rsidRPr="003E2E27">
        <w:rPr>
          <w:rFonts w:ascii="Times New Roman" w:hAnsi="Times New Roman" w:cs="Times New Roman"/>
          <w:i/>
        </w:rPr>
        <w:t>P2 Akademiet</w:t>
      </w:r>
      <w:r w:rsidRPr="003E2E27">
        <w:rPr>
          <w:rFonts w:ascii="Times New Roman" w:hAnsi="Times New Roman" w:cs="Times New Roman"/>
        </w:rPr>
        <w:t xml:space="preserve">, </w:t>
      </w:r>
      <w:commentRangeStart w:id="29"/>
      <w:r w:rsidRPr="003E2E27">
        <w:rPr>
          <w:rFonts w:ascii="Times New Roman" w:hAnsi="Times New Roman" w:cs="Times New Roman"/>
        </w:rPr>
        <w:t xml:space="preserve">2009 </w:t>
      </w:r>
      <w:commentRangeEnd w:id="29"/>
      <w:r w:rsidR="008E7AC9">
        <w:rPr>
          <w:rStyle w:val="Merknadsreferanse"/>
        </w:rPr>
        <w:commentReference w:id="29"/>
      </w:r>
      <w:r w:rsidRPr="003E2E27">
        <w:rPr>
          <w:rFonts w:ascii="Times New Roman" w:hAnsi="Times New Roman" w:cs="Times New Roman"/>
        </w:rPr>
        <w:t xml:space="preserve">(41), s. 36 – 48. </w:t>
      </w:r>
    </w:p>
    <w:p w14:paraId="7E62302E" w14:textId="77777777" w:rsidR="009C110A" w:rsidRPr="003E2E27" w:rsidRDefault="009C110A" w:rsidP="003E00AE">
      <w:pPr>
        <w:spacing w:line="360" w:lineRule="auto"/>
        <w:ind w:left="709" w:hanging="709"/>
        <w:rPr>
          <w:rFonts w:ascii="Times New Roman" w:hAnsi="Times New Roman" w:cs="Times New Roman"/>
        </w:rPr>
      </w:pPr>
      <w:commentRangeStart w:id="30"/>
      <w:r w:rsidRPr="003E2E27">
        <w:rPr>
          <w:rFonts w:ascii="Times New Roman" w:hAnsi="Times New Roman" w:cs="Times New Roman"/>
        </w:rPr>
        <w:t>Bondevik, H.</w:t>
      </w:r>
      <w:commentRangeEnd w:id="30"/>
      <w:r w:rsidR="00D11680">
        <w:rPr>
          <w:rStyle w:val="Merknadsreferanse"/>
        </w:rPr>
        <w:commentReference w:id="30"/>
      </w:r>
      <w:r w:rsidRPr="003E2E27">
        <w:rPr>
          <w:rFonts w:ascii="Times New Roman" w:hAnsi="Times New Roman" w:cs="Times New Roman"/>
        </w:rPr>
        <w:t xml:space="preserve"> (2009)</w:t>
      </w:r>
      <w:r w:rsidR="00E310CF" w:rsidRPr="003E2E27">
        <w:rPr>
          <w:rFonts w:ascii="Times New Roman" w:hAnsi="Times New Roman" w:cs="Times New Roman"/>
        </w:rPr>
        <w:t>.</w:t>
      </w:r>
      <w:r w:rsidRPr="003E2E27">
        <w:rPr>
          <w:rFonts w:ascii="Times New Roman" w:hAnsi="Times New Roman" w:cs="Times New Roman"/>
        </w:rPr>
        <w:t xml:space="preserve"> </w:t>
      </w:r>
      <w:r w:rsidRPr="003E2E27">
        <w:rPr>
          <w:rFonts w:ascii="Times New Roman" w:hAnsi="Times New Roman" w:cs="Times New Roman"/>
          <w:i/>
        </w:rPr>
        <w:t xml:space="preserve">Hysteri i Norge – Et sykdomsportrett. </w:t>
      </w:r>
      <w:commentRangeStart w:id="31"/>
      <w:r w:rsidRPr="003E2E27">
        <w:rPr>
          <w:rFonts w:ascii="Times New Roman" w:hAnsi="Times New Roman" w:cs="Times New Roman"/>
        </w:rPr>
        <w:t>Norge</w:t>
      </w:r>
      <w:commentRangeEnd w:id="31"/>
      <w:r w:rsidR="004B1FCC">
        <w:rPr>
          <w:rStyle w:val="Merknadsreferanse"/>
        </w:rPr>
        <w:commentReference w:id="31"/>
      </w:r>
      <w:r w:rsidRPr="003E2E27">
        <w:rPr>
          <w:rFonts w:ascii="Times New Roman" w:hAnsi="Times New Roman" w:cs="Times New Roman"/>
        </w:rPr>
        <w:t xml:space="preserve">: Unipub. </w:t>
      </w:r>
    </w:p>
    <w:p w14:paraId="17DF4B66" w14:textId="77777777" w:rsidR="009C110A" w:rsidRDefault="009C110A" w:rsidP="003E00AE">
      <w:pPr>
        <w:spacing w:line="360" w:lineRule="auto"/>
        <w:ind w:left="709" w:hanging="709"/>
        <w:rPr>
          <w:rFonts w:ascii="Times New Roman" w:hAnsi="Times New Roman" w:cs="Times New Roman"/>
          <w:lang w:val="en-US"/>
        </w:rPr>
      </w:pPr>
      <w:commentRangeStart w:id="32"/>
      <w:r w:rsidRPr="003E2E27">
        <w:rPr>
          <w:rFonts w:ascii="Times New Roman" w:hAnsi="Times New Roman" w:cs="Times New Roman"/>
        </w:rPr>
        <w:t>Davis, T. C</w:t>
      </w:r>
      <w:r w:rsidR="00E310CF" w:rsidRPr="003E2E27">
        <w:rPr>
          <w:rFonts w:ascii="Times New Roman" w:hAnsi="Times New Roman" w:cs="Times New Roman"/>
        </w:rPr>
        <w:t>.</w:t>
      </w:r>
      <w:r w:rsidRPr="003E2E27">
        <w:rPr>
          <w:rFonts w:ascii="Times New Roman" w:hAnsi="Times New Roman" w:cs="Times New Roman"/>
        </w:rPr>
        <w:t xml:space="preserve"> og Postlewait, T. </w:t>
      </w:r>
      <w:commentRangeEnd w:id="32"/>
      <w:r w:rsidR="00DB7D1C">
        <w:rPr>
          <w:rStyle w:val="Merknadsreferanse"/>
        </w:rPr>
        <w:commentReference w:id="32"/>
      </w:r>
      <w:r w:rsidRPr="003E2E27">
        <w:rPr>
          <w:rFonts w:ascii="Times New Roman" w:hAnsi="Times New Roman" w:cs="Times New Roman"/>
        </w:rPr>
        <w:t>(2003)</w:t>
      </w:r>
      <w:r w:rsidR="00E310CF" w:rsidRPr="003E2E27">
        <w:rPr>
          <w:rFonts w:ascii="Times New Roman" w:hAnsi="Times New Roman" w:cs="Times New Roman"/>
        </w:rPr>
        <w:t>.</w:t>
      </w:r>
      <w:r w:rsidRPr="003E2E27">
        <w:rPr>
          <w:rFonts w:ascii="Times New Roman" w:hAnsi="Times New Roman" w:cs="Times New Roman"/>
        </w:rPr>
        <w:t xml:space="preserve"> </w:t>
      </w:r>
      <w:r w:rsidRPr="00544BEE">
        <w:rPr>
          <w:rFonts w:ascii="Times New Roman" w:hAnsi="Times New Roman" w:cs="Times New Roman"/>
          <w:i/>
          <w:lang w:val="en-US"/>
        </w:rPr>
        <w:t>Theatricality.</w:t>
      </w:r>
      <w:r w:rsidR="00544BEE" w:rsidRPr="00544BEE">
        <w:rPr>
          <w:rFonts w:ascii="Times New Roman" w:hAnsi="Times New Roman" w:cs="Times New Roman"/>
          <w:i/>
          <w:lang w:val="en-US"/>
        </w:rPr>
        <w:t xml:space="preserve"> </w:t>
      </w:r>
      <w:r w:rsidR="00544BEE" w:rsidRPr="00544BEE">
        <w:rPr>
          <w:rFonts w:ascii="Times New Roman" w:hAnsi="Times New Roman" w:cs="Times New Roman"/>
          <w:lang w:val="en-US"/>
        </w:rPr>
        <w:t>Cambridge</w:t>
      </w:r>
      <w:r w:rsidR="00E310CF" w:rsidRPr="00544BEE">
        <w:rPr>
          <w:rFonts w:ascii="Times New Roman" w:hAnsi="Times New Roman" w:cs="Times New Roman"/>
          <w:lang w:val="en-US"/>
        </w:rPr>
        <w:t>: Cambridge University P</w:t>
      </w:r>
      <w:r w:rsidRPr="00544BEE">
        <w:rPr>
          <w:rFonts w:ascii="Times New Roman" w:hAnsi="Times New Roman" w:cs="Times New Roman"/>
          <w:lang w:val="en-US"/>
        </w:rPr>
        <w:t>ress.</w:t>
      </w:r>
    </w:p>
    <w:p w14:paraId="6C5C571A" w14:textId="77777777" w:rsidR="00965586" w:rsidRPr="001160C7" w:rsidRDefault="00965586" w:rsidP="003E00AE">
      <w:pPr>
        <w:spacing w:line="360" w:lineRule="auto"/>
        <w:ind w:left="709" w:hanging="709"/>
        <w:rPr>
          <w:rFonts w:ascii="Times New Roman" w:hAnsi="Times New Roman" w:cs="Times New Roman"/>
          <w:lang w:val="en-US"/>
        </w:rPr>
      </w:pPr>
      <w:commentRangeStart w:id="33"/>
      <w:commentRangeStart w:id="34"/>
      <w:r>
        <w:rPr>
          <w:rFonts w:ascii="Times New Roman" w:hAnsi="Times New Roman" w:cs="Times New Roman"/>
          <w:lang w:val="en-US"/>
        </w:rPr>
        <w:t>Haakonsen, D</w:t>
      </w:r>
      <w:r w:rsidR="001160C7">
        <w:rPr>
          <w:rFonts w:ascii="Times New Roman" w:hAnsi="Times New Roman" w:cs="Times New Roman"/>
          <w:lang w:val="en-US"/>
        </w:rPr>
        <w:t xml:space="preserve"> </w:t>
      </w:r>
      <w:commentRangeEnd w:id="33"/>
      <w:r w:rsidR="00D11680">
        <w:rPr>
          <w:rStyle w:val="Merknadsreferanse"/>
        </w:rPr>
        <w:commentReference w:id="33"/>
      </w:r>
      <w:r w:rsidR="001160C7">
        <w:rPr>
          <w:rFonts w:ascii="Times New Roman" w:hAnsi="Times New Roman" w:cs="Times New Roman"/>
          <w:lang w:val="en-US"/>
        </w:rPr>
        <w:t>(1971</w:t>
      </w:r>
      <w:commentRangeStart w:id="35"/>
      <w:r w:rsidR="001160C7">
        <w:rPr>
          <w:rFonts w:ascii="Times New Roman" w:hAnsi="Times New Roman" w:cs="Times New Roman"/>
          <w:lang w:val="en-US"/>
        </w:rPr>
        <w:t>)</w:t>
      </w:r>
      <w:commentRangeEnd w:id="35"/>
      <w:r w:rsidR="004B1FCC">
        <w:rPr>
          <w:rStyle w:val="Merknadsreferanse"/>
        </w:rPr>
        <w:commentReference w:id="35"/>
      </w:r>
      <w:r w:rsidR="001160C7" w:rsidRPr="001160C7">
        <w:rPr>
          <w:rFonts w:ascii="Times New Roman" w:hAnsi="Times New Roman" w:cs="Times New Roman"/>
          <w:lang w:val="en-US"/>
        </w:rPr>
        <w:t xml:space="preserve"> «</w:t>
      </w:r>
      <w:proofErr w:type="gramStart"/>
      <w:r w:rsidR="001160C7" w:rsidRPr="001160C7">
        <w:rPr>
          <w:rFonts w:ascii="Times New Roman" w:hAnsi="Times New Roman" w:cs="Times New Roman"/>
          <w:lang w:val="en-US"/>
        </w:rPr>
        <w:t>The</w:t>
      </w:r>
      <w:proofErr w:type="gramEnd"/>
      <w:r w:rsidR="001160C7" w:rsidRPr="001160C7">
        <w:rPr>
          <w:rFonts w:ascii="Times New Roman" w:hAnsi="Times New Roman" w:cs="Times New Roman"/>
          <w:lang w:val="en-US"/>
        </w:rPr>
        <w:t xml:space="preserve"> ‘play-within-the-play’ in Ibsens Realistic Theater</w:t>
      </w:r>
      <w:r w:rsidR="001160C7" w:rsidRPr="001160C7">
        <w:rPr>
          <w:rFonts w:ascii="Times New Roman" w:hAnsi="Times New Roman" w:cs="Times New Roman"/>
          <w:b/>
          <w:lang w:val="en-US"/>
        </w:rPr>
        <w:t>»</w:t>
      </w:r>
      <w:r w:rsidR="001160C7">
        <w:rPr>
          <w:rFonts w:ascii="Times New Roman" w:hAnsi="Times New Roman" w:cs="Times New Roman"/>
          <w:lang w:val="en-US"/>
        </w:rPr>
        <w:t xml:space="preserve">. </w:t>
      </w:r>
      <w:commentRangeStart w:id="36"/>
      <w:r w:rsidR="001160C7">
        <w:rPr>
          <w:rFonts w:ascii="Times New Roman" w:hAnsi="Times New Roman" w:cs="Times New Roman"/>
          <w:lang w:val="en-US"/>
        </w:rPr>
        <w:t xml:space="preserve">I: Haakonsen. </w:t>
      </w:r>
      <w:proofErr w:type="gramStart"/>
      <w:r w:rsidR="001160C7">
        <w:rPr>
          <w:rFonts w:ascii="Times New Roman" w:hAnsi="Times New Roman" w:cs="Times New Roman"/>
          <w:lang w:val="en-US"/>
        </w:rPr>
        <w:t>red</w:t>
      </w:r>
      <w:proofErr w:type="gramEnd"/>
      <w:r w:rsidR="001160C7">
        <w:rPr>
          <w:rFonts w:ascii="Times New Roman" w:hAnsi="Times New Roman" w:cs="Times New Roman"/>
          <w:lang w:val="en-US"/>
        </w:rPr>
        <w:t>.</w:t>
      </w:r>
      <w:commentRangeEnd w:id="36"/>
      <w:r w:rsidR="004B1FCC">
        <w:rPr>
          <w:rStyle w:val="Merknadsreferanse"/>
        </w:rPr>
        <w:commentReference w:id="36"/>
      </w:r>
      <w:r w:rsidR="001160C7">
        <w:rPr>
          <w:rFonts w:ascii="Times New Roman" w:hAnsi="Times New Roman" w:cs="Times New Roman"/>
          <w:lang w:val="en-US"/>
        </w:rPr>
        <w:t xml:space="preserve"> </w:t>
      </w:r>
      <w:proofErr w:type="gramStart"/>
      <w:r w:rsidR="001160C7">
        <w:rPr>
          <w:rFonts w:ascii="Times New Roman" w:hAnsi="Times New Roman" w:cs="Times New Roman"/>
          <w:i/>
          <w:lang w:val="en-US"/>
        </w:rPr>
        <w:t>Contemporary Approaches to Ibsen.</w:t>
      </w:r>
      <w:proofErr w:type="gramEnd"/>
      <w:r w:rsidR="001160C7">
        <w:rPr>
          <w:rFonts w:ascii="Times New Roman" w:hAnsi="Times New Roman" w:cs="Times New Roman"/>
          <w:i/>
          <w:lang w:val="en-US"/>
        </w:rPr>
        <w:t xml:space="preserve"> Vol 2. </w:t>
      </w:r>
      <w:commentRangeStart w:id="37"/>
      <w:r w:rsidR="001160C7">
        <w:rPr>
          <w:rFonts w:ascii="Times New Roman" w:hAnsi="Times New Roman" w:cs="Times New Roman"/>
          <w:lang w:val="en-US"/>
        </w:rPr>
        <w:t>Oslo:</w:t>
      </w:r>
      <w:commentRangeEnd w:id="37"/>
      <w:r w:rsidR="006D6DB6">
        <w:rPr>
          <w:rStyle w:val="Merknadsreferanse"/>
        </w:rPr>
        <w:commentReference w:id="37"/>
      </w:r>
      <w:commentRangeEnd w:id="34"/>
      <w:r w:rsidR="005D4C41">
        <w:rPr>
          <w:rStyle w:val="Merknadsreferanse"/>
        </w:rPr>
        <w:commentReference w:id="34"/>
      </w:r>
    </w:p>
    <w:p w14:paraId="2D86727D" w14:textId="77777777" w:rsidR="00251053" w:rsidRDefault="009A07B8" w:rsidP="003E00AE">
      <w:pPr>
        <w:spacing w:line="360" w:lineRule="auto"/>
        <w:ind w:left="709" w:hanging="709"/>
        <w:rPr>
          <w:rFonts w:ascii="Times New Roman" w:hAnsi="Times New Roman" w:cs="Times New Roman"/>
        </w:rPr>
      </w:pPr>
      <w:commentRangeStart w:id="38"/>
      <w:r w:rsidRPr="001160C7">
        <w:rPr>
          <w:rFonts w:ascii="Times New Roman" w:hAnsi="Times New Roman" w:cs="Times New Roman"/>
          <w:lang w:val="en-US"/>
        </w:rPr>
        <w:t>Ibsen, H</w:t>
      </w:r>
      <w:r w:rsidR="00E310CF" w:rsidRPr="001160C7">
        <w:rPr>
          <w:rFonts w:ascii="Times New Roman" w:hAnsi="Times New Roman" w:cs="Times New Roman"/>
          <w:lang w:val="en-US"/>
        </w:rPr>
        <w:t>.</w:t>
      </w:r>
      <w:commentRangeEnd w:id="38"/>
      <w:r w:rsidR="00D11680">
        <w:rPr>
          <w:rStyle w:val="Merknadsreferanse"/>
        </w:rPr>
        <w:commentReference w:id="38"/>
      </w:r>
      <w:r w:rsidR="00E310CF" w:rsidRPr="001160C7">
        <w:rPr>
          <w:rFonts w:ascii="Times New Roman" w:hAnsi="Times New Roman" w:cs="Times New Roman"/>
          <w:lang w:val="en-US"/>
        </w:rPr>
        <w:t xml:space="preserve"> (2005). </w:t>
      </w:r>
      <w:r w:rsidRPr="008013AB">
        <w:rPr>
          <w:rFonts w:ascii="Times New Roman" w:hAnsi="Times New Roman" w:cs="Times New Roman"/>
          <w:i/>
        </w:rPr>
        <w:t xml:space="preserve">Et dukkehjem. </w:t>
      </w:r>
      <w:r w:rsidRPr="003E2E27">
        <w:rPr>
          <w:rFonts w:ascii="Times New Roman" w:hAnsi="Times New Roman" w:cs="Times New Roman"/>
        </w:rPr>
        <w:t>Oslo: Gyldendal Norsk Forlag A</w:t>
      </w:r>
      <w:commentRangeStart w:id="39"/>
      <w:r w:rsidRPr="003E2E27">
        <w:rPr>
          <w:rFonts w:ascii="Times New Roman" w:hAnsi="Times New Roman" w:cs="Times New Roman"/>
        </w:rPr>
        <w:t>S</w:t>
      </w:r>
      <w:commentRangeEnd w:id="39"/>
      <w:r w:rsidR="00CE28AA">
        <w:rPr>
          <w:rStyle w:val="Merknadsreferanse"/>
        </w:rPr>
        <w:commentReference w:id="39"/>
      </w:r>
    </w:p>
    <w:p w14:paraId="19E2EA92" w14:textId="77777777" w:rsidR="008631E5" w:rsidRPr="00E36933" w:rsidRDefault="008631E5" w:rsidP="003E00AE">
      <w:pPr>
        <w:spacing w:line="360" w:lineRule="auto"/>
        <w:ind w:left="709" w:hanging="709"/>
        <w:rPr>
          <w:rFonts w:ascii="Times New Roman" w:hAnsi="Times New Roman" w:cs="Times New Roman"/>
        </w:rPr>
      </w:pPr>
      <w:commentRangeStart w:id="40"/>
      <w:r w:rsidRPr="00501712">
        <w:rPr>
          <w:rFonts w:ascii="Times New Roman" w:hAnsi="Times New Roman" w:cs="Times New Roman"/>
        </w:rPr>
        <w:t>Lothe, J, Refsum, C</w:t>
      </w:r>
      <w:r w:rsidR="00501712" w:rsidRPr="00501712">
        <w:rPr>
          <w:rFonts w:ascii="Times New Roman" w:hAnsi="Times New Roman" w:cs="Times New Roman"/>
        </w:rPr>
        <w:t>. og Sol</w:t>
      </w:r>
      <w:r w:rsidR="00501712">
        <w:rPr>
          <w:rFonts w:ascii="Times New Roman" w:hAnsi="Times New Roman" w:cs="Times New Roman"/>
        </w:rPr>
        <w:t xml:space="preserve">berg, U. </w:t>
      </w:r>
      <w:commentRangeEnd w:id="40"/>
      <w:r w:rsidR="00D11680">
        <w:rPr>
          <w:rStyle w:val="Merknadsreferanse"/>
        </w:rPr>
        <w:commentReference w:id="40"/>
      </w:r>
      <w:r w:rsidR="00501712">
        <w:rPr>
          <w:rFonts w:ascii="Times New Roman" w:hAnsi="Times New Roman" w:cs="Times New Roman"/>
        </w:rPr>
        <w:t>(</w:t>
      </w:r>
      <w:r w:rsidR="00E36933">
        <w:rPr>
          <w:rFonts w:ascii="Times New Roman" w:hAnsi="Times New Roman" w:cs="Times New Roman"/>
        </w:rPr>
        <w:t>2015</w:t>
      </w:r>
      <w:commentRangeStart w:id="41"/>
      <w:r w:rsidR="00E36933">
        <w:rPr>
          <w:rFonts w:ascii="Times New Roman" w:hAnsi="Times New Roman" w:cs="Times New Roman"/>
        </w:rPr>
        <w:t>)</w:t>
      </w:r>
      <w:commentRangeEnd w:id="41"/>
      <w:r w:rsidR="00ED4C06">
        <w:rPr>
          <w:rStyle w:val="Merknadsreferanse"/>
        </w:rPr>
        <w:commentReference w:id="41"/>
      </w:r>
      <w:r w:rsidR="00E36933">
        <w:rPr>
          <w:rFonts w:ascii="Times New Roman" w:hAnsi="Times New Roman" w:cs="Times New Roman"/>
        </w:rPr>
        <w:t xml:space="preserve"> </w:t>
      </w:r>
      <w:r w:rsidR="00E36933">
        <w:rPr>
          <w:rFonts w:ascii="Times New Roman" w:hAnsi="Times New Roman" w:cs="Times New Roman"/>
          <w:i/>
        </w:rPr>
        <w:t>Litteraturvitenska</w:t>
      </w:r>
      <w:commentRangeStart w:id="42"/>
      <w:r w:rsidR="00E36933">
        <w:rPr>
          <w:rFonts w:ascii="Times New Roman" w:hAnsi="Times New Roman" w:cs="Times New Roman"/>
          <w:i/>
        </w:rPr>
        <w:t>p</w:t>
      </w:r>
      <w:commentRangeEnd w:id="42"/>
      <w:r w:rsidR="00A96872">
        <w:rPr>
          <w:rStyle w:val="Merknadsreferanse"/>
        </w:rPr>
        <w:commentReference w:id="42"/>
      </w:r>
      <w:r w:rsidR="00E36933">
        <w:rPr>
          <w:rFonts w:ascii="Times New Roman" w:hAnsi="Times New Roman" w:cs="Times New Roman"/>
          <w:i/>
        </w:rPr>
        <w:t xml:space="preserve">lig leksikon. </w:t>
      </w:r>
      <w:r w:rsidR="00E36933">
        <w:rPr>
          <w:rFonts w:ascii="Times New Roman" w:hAnsi="Times New Roman" w:cs="Times New Roman"/>
        </w:rPr>
        <w:t>Oslo: Kunnskapsforlaget.</w:t>
      </w:r>
    </w:p>
    <w:p w14:paraId="314DAF9E" w14:textId="77777777" w:rsidR="009C110A" w:rsidRPr="003E2E27" w:rsidRDefault="009C110A" w:rsidP="003E00AE">
      <w:pPr>
        <w:spacing w:line="360" w:lineRule="auto"/>
        <w:ind w:left="709" w:hanging="709"/>
        <w:rPr>
          <w:rFonts w:ascii="Times New Roman" w:hAnsi="Times New Roman" w:cs="Times New Roman"/>
        </w:rPr>
      </w:pPr>
      <w:commentRangeStart w:id="43"/>
      <w:r w:rsidRPr="008631E5">
        <w:rPr>
          <w:rFonts w:ascii="Times New Roman" w:hAnsi="Times New Roman" w:cs="Times New Roman"/>
          <w:lang w:val="en-US"/>
        </w:rPr>
        <w:t>Moi, T.</w:t>
      </w:r>
      <w:commentRangeEnd w:id="43"/>
      <w:r w:rsidR="00D11680">
        <w:rPr>
          <w:rStyle w:val="Merknadsreferanse"/>
        </w:rPr>
        <w:commentReference w:id="43"/>
      </w:r>
      <w:r w:rsidRPr="008631E5">
        <w:rPr>
          <w:rFonts w:ascii="Times New Roman" w:hAnsi="Times New Roman" w:cs="Times New Roman"/>
          <w:lang w:val="en-US"/>
        </w:rPr>
        <w:t xml:space="preserve"> (2006)</w:t>
      </w:r>
      <w:r w:rsidR="00E310CF" w:rsidRPr="008631E5">
        <w:rPr>
          <w:rFonts w:ascii="Times New Roman" w:hAnsi="Times New Roman" w:cs="Times New Roman"/>
          <w:lang w:val="en-US"/>
        </w:rPr>
        <w:t>.</w:t>
      </w:r>
      <w:r w:rsidRPr="008631E5">
        <w:rPr>
          <w:rFonts w:ascii="Times New Roman" w:hAnsi="Times New Roman" w:cs="Times New Roman"/>
          <w:lang w:val="en-US"/>
        </w:rPr>
        <w:t xml:space="preserve"> </w:t>
      </w:r>
      <w:r w:rsidRPr="003E2E27">
        <w:rPr>
          <w:rFonts w:ascii="Times New Roman" w:hAnsi="Times New Roman" w:cs="Times New Roman"/>
          <w:i/>
        </w:rPr>
        <w:t xml:space="preserve">Ibsens modernisme. </w:t>
      </w:r>
      <w:r w:rsidR="00060533" w:rsidRPr="003E2E27">
        <w:rPr>
          <w:rFonts w:ascii="Times New Roman" w:hAnsi="Times New Roman" w:cs="Times New Roman"/>
        </w:rPr>
        <w:t>Oslo</w:t>
      </w:r>
      <w:r w:rsidRPr="003E2E27">
        <w:rPr>
          <w:rFonts w:ascii="Times New Roman" w:hAnsi="Times New Roman" w:cs="Times New Roman"/>
        </w:rPr>
        <w:t xml:space="preserve">: Pax forlag. </w:t>
      </w:r>
    </w:p>
    <w:p w14:paraId="0C570C4E" w14:textId="77777777" w:rsidR="009C110A" w:rsidRDefault="009C110A" w:rsidP="003E00AE">
      <w:pPr>
        <w:spacing w:line="360" w:lineRule="auto"/>
        <w:ind w:left="709" w:hanging="709"/>
        <w:rPr>
          <w:rFonts w:ascii="Times New Roman" w:hAnsi="Times New Roman" w:cs="Times New Roman"/>
        </w:rPr>
      </w:pPr>
      <w:commentRangeStart w:id="44"/>
      <w:r w:rsidRPr="003E2E27">
        <w:rPr>
          <w:rFonts w:ascii="Times New Roman" w:hAnsi="Times New Roman" w:cs="Times New Roman"/>
        </w:rPr>
        <w:t xml:space="preserve">Rekdal, A. M. </w:t>
      </w:r>
      <w:commentRangeEnd w:id="44"/>
      <w:r w:rsidR="005068A0">
        <w:rPr>
          <w:rStyle w:val="Merknadsreferanse"/>
        </w:rPr>
        <w:commentReference w:id="44"/>
      </w:r>
      <w:r w:rsidRPr="003E2E27">
        <w:rPr>
          <w:rFonts w:ascii="Times New Roman" w:hAnsi="Times New Roman" w:cs="Times New Roman"/>
        </w:rPr>
        <w:t>(2000)</w:t>
      </w:r>
      <w:r w:rsidR="00E310CF" w:rsidRPr="003E2E27">
        <w:rPr>
          <w:rFonts w:ascii="Times New Roman" w:hAnsi="Times New Roman" w:cs="Times New Roman"/>
        </w:rPr>
        <w:t>.</w:t>
      </w:r>
      <w:r w:rsidRPr="003E2E27">
        <w:rPr>
          <w:rFonts w:ascii="Times New Roman" w:hAnsi="Times New Roman" w:cs="Times New Roman"/>
        </w:rPr>
        <w:t xml:space="preserve"> </w:t>
      </w:r>
      <w:r w:rsidRPr="003E2E27">
        <w:rPr>
          <w:rFonts w:ascii="Times New Roman" w:hAnsi="Times New Roman" w:cs="Times New Roman"/>
          <w:i/>
        </w:rPr>
        <w:t xml:space="preserve">Frihetens dilemma – Ibsen lest med Lacan. </w:t>
      </w:r>
      <w:r w:rsidRPr="003E2E27">
        <w:rPr>
          <w:rFonts w:ascii="Times New Roman" w:hAnsi="Times New Roman" w:cs="Times New Roman"/>
        </w:rPr>
        <w:t xml:space="preserve">Norge: Aschehoug &amp; </w:t>
      </w:r>
      <w:commentRangeStart w:id="45"/>
      <w:r w:rsidRPr="003E2E27">
        <w:rPr>
          <w:rFonts w:ascii="Times New Roman" w:hAnsi="Times New Roman" w:cs="Times New Roman"/>
        </w:rPr>
        <w:t>c</w:t>
      </w:r>
      <w:commentRangeEnd w:id="45"/>
      <w:r w:rsidR="003B391C">
        <w:rPr>
          <w:rStyle w:val="Merknadsreferanse"/>
        </w:rPr>
        <w:commentReference w:id="45"/>
      </w:r>
      <w:r w:rsidRPr="003E2E27">
        <w:rPr>
          <w:rFonts w:ascii="Times New Roman" w:hAnsi="Times New Roman" w:cs="Times New Roman"/>
        </w:rPr>
        <w:t xml:space="preserve">o. </w:t>
      </w:r>
    </w:p>
    <w:p w14:paraId="027FBFE4" w14:textId="77777777" w:rsidR="008631E5" w:rsidRDefault="008631E5" w:rsidP="003E00AE">
      <w:pPr>
        <w:spacing w:line="360" w:lineRule="auto"/>
        <w:ind w:left="709" w:hanging="709"/>
        <w:rPr>
          <w:rFonts w:ascii="Times New Roman" w:hAnsi="Times New Roman" w:cs="Times New Roman"/>
        </w:rPr>
      </w:pPr>
    </w:p>
    <w:p w14:paraId="79F1401A" w14:textId="77777777" w:rsidR="008631E5" w:rsidRDefault="008631E5" w:rsidP="008631E5">
      <w:pPr>
        <w:pStyle w:val="Listeavsnitt"/>
        <w:numPr>
          <w:ilvl w:val="0"/>
          <w:numId w:val="1"/>
        </w:numPr>
        <w:spacing w:line="360" w:lineRule="auto"/>
        <w:rPr>
          <w:rFonts w:ascii="Times New Roman" w:hAnsi="Times New Roman" w:cs="Times New Roman"/>
        </w:rPr>
      </w:pPr>
      <w:r>
        <w:rPr>
          <w:rFonts w:ascii="Times New Roman" w:hAnsi="Times New Roman" w:cs="Times New Roman"/>
        </w:rPr>
        <w:t xml:space="preserve">Hva gjør jeg om jeg ikke finner ut hvilken by verket er utgitt i? </w:t>
      </w:r>
    </w:p>
    <w:p w14:paraId="0751BEF0" w14:textId="7FF097A4" w:rsidR="003310BB" w:rsidRDefault="003310BB" w:rsidP="008631E5">
      <w:pPr>
        <w:pStyle w:val="Listeavsnitt"/>
        <w:numPr>
          <w:ilvl w:val="0"/>
          <w:numId w:val="1"/>
        </w:numPr>
        <w:spacing w:line="360" w:lineRule="auto"/>
        <w:rPr>
          <w:rFonts w:ascii="Times New Roman" w:hAnsi="Times New Roman" w:cs="Times New Roman"/>
        </w:rPr>
      </w:pPr>
      <w:r w:rsidRPr="003310BB">
        <w:rPr>
          <w:rFonts w:ascii="Times New Roman" w:hAnsi="Times New Roman" w:cs="Times New Roman"/>
          <w:color w:val="0000FF"/>
        </w:rPr>
        <w:sym w:font="Wingdings" w:char="F0E0"/>
      </w:r>
      <w:r>
        <w:rPr>
          <w:rFonts w:ascii="Times New Roman" w:hAnsi="Times New Roman" w:cs="Times New Roman"/>
          <w:color w:val="0000FF"/>
        </w:rPr>
        <w:t xml:space="preserve"> Det finner vi som oftest (men stundom er utgiverstedet “godt skjult”). For eksempel fant jeg dine manglende steder raskt ved internettsøk. Finner vi dem ikke, søker vi gjerne på forlaget og dets adresse: Det vil da være den beste indikatoren, så skriv i slike tilfeller byen/stedet der forlaget har sin adresse.</w:t>
      </w:r>
    </w:p>
    <w:p w14:paraId="37352115" w14:textId="77777777" w:rsidR="00BC14CD" w:rsidRDefault="00784302" w:rsidP="00BC14CD">
      <w:pPr>
        <w:pStyle w:val="Listeavsnitt"/>
        <w:numPr>
          <w:ilvl w:val="0"/>
          <w:numId w:val="1"/>
        </w:numPr>
        <w:spacing w:line="360" w:lineRule="auto"/>
        <w:rPr>
          <w:rFonts w:ascii="Times New Roman" w:hAnsi="Times New Roman" w:cs="Times New Roman"/>
        </w:rPr>
      </w:pPr>
      <w:r>
        <w:rPr>
          <w:rFonts w:ascii="Times New Roman" w:hAnsi="Times New Roman" w:cs="Times New Roman"/>
        </w:rPr>
        <w:t>Hvor detaljert skal jeg ta for meg forskningstradisjon? Skal jeg gjengi problemstillinger og resultat, eller er det nok å nevne tittel og forfatter på arbeidet?</w:t>
      </w:r>
    </w:p>
    <w:p w14:paraId="4BF65E4C" w14:textId="3AA4517D" w:rsidR="003310BB" w:rsidRPr="003310BB" w:rsidRDefault="003310BB" w:rsidP="00BC14CD">
      <w:pPr>
        <w:pStyle w:val="Listeavsnitt"/>
        <w:numPr>
          <w:ilvl w:val="0"/>
          <w:numId w:val="1"/>
        </w:numPr>
        <w:spacing w:line="360" w:lineRule="auto"/>
        <w:rPr>
          <w:rFonts w:ascii="Times New Roman" w:hAnsi="Times New Roman" w:cs="Times New Roman"/>
          <w:color w:val="0000FF"/>
        </w:rPr>
      </w:pPr>
      <w:r w:rsidRPr="003310BB">
        <w:rPr>
          <w:rFonts w:ascii="Times New Roman" w:hAnsi="Times New Roman" w:cs="Times New Roman"/>
          <w:color w:val="0000FF"/>
        </w:rPr>
        <w:sym w:font="Wingdings" w:char="F0E0"/>
      </w:r>
      <w:r w:rsidRPr="003310BB">
        <w:rPr>
          <w:rFonts w:ascii="Times New Roman" w:hAnsi="Times New Roman" w:cs="Times New Roman"/>
          <w:color w:val="0000FF"/>
        </w:rPr>
        <w:t xml:space="preserve"> </w:t>
      </w:r>
      <w:r>
        <w:rPr>
          <w:rFonts w:ascii="Times New Roman" w:hAnsi="Times New Roman" w:cs="Times New Roman"/>
          <w:color w:val="0000FF"/>
        </w:rPr>
        <w:t>Som antydet i én av boblene, synes jeg du skal gjengi kort de forskningsresultatene som åpenbart er/vil være vesentlig</w:t>
      </w:r>
      <w:r w:rsidR="00192308">
        <w:rPr>
          <w:rFonts w:ascii="Times New Roman" w:hAnsi="Times New Roman" w:cs="Times New Roman"/>
          <w:color w:val="0000FF"/>
        </w:rPr>
        <w:t xml:space="preserve">e </w:t>
      </w:r>
      <w:r w:rsidR="00192308" w:rsidRPr="00192308">
        <w:rPr>
          <w:rFonts w:ascii="Times New Roman" w:hAnsi="Times New Roman" w:cs="Times New Roman"/>
          <w:color w:val="0000FF"/>
          <w:u w:val="single"/>
        </w:rPr>
        <w:t>for dine Pst’er på dett</w:t>
      </w:r>
      <w:r w:rsidRPr="00192308">
        <w:rPr>
          <w:rFonts w:ascii="Times New Roman" w:hAnsi="Times New Roman" w:cs="Times New Roman"/>
          <w:color w:val="0000FF"/>
          <w:u w:val="single"/>
        </w:rPr>
        <w:t>e Materiale</w:t>
      </w:r>
      <w:r w:rsidR="001C2687" w:rsidRPr="00192308">
        <w:rPr>
          <w:rFonts w:ascii="Times New Roman" w:hAnsi="Times New Roman" w:cs="Times New Roman"/>
          <w:color w:val="0000FF"/>
          <w:u w:val="single"/>
        </w:rPr>
        <w:t>t inenfor dette Emnet</w:t>
      </w:r>
      <w:r w:rsidR="001C2687">
        <w:rPr>
          <w:rFonts w:ascii="Times New Roman" w:hAnsi="Times New Roman" w:cs="Times New Roman"/>
          <w:color w:val="0000FF"/>
        </w:rPr>
        <w:t xml:space="preserve">: Du skal da, i Pb’en også kort (vi har ikke all verdens plass i den), angi </w:t>
      </w:r>
      <w:r w:rsidR="001C2687">
        <w:rPr>
          <w:rFonts w:ascii="Times New Roman" w:hAnsi="Times New Roman" w:cs="Times New Roman"/>
          <w:color w:val="0000FF"/>
        </w:rPr>
        <w:lastRenderedPageBreak/>
        <w:t>antydningsvis at (1) dette synet er skeivt pga. så</w:t>
      </w:r>
      <w:r w:rsidR="00293B5C">
        <w:rPr>
          <w:rFonts w:ascii="Times New Roman" w:hAnsi="Times New Roman" w:cs="Times New Roman"/>
          <w:color w:val="0000FF"/>
        </w:rPr>
        <w:t xml:space="preserve"> og så (og dermed må du</w:t>
      </w:r>
      <w:r w:rsidR="00192308">
        <w:rPr>
          <w:rFonts w:ascii="Times New Roman" w:hAnsi="Times New Roman" w:cs="Times New Roman"/>
          <w:color w:val="0000FF"/>
        </w:rPr>
        <w:t xml:space="preserve"> grunngitt</w:t>
      </w:r>
      <w:r w:rsidR="00293B5C">
        <w:rPr>
          <w:rFonts w:ascii="Times New Roman" w:hAnsi="Times New Roman" w:cs="Times New Roman"/>
          <w:color w:val="0000FF"/>
        </w:rPr>
        <w:t xml:space="preserve"> avvise det), </w:t>
      </w:r>
      <w:r w:rsidR="00192308">
        <w:rPr>
          <w:rFonts w:ascii="Times New Roman" w:hAnsi="Times New Roman" w:cs="Times New Roman"/>
          <w:color w:val="0000FF"/>
        </w:rPr>
        <w:t xml:space="preserve">og </w:t>
      </w:r>
      <w:r w:rsidR="00293B5C">
        <w:rPr>
          <w:rFonts w:ascii="Times New Roman" w:hAnsi="Times New Roman" w:cs="Times New Roman"/>
          <w:color w:val="0000FF"/>
        </w:rPr>
        <w:t>(2) dette synet er et viktig f.resultat, og/men du vil føre denne analyseretningen videre slik og slik (altså at du bygger (videre) på det</w:t>
      </w:r>
      <w:r w:rsidR="00192308">
        <w:rPr>
          <w:rFonts w:ascii="Times New Roman" w:hAnsi="Times New Roman" w:cs="Times New Roman"/>
          <w:color w:val="0000FF"/>
        </w:rPr>
        <w:t>)</w:t>
      </w:r>
      <w:r w:rsidR="00293B5C">
        <w:rPr>
          <w:rFonts w:ascii="Times New Roman" w:hAnsi="Times New Roman" w:cs="Times New Roman"/>
          <w:color w:val="0000FF"/>
        </w:rPr>
        <w:t>. I begge disse tilfelle</w:t>
      </w:r>
      <w:r w:rsidR="00192308">
        <w:rPr>
          <w:rFonts w:ascii="Times New Roman" w:hAnsi="Times New Roman" w:cs="Times New Roman"/>
          <w:color w:val="0000FF"/>
        </w:rPr>
        <w:t>ne</w:t>
      </w:r>
      <w:r w:rsidR="00293B5C">
        <w:rPr>
          <w:rFonts w:ascii="Times New Roman" w:hAnsi="Times New Roman" w:cs="Times New Roman"/>
          <w:color w:val="0000FF"/>
        </w:rPr>
        <w:t xml:space="preserve"> “setter du ditt eget prosjekt av” ift til disse</w:t>
      </w:r>
      <w:r w:rsidR="00192308">
        <w:rPr>
          <w:rFonts w:ascii="Times New Roman" w:hAnsi="Times New Roman" w:cs="Times New Roman"/>
          <w:color w:val="0000FF"/>
        </w:rPr>
        <w:t>, noe vi ofte må gjøre</w:t>
      </w:r>
      <w:r w:rsidR="00293B5C">
        <w:rPr>
          <w:rFonts w:ascii="Times New Roman" w:hAnsi="Times New Roman" w:cs="Times New Roman"/>
          <w:color w:val="0000FF"/>
        </w:rPr>
        <w:t>, og det er viktig å markere. Endelig, (3) i noen tilfeller er ikke foreliggende f.resultat likevel aktuelt for ditt prosjekt, det er irrelevant pga. så</w:t>
      </w:r>
      <w:r w:rsidR="00192308">
        <w:rPr>
          <w:rFonts w:ascii="Times New Roman" w:hAnsi="Times New Roman" w:cs="Times New Roman"/>
          <w:color w:val="0000FF"/>
        </w:rPr>
        <w:t xml:space="preserve"> og så. Dette er ikke en grunngitt avvisning, som under (1), men en redegjørelse for å kunne se bort fra noe, selv om det i utg.pkt.et ser/så ut til å være relevant.</w:t>
      </w:r>
      <w:r w:rsidR="00293B5C">
        <w:rPr>
          <w:rFonts w:ascii="Times New Roman" w:hAnsi="Times New Roman" w:cs="Times New Roman"/>
          <w:color w:val="0000FF"/>
        </w:rPr>
        <w:t xml:space="preserve"> </w:t>
      </w:r>
    </w:p>
    <w:p w14:paraId="0C42E1F2" w14:textId="77777777" w:rsidR="00784302" w:rsidRDefault="00BC14CD" w:rsidP="00BC14CD">
      <w:pPr>
        <w:pStyle w:val="Listeavsnitt"/>
        <w:numPr>
          <w:ilvl w:val="0"/>
          <w:numId w:val="1"/>
        </w:numPr>
        <w:spacing w:line="360" w:lineRule="auto"/>
        <w:rPr>
          <w:rFonts w:ascii="Times New Roman" w:hAnsi="Times New Roman" w:cs="Times New Roman"/>
        </w:rPr>
      </w:pPr>
      <w:r>
        <w:rPr>
          <w:rFonts w:ascii="Times New Roman" w:hAnsi="Times New Roman" w:cs="Times New Roman"/>
        </w:rPr>
        <w:t xml:space="preserve">Hva menes med påtenkt løsningsmåte/metode? </w:t>
      </w:r>
      <w:r w:rsidR="00784302" w:rsidRPr="00BC14CD">
        <w:rPr>
          <w:rFonts w:ascii="Times New Roman" w:hAnsi="Times New Roman" w:cs="Times New Roman"/>
        </w:rPr>
        <w:t xml:space="preserve">  </w:t>
      </w:r>
    </w:p>
    <w:p w14:paraId="4CD6FA28" w14:textId="1A8FFEFD" w:rsidR="00192308" w:rsidRPr="002D0D11" w:rsidRDefault="00192308" w:rsidP="00BC14CD">
      <w:pPr>
        <w:pStyle w:val="Listeavsnitt"/>
        <w:numPr>
          <w:ilvl w:val="0"/>
          <w:numId w:val="1"/>
        </w:numPr>
        <w:spacing w:line="360" w:lineRule="auto"/>
        <w:rPr>
          <w:rFonts w:ascii="Times New Roman" w:hAnsi="Times New Roman" w:cs="Times New Roman"/>
        </w:rPr>
      </w:pPr>
      <w:r w:rsidRPr="00192308">
        <w:rPr>
          <w:rFonts w:ascii="Times New Roman" w:hAnsi="Times New Roman" w:cs="Times New Roman"/>
          <w:color w:val="0000FF"/>
        </w:rPr>
        <w:sym w:font="Wingdings" w:char="F0E0"/>
      </w:r>
      <w:r>
        <w:rPr>
          <w:rFonts w:ascii="Times New Roman" w:hAnsi="Times New Roman" w:cs="Times New Roman"/>
          <w:color w:val="0000FF"/>
        </w:rPr>
        <w:t xml:space="preserve"> I Pb-sammenheng som oftest nærlesning, i de tilfellene (de aller fleste på mastergrad) prosjektet er et anvendt prosjekt og driver analyse og fortolkning av litterære verk. I noen tilfeller kan metoden angis nærmere, f.eks ut fra Atle Kittangs distinksjoner mellom sympatisk, objektiverende, og symptomal (</w:t>
      </w:r>
      <w:r w:rsidR="002D0D11">
        <w:rPr>
          <w:rFonts w:ascii="Times New Roman" w:hAnsi="Times New Roman" w:cs="Times New Roman"/>
          <w:color w:val="0000FF"/>
        </w:rPr>
        <w:t xml:space="preserve">støttet til </w:t>
      </w:r>
      <w:r>
        <w:rPr>
          <w:rFonts w:ascii="Times New Roman" w:hAnsi="Times New Roman" w:cs="Times New Roman"/>
          <w:color w:val="0000FF"/>
        </w:rPr>
        <w:t>Freud, Marx og/eller Nietzche med</w:t>
      </w:r>
      <w:r w:rsidR="002D0D11">
        <w:rPr>
          <w:rFonts w:ascii="Times New Roman" w:hAnsi="Times New Roman" w:cs="Times New Roman"/>
          <w:color w:val="0000FF"/>
        </w:rPr>
        <w:t xml:space="preserve"> etterfølgere</w:t>
      </w:r>
      <w:r>
        <w:rPr>
          <w:rFonts w:ascii="Times New Roman" w:hAnsi="Times New Roman" w:cs="Times New Roman"/>
          <w:color w:val="0000FF"/>
        </w:rPr>
        <w:t>). Andre ganger igjen, der dét passer, fenomenologisk metode, o.lign. I ditt tilfelle vil jeg si nærlesning (og slik kan du gjøre pun</w:t>
      </w:r>
      <w:r w:rsidR="002D0D11">
        <w:rPr>
          <w:rFonts w:ascii="Times New Roman" w:hAnsi="Times New Roman" w:cs="Times New Roman"/>
          <w:color w:val="0000FF"/>
        </w:rPr>
        <w:t>k</w:t>
      </w:r>
      <w:r>
        <w:rPr>
          <w:rFonts w:ascii="Times New Roman" w:hAnsi="Times New Roman" w:cs="Times New Roman"/>
          <w:color w:val="0000FF"/>
        </w:rPr>
        <w:t>tet kort).</w:t>
      </w:r>
      <w:r w:rsidR="002D0D11">
        <w:rPr>
          <w:rFonts w:ascii="Times New Roman" w:hAnsi="Times New Roman" w:cs="Times New Roman"/>
          <w:color w:val="0000FF"/>
        </w:rPr>
        <w:t xml:space="preserve"> Hvis du finner mer interesse f</w:t>
      </w:r>
      <w:r>
        <w:rPr>
          <w:rFonts w:ascii="Times New Roman" w:hAnsi="Times New Roman" w:cs="Times New Roman"/>
          <w:color w:val="0000FF"/>
        </w:rPr>
        <w:t>or dette, kan du o</w:t>
      </w:r>
      <w:r w:rsidR="002D0D11">
        <w:rPr>
          <w:rFonts w:ascii="Times New Roman" w:hAnsi="Times New Roman" w:cs="Times New Roman"/>
          <w:color w:val="0000FF"/>
        </w:rPr>
        <w:t>gså reflektere over om nærlesnin</w:t>
      </w:r>
      <w:r>
        <w:rPr>
          <w:rFonts w:ascii="Times New Roman" w:hAnsi="Times New Roman" w:cs="Times New Roman"/>
          <w:color w:val="0000FF"/>
        </w:rPr>
        <w:t>gen din (som her vil støtte seg bl.a. til psykoanalytisk teori</w:t>
      </w:r>
      <w:r w:rsidR="002D0D11">
        <w:rPr>
          <w:rFonts w:ascii="Times New Roman" w:hAnsi="Times New Roman" w:cs="Times New Roman"/>
          <w:color w:val="0000FF"/>
        </w:rPr>
        <w:t>) også ligger over i det symptomale sporet.</w:t>
      </w:r>
    </w:p>
    <w:p w14:paraId="2135E6AF" w14:textId="60D6B3DC" w:rsidR="002D0D11" w:rsidRPr="002D0D11" w:rsidRDefault="002D0D11" w:rsidP="002D0D11">
      <w:pPr>
        <w:spacing w:line="360" w:lineRule="auto"/>
        <w:rPr>
          <w:rFonts w:ascii="Times New Roman" w:hAnsi="Times New Roman" w:cs="Times New Roman"/>
          <w:color w:val="0000FF"/>
        </w:rPr>
      </w:pPr>
      <w:r w:rsidRPr="002D0D11">
        <w:rPr>
          <w:rFonts w:ascii="Times New Roman" w:hAnsi="Times New Roman" w:cs="Times New Roman"/>
          <w:color w:val="0000FF"/>
        </w:rPr>
        <w:t>Lykke til med innspurten!</w:t>
      </w:r>
    </w:p>
    <w:p w14:paraId="7CE2C70B" w14:textId="77777777" w:rsidR="009C110A" w:rsidRDefault="009C110A" w:rsidP="00384237">
      <w:pPr>
        <w:spacing w:line="360" w:lineRule="auto"/>
      </w:pPr>
    </w:p>
    <w:p w14:paraId="22FAF1CD" w14:textId="77777777" w:rsidR="00E310CF" w:rsidRDefault="00E310CF" w:rsidP="00384237">
      <w:pPr>
        <w:spacing w:line="360" w:lineRule="auto"/>
      </w:pPr>
    </w:p>
    <w:p w14:paraId="101B023E" w14:textId="77777777" w:rsidR="002B0A41" w:rsidRDefault="002B0A41"/>
    <w:p w14:paraId="7731C3E9" w14:textId="77777777" w:rsidR="00384237" w:rsidRDefault="00384237">
      <w:pPr>
        <w:rPr>
          <w:b/>
        </w:rPr>
      </w:pPr>
    </w:p>
    <w:p w14:paraId="4B35B51C" w14:textId="77777777" w:rsidR="00384237" w:rsidRPr="00384237" w:rsidRDefault="00384237" w:rsidP="00384237"/>
    <w:p w14:paraId="6671C990" w14:textId="77777777" w:rsidR="00384237" w:rsidRPr="00384237" w:rsidRDefault="00384237" w:rsidP="00384237"/>
    <w:p w14:paraId="364E83B6" w14:textId="77777777" w:rsidR="00384237" w:rsidRPr="00384237" w:rsidRDefault="00384237" w:rsidP="00384237"/>
    <w:p w14:paraId="7D1FB441" w14:textId="77777777" w:rsidR="00384237" w:rsidRDefault="00384237" w:rsidP="00384237"/>
    <w:p w14:paraId="44532B55" w14:textId="77777777" w:rsidR="00384237" w:rsidRDefault="00384237" w:rsidP="00384237"/>
    <w:p w14:paraId="45B23053" w14:textId="77777777" w:rsidR="002B0A41" w:rsidRPr="00384237" w:rsidRDefault="00384237" w:rsidP="00384237">
      <w:pPr>
        <w:tabs>
          <w:tab w:val="left" w:pos="2408"/>
        </w:tabs>
      </w:pPr>
      <w:r>
        <w:tab/>
      </w:r>
    </w:p>
    <w:sectPr w:rsidR="002B0A41" w:rsidRPr="00384237" w:rsidSect="00322BF0">
      <w:footerReference w:type="even" r:id="rId9"/>
      <w:footerReference w:type="default" r:id="rId10"/>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 w:date="2018-11-02T15:33:00Z" w:initials="L">
    <w:p w14:paraId="01A65983" w14:textId="6FB79028" w:rsidR="00513471" w:rsidRDefault="00513471">
      <w:pPr>
        <w:pStyle w:val="Merknadstekst"/>
      </w:pPr>
      <w:r>
        <w:rPr>
          <w:rStyle w:val="Merknadsreferanse"/>
        </w:rPr>
        <w:annotationRef/>
      </w:r>
      <w:r>
        <w:t xml:space="preserve">Er på det nærmeste ferdig. Som jeg skriver, trenk litt over om du kan hente inn et par tekststeder til som deler av det her framhevete Materialet ditt, og hvordan du vil nærme seg disse sammen med tarantellaen (som er det eneste du her henter ut fra dramaet): Selv om prosjektet ditt vil </w:t>
      </w:r>
      <w:bookmarkStart w:id="1" w:name="_GoBack"/>
      <w:bookmarkEnd w:id="1"/>
      <w:r>
        <w:t xml:space="preserve">analysere ut fra </w:t>
      </w:r>
      <w:r w:rsidRPr="00513471">
        <w:rPr>
          <w:u w:val="single"/>
        </w:rPr>
        <w:t>dine Pst’er på dette Materialet innenfor dette Emnet</w:t>
      </w:r>
      <w:r>
        <w:t>, må hele verket underkastes din analyse (ikke bare ett lokalt fenomen innenfor det, selv om tarantellaen klart er av vesentlig betydning).</w:t>
      </w:r>
    </w:p>
    <w:p w14:paraId="68F4CD67" w14:textId="4295380A" w:rsidR="00513471" w:rsidRDefault="00513471">
      <w:pPr>
        <w:pStyle w:val="Merknadstekst"/>
      </w:pPr>
      <w:r>
        <w:t>Lykke til med innspurten!</w:t>
      </w:r>
    </w:p>
  </w:comment>
  <w:comment w:id="2" w:author="Lars S" w:date="2018-11-02T13:31:00Z" w:initials="L">
    <w:p w14:paraId="5FF4AED3" w14:textId="77777777" w:rsidR="00192308" w:rsidRDefault="00192308">
      <w:pPr>
        <w:pStyle w:val="Merknadstekst"/>
      </w:pPr>
      <w:r>
        <w:rPr>
          <w:rStyle w:val="Merknadsreferanse"/>
        </w:rPr>
        <w:annotationRef/>
      </w:r>
      <w:r>
        <w:t>Hilde Bondevik</w:t>
      </w:r>
    </w:p>
    <w:p w14:paraId="48E3CA37" w14:textId="77777777" w:rsidR="00192308" w:rsidRDefault="00192308">
      <w:pPr>
        <w:pStyle w:val="Merknadstekst"/>
      </w:pPr>
      <w:r>
        <w:t>[Ved første gangs nevnelse, hele navnet.]</w:t>
      </w:r>
    </w:p>
  </w:comment>
  <w:comment w:id="3" w:author="Lars S" w:date="2018-11-02T13:34:00Z" w:initials="L">
    <w:p w14:paraId="65D17998" w14:textId="77777777" w:rsidR="00192308" w:rsidRDefault="00192308">
      <w:pPr>
        <w:pStyle w:val="Merknadstekst"/>
      </w:pPr>
      <w:r>
        <w:rPr>
          <w:rStyle w:val="Merknadsreferanse"/>
        </w:rPr>
        <w:annotationRef/>
      </w:r>
      <w:r>
        <w:t>…kvinnelige (Bondevik, xxxx. ss xx).</w:t>
      </w:r>
    </w:p>
  </w:comment>
  <w:comment w:id="4" w:author="Lars S" w:date="2018-11-02T13:38:00Z" w:initials="L">
    <w:p w14:paraId="30792C67" w14:textId="7D3504C7" w:rsidR="00192308" w:rsidRDefault="00192308">
      <w:pPr>
        <w:pStyle w:val="Merknadstekst"/>
      </w:pPr>
      <w:r>
        <w:rPr>
          <w:rStyle w:val="Merknadsreferanse"/>
        </w:rPr>
        <w:annotationRef/>
      </w:r>
      <w:r>
        <w:t>registrerer</w:t>
      </w:r>
    </w:p>
  </w:comment>
  <w:comment w:id="5" w:author="Lars S" w:date="2018-11-02T13:47:00Z" w:initials="L">
    <w:p w14:paraId="439902DD" w14:textId="2EA70189" w:rsidR="00192308" w:rsidRDefault="00192308">
      <w:pPr>
        <w:pStyle w:val="Merknadstekst"/>
      </w:pPr>
      <w:r>
        <w:rPr>
          <w:rStyle w:val="Merknadsreferanse"/>
        </w:rPr>
        <w:annotationRef/>
      </w:r>
      <w:r>
        <w:t>Artikkel som del av en større publikasjon skal stå i rett skrift, og med anførsel:</w:t>
      </w:r>
    </w:p>
    <w:p w14:paraId="5345BD69" w14:textId="47299EA7" w:rsidR="00192308" w:rsidRDefault="00192308">
      <w:pPr>
        <w:pStyle w:val="Merknadstekst"/>
      </w:pPr>
      <w:r>
        <w:t>“Hysteriets gullalder – hysteri som diagnose, metafor og protest”  [Fjern en]</w:t>
      </w:r>
    </w:p>
  </w:comment>
  <w:comment w:id="6" w:author="Lars S" w:date="2018-11-02T14:03:00Z" w:initials="L">
    <w:p w14:paraId="54AAF54E" w14:textId="144D06BF" w:rsidR="00192308" w:rsidRPr="008E7AC9" w:rsidRDefault="00192308">
      <w:pPr>
        <w:pStyle w:val="Merknadstekst"/>
        <w:rPr>
          <w:i/>
        </w:rPr>
      </w:pPr>
      <w:r>
        <w:rPr>
          <w:rStyle w:val="Merknadsreferanse"/>
        </w:rPr>
        <w:annotationRef/>
      </w:r>
      <w:r>
        <w:rPr>
          <w:i/>
        </w:rPr>
        <w:t>A</w:t>
      </w:r>
    </w:p>
  </w:comment>
  <w:comment w:id="7" w:author="Lars S" w:date="2018-11-02T13:44:00Z" w:initials="L">
    <w:p w14:paraId="3B4DF198" w14:textId="57A366D5" w:rsidR="00192308" w:rsidRDefault="00192308">
      <w:pPr>
        <w:pStyle w:val="Merknadstekst"/>
      </w:pPr>
      <w:r>
        <w:rPr>
          <w:rStyle w:val="Merknadsreferanse"/>
        </w:rPr>
        <w:annotationRef/>
      </w:r>
      <w:r>
        <w:t>Jean-Martin Charcot</w:t>
      </w:r>
    </w:p>
  </w:comment>
  <w:comment w:id="8" w:author="Lars S" w:date="2018-11-02T13:48:00Z" w:initials="L">
    <w:p w14:paraId="2AAFD416" w14:textId="521A2494" w:rsidR="00192308" w:rsidRDefault="00192308">
      <w:pPr>
        <w:pStyle w:val="Merknadstekst"/>
      </w:pPr>
      <w:r>
        <w:rPr>
          <w:rStyle w:val="Merknadsreferanse"/>
        </w:rPr>
        <w:annotationRef/>
      </w:r>
      <w:r>
        <w:t>Fjern og</w:t>
      </w:r>
    </w:p>
  </w:comment>
  <w:comment w:id="9" w:author="Lars S" w:date="2018-11-02T13:49:00Z" w:initials="L">
    <w:p w14:paraId="3700C4CF" w14:textId="76021F5C" w:rsidR="00192308" w:rsidRDefault="00192308">
      <w:pPr>
        <w:pStyle w:val="Merknadstekst"/>
      </w:pPr>
      <w:r>
        <w:rPr>
          <w:rStyle w:val="Merknadsreferanse"/>
        </w:rPr>
        <w:annotationRef/>
      </w:r>
      <w:r>
        <w:t>s. 38</w:t>
      </w:r>
    </w:p>
  </w:comment>
  <w:comment w:id="10" w:author="Lars S" w:date="2018-11-02T13:55:00Z" w:initials="L">
    <w:p w14:paraId="60E3A5C7" w14:textId="0FDB59AE" w:rsidR="00192308" w:rsidRDefault="00192308">
      <w:pPr>
        <w:pStyle w:val="Merknadstekst"/>
      </w:pPr>
      <w:r>
        <w:rPr>
          <w:rStyle w:val="Merknadsreferanse"/>
        </w:rPr>
        <w:annotationRef/>
      </w:r>
      <w:r>
        <w:t>enten/eller-f</w:t>
      </w:r>
    </w:p>
  </w:comment>
  <w:comment w:id="11" w:author="Lars S" w:date="2018-11-02T13:58:00Z" w:initials="L">
    <w:p w14:paraId="72FE1ED6" w14:textId="722F372E" w:rsidR="00192308" w:rsidRDefault="00192308">
      <w:pPr>
        <w:pStyle w:val="Merknadstekst"/>
      </w:pPr>
      <w:r>
        <w:rPr>
          <w:rStyle w:val="Merknadsreferanse"/>
        </w:rPr>
        <w:annotationRef/>
      </w:r>
      <w:r>
        <w:t>s. 23</w:t>
      </w:r>
    </w:p>
  </w:comment>
  <w:comment w:id="12" w:author="Lars S" w:date="2018-11-02T14:37:00Z" w:initials="L">
    <w:p w14:paraId="41FA8B18" w14:textId="5B7D96B5" w:rsidR="00192308" w:rsidRDefault="00192308">
      <w:pPr>
        <w:pStyle w:val="Merknadstekst"/>
      </w:pPr>
      <w:r>
        <w:rPr>
          <w:rStyle w:val="Merknadsreferanse"/>
        </w:rPr>
        <w:annotationRef/>
      </w:r>
      <w:r>
        <w:t>pt,</w:t>
      </w:r>
    </w:p>
  </w:comment>
  <w:comment w:id="13" w:author="Lars S" w:date="2018-11-02T14:40:00Z" w:initials="L">
    <w:p w14:paraId="603E6ECF" w14:textId="3C7A16F2" w:rsidR="00192308" w:rsidRDefault="00192308">
      <w:pPr>
        <w:pStyle w:val="Merknadstekst"/>
      </w:pPr>
      <w:r>
        <w:rPr>
          <w:rStyle w:val="Merknadsreferanse"/>
        </w:rPr>
        <w:annotationRef/>
      </w:r>
      <w:r>
        <w:t>s. 22</w:t>
      </w:r>
    </w:p>
  </w:comment>
  <w:comment w:id="14" w:author="Lars S" w:date="2018-11-02T14:48:00Z" w:initials="L">
    <w:p w14:paraId="27CB7D1F" w14:textId="41A834EB" w:rsidR="00192308" w:rsidRDefault="00192308">
      <w:pPr>
        <w:pStyle w:val="Merknadstekst"/>
      </w:pPr>
      <w:r>
        <w:rPr>
          <w:rStyle w:val="Merknadsreferanse"/>
        </w:rPr>
        <w:annotationRef/>
      </w:r>
      <w:r>
        <w:t>Jacques Lacans</w:t>
      </w:r>
    </w:p>
  </w:comment>
  <w:comment w:id="15" w:author="Lars S" w:date="2018-11-02T14:49:00Z" w:initials="L">
    <w:p w14:paraId="55DB9288" w14:textId="78B2AF0A" w:rsidR="00192308" w:rsidRDefault="00192308">
      <w:pPr>
        <w:pStyle w:val="Merknadstekst"/>
      </w:pPr>
      <w:r>
        <w:rPr>
          <w:rStyle w:val="Merknadsreferanse"/>
        </w:rPr>
        <w:annotationRef/>
      </w:r>
      <w:r>
        <w:t>støtte meg til</w:t>
      </w:r>
    </w:p>
  </w:comment>
  <w:comment w:id="16" w:author="Lars S" w:date="2018-11-02T14:50:00Z" w:initials="L">
    <w:p w14:paraId="1A75B09E" w14:textId="5A9169CA" w:rsidR="00192308" w:rsidRDefault="00192308">
      <w:pPr>
        <w:pStyle w:val="Merknadstekst"/>
      </w:pPr>
      <w:r>
        <w:rPr>
          <w:rStyle w:val="Merknadsreferanse"/>
        </w:rPr>
        <w:annotationRef/>
      </w:r>
      <w:r>
        <w:t>‘F</w:t>
      </w:r>
    </w:p>
  </w:comment>
  <w:comment w:id="17" w:author="Lars S" w:date="2018-11-02T14:51:00Z" w:initials="L">
    <w:p w14:paraId="17945FE0" w14:textId="46A1D448" w:rsidR="00192308" w:rsidRDefault="00192308">
      <w:pPr>
        <w:pStyle w:val="Merknadstekst"/>
      </w:pPr>
      <w:r>
        <w:rPr>
          <w:rStyle w:val="Merknadsreferanse"/>
        </w:rPr>
        <w:annotationRef/>
      </w:r>
      <w:r>
        <w:t>a-d</w:t>
      </w:r>
    </w:p>
  </w:comment>
  <w:comment w:id="18" w:author="Lars S" w:date="2018-11-02T14:52:00Z" w:initials="L">
    <w:p w14:paraId="793F9DB4" w14:textId="340A37EF" w:rsidR="00192308" w:rsidRDefault="00192308">
      <w:pPr>
        <w:pStyle w:val="Merknadstekst"/>
      </w:pPr>
      <w:r>
        <w:rPr>
          <w:rStyle w:val="Merknadsreferanse"/>
        </w:rPr>
        <w:annotationRef/>
      </w:r>
      <w:r>
        <w:t>To ord</w:t>
      </w:r>
    </w:p>
  </w:comment>
  <w:comment w:id="19" w:author="Lars S" w:date="2018-11-02T14:52:00Z" w:initials="L">
    <w:p w14:paraId="6CFF8310" w14:textId="2CBFA3FB" w:rsidR="00192308" w:rsidRDefault="00192308">
      <w:pPr>
        <w:pStyle w:val="Merknadstekst"/>
      </w:pPr>
      <w:r>
        <w:rPr>
          <w:rStyle w:val="Merknadsreferanse"/>
        </w:rPr>
        <w:annotationRef/>
      </w:r>
      <w:r>
        <w:t>Fjerne et ?</w:t>
      </w:r>
    </w:p>
  </w:comment>
  <w:comment w:id="20" w:author="Lars S" w:date="2018-11-02T15:07:00Z" w:initials="L">
    <w:p w14:paraId="6E30ADC5" w14:textId="0996BB34" w:rsidR="00192308" w:rsidRDefault="00192308">
      <w:pPr>
        <w:pStyle w:val="Merknadstekst"/>
      </w:pPr>
      <w:r>
        <w:rPr>
          <w:rStyle w:val="Merknadsreferanse"/>
        </w:rPr>
        <w:annotationRef/>
      </w:r>
      <w:r>
        <w:t xml:space="preserve">Som antydning om et svar på et av spørsmålene du stiller bakerst, mener jeg du bør hente inn noen markante og vesentlige forskningssynspunkter på hyst/teatr i Ibsen. Gjerne fra dem du nevner her, men òg gjerne noen få til (seneste forskning skal i prinsippet vise til og omtale vesentligste bidrag bakover i tid). – I tillegg: Du fremhever fra Materialet ditt i all hovedsak ett eksempel/ett tekstnedslag. Riktig nok skriver du (fint) fremme at du </w:t>
      </w:r>
      <w:r w:rsidRPr="00D76888">
        <w:rPr>
          <w:i/>
        </w:rPr>
        <w:t>blant annet</w:t>
      </w:r>
      <w:r>
        <w:t xml:space="preserve"> vil analysere tarantella-episoden. Likevel hentes ikke andre tekststeder/-fenomener fram i Pb-utkastet, som t-episoden og tarantellaen generelt kan og bør leses opp mot/sammen med. Du skal analysere hele verket/Materialet med henblikk på Pst’ene du stiller overfor det innenfor dette Emnet. – Mao.: Noen flere fremhentinger av relevante teksteksempler (enten gjennom sitat eller gj. din egen kortfattede omtale av dem) bør du forsøke å få inn. Det vil gi et enda mer overbevisende og drivverdig/forskbart prosjekt.</w:t>
      </w:r>
    </w:p>
  </w:comment>
  <w:comment w:id="21" w:author="Lars S" w:date="2018-11-02T15:08:00Z" w:initials="L">
    <w:p w14:paraId="4B459873" w14:textId="2AF4A9FE" w:rsidR="00192308" w:rsidRDefault="00192308">
      <w:pPr>
        <w:pStyle w:val="Merknadstekst"/>
      </w:pPr>
      <w:r>
        <w:rPr>
          <w:rStyle w:val="Merknadsreferanse"/>
        </w:rPr>
        <w:annotationRef/>
      </w:r>
      <w:r>
        <w:t>5-  [bindestrek]</w:t>
      </w:r>
    </w:p>
  </w:comment>
  <w:comment w:id="22" w:author="Lars S" w:date="2018-11-02T15:09:00Z" w:initials="L">
    <w:p w14:paraId="708E982A" w14:textId="58489301" w:rsidR="00192308" w:rsidRDefault="00192308">
      <w:pPr>
        <w:pStyle w:val="Merknadstekst"/>
      </w:pPr>
      <w:r>
        <w:rPr>
          <w:rStyle w:val="Merknadsreferanse"/>
        </w:rPr>
        <w:annotationRef/>
      </w:r>
      <w:r>
        <w:t>rette</w:t>
      </w:r>
    </w:p>
  </w:comment>
  <w:comment w:id="23" w:author="Lars S" w:date="2018-11-02T15:10:00Z" w:initials="L">
    <w:p w14:paraId="733C62EE" w14:textId="5E916502" w:rsidR="00192308" w:rsidRDefault="00192308">
      <w:pPr>
        <w:pStyle w:val="Merknadstekst"/>
      </w:pPr>
      <w:r>
        <w:rPr>
          <w:rStyle w:val="Merknadsreferanse"/>
        </w:rPr>
        <w:annotationRef/>
      </w:r>
      <w:r>
        <w:t>Co.</w:t>
      </w:r>
    </w:p>
  </w:comment>
  <w:comment w:id="24" w:author="Lars S" w:date="2018-11-02T15:11:00Z" w:initials="L">
    <w:p w14:paraId="61FB64B6" w14:textId="123DBC8A" w:rsidR="00192308" w:rsidRPr="003A086A" w:rsidRDefault="00192308">
      <w:pPr>
        <w:pStyle w:val="Merknadstekst"/>
        <w:rPr>
          <w:i/>
        </w:rPr>
      </w:pPr>
      <w:r>
        <w:rPr>
          <w:rStyle w:val="Merknadsreferanse"/>
        </w:rPr>
        <w:annotationRef/>
      </w:r>
      <w:r w:rsidRPr="003A086A">
        <w:rPr>
          <w:i/>
        </w:rPr>
        <w:t>Birth of Modernism</w:t>
      </w:r>
    </w:p>
  </w:comment>
  <w:comment w:id="25" w:author="Lars S" w:date="2018-11-02T15:13:00Z" w:initials="L">
    <w:p w14:paraId="2431DE72" w14:textId="63FF4EB2" w:rsidR="00192308" w:rsidRDefault="00192308">
      <w:pPr>
        <w:pStyle w:val="Merknadstekst"/>
      </w:pPr>
      <w:r>
        <w:rPr>
          <w:rStyle w:val="Merknadsreferanse"/>
        </w:rPr>
        <w:annotationRef/>
      </w:r>
      <w:r>
        <w:t>Kan du lenger framme si noe mer om dette enn det du skriver (nettopp lenger framme) mht hypoteser / mål for oppgaven? Det vil gi enda mer spenst til prosjektet/-Pb’en din.</w:t>
      </w:r>
    </w:p>
  </w:comment>
  <w:comment w:id="26" w:author="Lars S" w:date="2018-11-02T14:13:00Z" w:initials="L">
    <w:p w14:paraId="2E557A7C" w14:textId="233FCC95" w:rsidR="00192308" w:rsidRDefault="00192308">
      <w:pPr>
        <w:pStyle w:val="Merknadstekst"/>
      </w:pPr>
      <w:r>
        <w:rPr>
          <w:rStyle w:val="Merknadsreferanse"/>
        </w:rPr>
        <w:annotationRef/>
      </w:r>
      <w:r>
        <w:t>Sett med enkelt linjeavstand, med heng (som du gjør), og med én tomlinje mellom oppføringene.</w:t>
      </w:r>
    </w:p>
  </w:comment>
  <w:comment w:id="27" w:author="Lars S" w:date="2018-11-02T14:00:00Z" w:initials="L">
    <w:p w14:paraId="51CFC407" w14:textId="5A26DE86" w:rsidR="00192308" w:rsidRDefault="00192308">
      <w:pPr>
        <w:pStyle w:val="Merknadstekst"/>
      </w:pPr>
      <w:r>
        <w:rPr>
          <w:rStyle w:val="Merknadsreferanse"/>
        </w:rPr>
        <w:annotationRef/>
      </w:r>
      <w:r>
        <w:t>Bondevik, Hilde.</w:t>
      </w:r>
    </w:p>
  </w:comment>
  <w:comment w:id="28" w:author="Lars S" w:date="2018-11-02T14:04:00Z" w:initials="L">
    <w:p w14:paraId="6A088535" w14:textId="5FAF3986" w:rsidR="00192308" w:rsidRDefault="00192308">
      <w:pPr>
        <w:pStyle w:val="Merknadstekst"/>
      </w:pPr>
      <w:r>
        <w:rPr>
          <w:rStyle w:val="Merknadsreferanse"/>
        </w:rPr>
        <w:annotationRef/>
      </w:r>
      <w:r>
        <w:t>). “Hysteriets gullalder – hysteri som diagnose, metafor og protest”</w:t>
      </w:r>
    </w:p>
  </w:comment>
  <w:comment w:id="29" w:author="Lars S" w:date="2018-11-02T14:04:00Z" w:initials="L">
    <w:p w14:paraId="603EB62D" w14:textId="01742014" w:rsidR="00192308" w:rsidRDefault="00192308">
      <w:pPr>
        <w:pStyle w:val="Merknadstekst"/>
      </w:pPr>
      <w:r>
        <w:rPr>
          <w:rStyle w:val="Merknadsreferanse"/>
        </w:rPr>
        <w:annotationRef/>
      </w:r>
      <w:r>
        <w:t>Her må du bestemme deg – 2007 eller 2009  ?</w:t>
      </w:r>
    </w:p>
  </w:comment>
  <w:comment w:id="30" w:author="Lars S" w:date="2018-11-02T14:00:00Z" w:initials="L">
    <w:p w14:paraId="2033A155" w14:textId="443E159A" w:rsidR="00192308" w:rsidRDefault="00192308">
      <w:pPr>
        <w:pStyle w:val="Merknadstekst"/>
      </w:pPr>
      <w:r>
        <w:rPr>
          <w:rStyle w:val="Merknadsreferanse"/>
        </w:rPr>
        <w:annotationRef/>
      </w:r>
      <w:r>
        <w:t>––––––––––.</w:t>
      </w:r>
    </w:p>
  </w:comment>
  <w:comment w:id="31" w:author="Lars S" w:date="2018-11-02T14:06:00Z" w:initials="L">
    <w:p w14:paraId="7C2CBE73" w14:textId="37D63448" w:rsidR="00192308" w:rsidRDefault="00192308">
      <w:pPr>
        <w:pStyle w:val="Merknadstekst"/>
      </w:pPr>
      <w:r>
        <w:rPr>
          <w:rStyle w:val="Merknadsreferanse"/>
        </w:rPr>
        <w:annotationRef/>
      </w:r>
      <w:r>
        <w:t>Oslo:</w:t>
      </w:r>
    </w:p>
  </w:comment>
  <w:comment w:id="32" w:author="Lars S" w:date="2018-11-02T14:00:00Z" w:initials="L">
    <w:p w14:paraId="781EF738" w14:textId="1A65A1E5" w:rsidR="00192308" w:rsidRDefault="00192308">
      <w:pPr>
        <w:pStyle w:val="Merknadstekst"/>
      </w:pPr>
      <w:r>
        <w:rPr>
          <w:rStyle w:val="Merknadsreferanse"/>
        </w:rPr>
        <w:annotationRef/>
      </w:r>
      <w:r>
        <w:t>Davis, Thomas C. og Thomas Postlewait.</w:t>
      </w:r>
    </w:p>
  </w:comment>
  <w:comment w:id="33" w:author="Lars S" w:date="2018-11-02T14:01:00Z" w:initials="L">
    <w:p w14:paraId="1CCF9CE0" w14:textId="21E2D123" w:rsidR="00192308" w:rsidRDefault="00192308">
      <w:pPr>
        <w:pStyle w:val="Merknadstekst"/>
      </w:pPr>
      <w:r>
        <w:rPr>
          <w:rStyle w:val="Merknadsreferanse"/>
        </w:rPr>
        <w:annotationRef/>
      </w:r>
      <w:r>
        <w:t>Haakonsen, Daniel.</w:t>
      </w:r>
    </w:p>
  </w:comment>
  <w:comment w:id="35" w:author="Lars S" w:date="2018-11-02T14:06:00Z" w:initials="L">
    <w:p w14:paraId="2FA07BEF" w14:textId="573EFEB1" w:rsidR="00192308" w:rsidRDefault="00192308">
      <w:pPr>
        <w:pStyle w:val="Merknadstekst"/>
      </w:pPr>
      <w:r>
        <w:rPr>
          <w:rStyle w:val="Merknadsreferanse"/>
        </w:rPr>
        <w:annotationRef/>
      </w:r>
      <w:r>
        <w:t>).</w:t>
      </w:r>
    </w:p>
  </w:comment>
  <w:comment w:id="36" w:author="Lars S" w:date="2018-11-02T14:07:00Z" w:initials="L">
    <w:p w14:paraId="26BDAAF0" w14:textId="7EDB0C23" w:rsidR="00192308" w:rsidRDefault="00192308">
      <w:pPr>
        <w:pStyle w:val="Merknadstekst"/>
      </w:pPr>
      <w:r>
        <w:rPr>
          <w:rStyle w:val="Merknadsreferanse"/>
        </w:rPr>
        <w:annotationRef/>
      </w:r>
      <w:r>
        <w:t>Haakonsen, Daniel (ed.).</w:t>
      </w:r>
    </w:p>
  </w:comment>
  <w:comment w:id="37" w:author="Lars S" w:date="2018-11-02T14:10:00Z" w:initials="L">
    <w:p w14:paraId="27B4E52E" w14:textId="73759315" w:rsidR="00192308" w:rsidRDefault="00192308">
      <w:pPr>
        <w:pStyle w:val="Merknadstekst"/>
      </w:pPr>
      <w:r>
        <w:rPr>
          <w:rStyle w:val="Merknadsreferanse"/>
        </w:rPr>
        <w:annotationRef/>
      </w:r>
      <w:r>
        <w:t>Oslo: Universitetsforlaget.</w:t>
      </w:r>
    </w:p>
  </w:comment>
  <w:comment w:id="34" w:author="Lars S" w:date="2018-11-02T14:12:00Z" w:initials="L">
    <w:p w14:paraId="17538F07" w14:textId="7BA2C466" w:rsidR="00192308" w:rsidRDefault="00192308">
      <w:pPr>
        <w:pStyle w:val="Merknadstekst"/>
      </w:pPr>
      <w:r>
        <w:rPr>
          <w:rStyle w:val="Merknadsreferanse"/>
        </w:rPr>
        <w:annotationRef/>
      </w:r>
    </w:p>
  </w:comment>
  <w:comment w:id="38" w:author="Lars S" w:date="2018-11-02T14:01:00Z" w:initials="L">
    <w:p w14:paraId="157DF3A6" w14:textId="3715E380" w:rsidR="00192308" w:rsidRDefault="00192308">
      <w:pPr>
        <w:pStyle w:val="Merknadstekst"/>
      </w:pPr>
      <w:r>
        <w:rPr>
          <w:rStyle w:val="Merknadsreferanse"/>
        </w:rPr>
        <w:annotationRef/>
      </w:r>
      <w:r>
        <w:t>Ibsen, Henrik.</w:t>
      </w:r>
    </w:p>
  </w:comment>
  <w:comment w:id="39" w:author="Lars S" w:date="2018-11-02T14:10:00Z" w:initials="L">
    <w:p w14:paraId="4618698C" w14:textId="61D856DA" w:rsidR="00192308" w:rsidRDefault="00192308">
      <w:pPr>
        <w:pStyle w:val="Merknadstekst"/>
      </w:pPr>
      <w:r>
        <w:rPr>
          <w:rStyle w:val="Merknadsreferanse"/>
        </w:rPr>
        <w:annotationRef/>
      </w:r>
      <w:r>
        <w:t>S.</w:t>
      </w:r>
    </w:p>
  </w:comment>
  <w:comment w:id="40" w:author="Lars S" w:date="2018-11-02T14:01:00Z" w:initials="L">
    <w:p w14:paraId="5DC566E9" w14:textId="0C26EAD4" w:rsidR="00192308" w:rsidRDefault="00192308">
      <w:pPr>
        <w:pStyle w:val="Merknadstekst"/>
      </w:pPr>
      <w:r>
        <w:rPr>
          <w:rStyle w:val="Merknadsreferanse"/>
        </w:rPr>
        <w:annotationRef/>
      </w:r>
      <w:r>
        <w:t>Lothe, Jakob, Christian Refsum og Unni Solberg.</w:t>
      </w:r>
    </w:p>
  </w:comment>
  <w:comment w:id="41" w:author="Lars S" w:date="2018-11-02T14:10:00Z" w:initials="L">
    <w:p w14:paraId="50243DFE" w14:textId="3F8EE5C1" w:rsidR="00192308" w:rsidRDefault="00192308">
      <w:pPr>
        <w:pStyle w:val="Merknadstekst"/>
      </w:pPr>
      <w:r>
        <w:rPr>
          <w:rStyle w:val="Merknadsreferanse"/>
        </w:rPr>
        <w:annotationRef/>
      </w:r>
      <w:r>
        <w:t>).</w:t>
      </w:r>
    </w:p>
  </w:comment>
  <w:comment w:id="42" w:author="Lars S" w:date="2018-11-02T14:10:00Z" w:initials="L">
    <w:p w14:paraId="3C1F89D9" w14:textId="67D12DEF" w:rsidR="00192308" w:rsidRPr="00A96872" w:rsidRDefault="00192308">
      <w:pPr>
        <w:pStyle w:val="Merknadstekst"/>
        <w:rPr>
          <w:i/>
        </w:rPr>
      </w:pPr>
      <w:r>
        <w:rPr>
          <w:rStyle w:val="Merknadsreferanse"/>
        </w:rPr>
        <w:annotationRef/>
      </w:r>
      <w:r>
        <w:rPr>
          <w:i/>
        </w:rPr>
        <w:t>pe</w:t>
      </w:r>
    </w:p>
  </w:comment>
  <w:comment w:id="43" w:author="Lars S" w:date="2018-11-02T14:01:00Z" w:initials="L">
    <w:p w14:paraId="4C0B8E46" w14:textId="16E5F2F1" w:rsidR="00192308" w:rsidRDefault="00192308">
      <w:pPr>
        <w:pStyle w:val="Merknadstekst"/>
      </w:pPr>
      <w:r>
        <w:rPr>
          <w:rStyle w:val="Merknadsreferanse"/>
        </w:rPr>
        <w:annotationRef/>
      </w:r>
      <w:r>
        <w:t>Moi, Toril.</w:t>
      </w:r>
    </w:p>
  </w:comment>
  <w:comment w:id="44" w:author="Lars S" w:date="2018-11-02T14:02:00Z" w:initials="L">
    <w:p w14:paraId="7D7946CE" w14:textId="461D91DD" w:rsidR="00192308" w:rsidRDefault="00192308">
      <w:pPr>
        <w:pStyle w:val="Merknadstekst"/>
      </w:pPr>
      <w:r>
        <w:rPr>
          <w:rStyle w:val="Merknadsreferanse"/>
        </w:rPr>
        <w:annotationRef/>
      </w:r>
      <w:r>
        <w:t>Rekdal, Anne Marie.</w:t>
      </w:r>
    </w:p>
  </w:comment>
  <w:comment w:id="45" w:author="Lars S" w:date="2018-11-02T15:10:00Z" w:initials="L">
    <w:p w14:paraId="2C1B9F48" w14:textId="0ADCE402" w:rsidR="00192308" w:rsidRDefault="00192308">
      <w:pPr>
        <w:pStyle w:val="Merknadstekst"/>
      </w:pPr>
      <w:r>
        <w:rPr>
          <w:rStyle w:val="Merknadsreferanse"/>
        </w:rPr>
        <w:annotationRef/>
      </w:r>
      <w:r>
        <w:t>Co.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E4D4B" w14:textId="77777777" w:rsidR="00192308" w:rsidRDefault="00192308" w:rsidP="00322BF0">
      <w:r>
        <w:separator/>
      </w:r>
    </w:p>
  </w:endnote>
  <w:endnote w:type="continuationSeparator" w:id="0">
    <w:p w14:paraId="347CE01A" w14:textId="77777777" w:rsidR="00192308" w:rsidRDefault="00192308" w:rsidP="0032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3106248"/>
      <w:docPartObj>
        <w:docPartGallery w:val="Page Numbers (Bottom of Page)"/>
        <w:docPartUnique/>
      </w:docPartObj>
    </w:sdtPr>
    <w:sdtContent>
      <w:p w14:paraId="74FFB218" w14:textId="77777777" w:rsidR="00192308" w:rsidRDefault="00192308" w:rsidP="004B1FC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06036B6" w14:textId="77777777" w:rsidR="00192308" w:rsidRDefault="00192308" w:rsidP="00322BF0">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FE7FF" w14:textId="77777777" w:rsidR="00192308" w:rsidRDefault="00192308">
    <w:pPr>
      <w:pStyle w:val="Bunntekst"/>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513471">
      <w:rPr>
        <w:noProof/>
        <w:color w:val="4472C4" w:themeColor="accent1"/>
      </w:rPr>
      <w:t>2</w:t>
    </w:r>
    <w:r>
      <w:rPr>
        <w:color w:val="4472C4" w:themeColor="accent1"/>
      </w:rPr>
      <w:fldChar w:fldCharType="end"/>
    </w:r>
    <w:r>
      <w:rPr>
        <w:color w:val="4472C4" w:themeColor="accent1"/>
      </w:rPr>
      <w:t xml:space="preserve"> av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513471">
      <w:rPr>
        <w:noProof/>
        <w:color w:val="4472C4" w:themeColor="accent1"/>
      </w:rPr>
      <w:t>11</w:t>
    </w:r>
    <w:r>
      <w:rPr>
        <w:color w:val="4472C4" w:themeColor="accent1"/>
      </w:rPr>
      <w:fldChar w:fldCharType="end"/>
    </w:r>
  </w:p>
  <w:p w14:paraId="7B43D928" w14:textId="77777777" w:rsidR="00192308" w:rsidRDefault="00192308" w:rsidP="00322BF0">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FF16" w14:textId="77777777" w:rsidR="00192308" w:rsidRDefault="00192308" w:rsidP="00322BF0">
      <w:r>
        <w:separator/>
      </w:r>
    </w:p>
  </w:footnote>
  <w:footnote w:type="continuationSeparator" w:id="0">
    <w:p w14:paraId="47B9BB09" w14:textId="77777777" w:rsidR="00192308" w:rsidRDefault="00192308" w:rsidP="00322B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2D0D"/>
    <w:multiLevelType w:val="hybridMultilevel"/>
    <w:tmpl w:val="24EA6B58"/>
    <w:lvl w:ilvl="0" w:tplc="74F205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C2"/>
    <w:rsid w:val="00023998"/>
    <w:rsid w:val="000304C1"/>
    <w:rsid w:val="00060533"/>
    <w:rsid w:val="00076BFC"/>
    <w:rsid w:val="00087BD8"/>
    <w:rsid w:val="000947BE"/>
    <w:rsid w:val="000A6113"/>
    <w:rsid w:val="000B699B"/>
    <w:rsid w:val="000C3786"/>
    <w:rsid w:val="000D4CC2"/>
    <w:rsid w:val="000F2F69"/>
    <w:rsid w:val="00110149"/>
    <w:rsid w:val="001160C7"/>
    <w:rsid w:val="00122A2B"/>
    <w:rsid w:val="00134310"/>
    <w:rsid w:val="001350D8"/>
    <w:rsid w:val="00141CE6"/>
    <w:rsid w:val="001442F4"/>
    <w:rsid w:val="0015195A"/>
    <w:rsid w:val="00167A6D"/>
    <w:rsid w:val="00171524"/>
    <w:rsid w:val="00177462"/>
    <w:rsid w:val="00192308"/>
    <w:rsid w:val="001949AA"/>
    <w:rsid w:val="001A1321"/>
    <w:rsid w:val="001B0402"/>
    <w:rsid w:val="001C23F5"/>
    <w:rsid w:val="001C2687"/>
    <w:rsid w:val="002065AE"/>
    <w:rsid w:val="00217A7D"/>
    <w:rsid w:val="00232A84"/>
    <w:rsid w:val="00237695"/>
    <w:rsid w:val="00251053"/>
    <w:rsid w:val="0027661D"/>
    <w:rsid w:val="0028144C"/>
    <w:rsid w:val="002827C9"/>
    <w:rsid w:val="00293B5C"/>
    <w:rsid w:val="002B0A41"/>
    <w:rsid w:val="002B7B23"/>
    <w:rsid w:val="002D0D11"/>
    <w:rsid w:val="002E07DC"/>
    <w:rsid w:val="002E4EAE"/>
    <w:rsid w:val="00303860"/>
    <w:rsid w:val="003146CB"/>
    <w:rsid w:val="00322BF0"/>
    <w:rsid w:val="00330252"/>
    <w:rsid w:val="003310BB"/>
    <w:rsid w:val="003475A6"/>
    <w:rsid w:val="00363839"/>
    <w:rsid w:val="0037537D"/>
    <w:rsid w:val="0037722F"/>
    <w:rsid w:val="00384237"/>
    <w:rsid w:val="0038723D"/>
    <w:rsid w:val="00397192"/>
    <w:rsid w:val="003A086A"/>
    <w:rsid w:val="003A786E"/>
    <w:rsid w:val="003B2A10"/>
    <w:rsid w:val="003B391C"/>
    <w:rsid w:val="003C4444"/>
    <w:rsid w:val="003E00AE"/>
    <w:rsid w:val="003E2E27"/>
    <w:rsid w:val="003E3057"/>
    <w:rsid w:val="003E6FB8"/>
    <w:rsid w:val="003F3A8E"/>
    <w:rsid w:val="0040189A"/>
    <w:rsid w:val="00401AB6"/>
    <w:rsid w:val="00403C30"/>
    <w:rsid w:val="00437E25"/>
    <w:rsid w:val="00457AC8"/>
    <w:rsid w:val="00467666"/>
    <w:rsid w:val="0047064A"/>
    <w:rsid w:val="00470B1C"/>
    <w:rsid w:val="00472CEA"/>
    <w:rsid w:val="004B1DE4"/>
    <w:rsid w:val="004B1FCC"/>
    <w:rsid w:val="004B3027"/>
    <w:rsid w:val="004B68F0"/>
    <w:rsid w:val="004B7DDB"/>
    <w:rsid w:val="004C12BC"/>
    <w:rsid w:val="004F4B17"/>
    <w:rsid w:val="00501712"/>
    <w:rsid w:val="005068A0"/>
    <w:rsid w:val="00512CDE"/>
    <w:rsid w:val="00513471"/>
    <w:rsid w:val="00521A57"/>
    <w:rsid w:val="00524613"/>
    <w:rsid w:val="005337DB"/>
    <w:rsid w:val="00544BEE"/>
    <w:rsid w:val="00581D03"/>
    <w:rsid w:val="00593C81"/>
    <w:rsid w:val="005A008B"/>
    <w:rsid w:val="005D4C41"/>
    <w:rsid w:val="005D7C13"/>
    <w:rsid w:val="005F06B0"/>
    <w:rsid w:val="0060071B"/>
    <w:rsid w:val="00603D9A"/>
    <w:rsid w:val="0064217B"/>
    <w:rsid w:val="00654693"/>
    <w:rsid w:val="00665367"/>
    <w:rsid w:val="00670212"/>
    <w:rsid w:val="00674741"/>
    <w:rsid w:val="00675829"/>
    <w:rsid w:val="0069565D"/>
    <w:rsid w:val="006A055A"/>
    <w:rsid w:val="006B56B2"/>
    <w:rsid w:val="006D46A3"/>
    <w:rsid w:val="006D6DB6"/>
    <w:rsid w:val="006D7A4E"/>
    <w:rsid w:val="006E746A"/>
    <w:rsid w:val="00705CBA"/>
    <w:rsid w:val="00713384"/>
    <w:rsid w:val="007252FA"/>
    <w:rsid w:val="00741BEB"/>
    <w:rsid w:val="00765ECC"/>
    <w:rsid w:val="00784302"/>
    <w:rsid w:val="007A1268"/>
    <w:rsid w:val="007A12B5"/>
    <w:rsid w:val="007B138F"/>
    <w:rsid w:val="007C5CDC"/>
    <w:rsid w:val="007F2F36"/>
    <w:rsid w:val="007F4E21"/>
    <w:rsid w:val="008013AB"/>
    <w:rsid w:val="00802994"/>
    <w:rsid w:val="00805742"/>
    <w:rsid w:val="008175DD"/>
    <w:rsid w:val="00826A2B"/>
    <w:rsid w:val="00834A15"/>
    <w:rsid w:val="008631E5"/>
    <w:rsid w:val="008711A3"/>
    <w:rsid w:val="0087351B"/>
    <w:rsid w:val="00883070"/>
    <w:rsid w:val="00895339"/>
    <w:rsid w:val="008A20BC"/>
    <w:rsid w:val="008B3FBC"/>
    <w:rsid w:val="008D0A25"/>
    <w:rsid w:val="008E7AC9"/>
    <w:rsid w:val="00923BA0"/>
    <w:rsid w:val="00937B36"/>
    <w:rsid w:val="009651CE"/>
    <w:rsid w:val="00965586"/>
    <w:rsid w:val="009A07B8"/>
    <w:rsid w:val="009A51CC"/>
    <w:rsid w:val="009B3EE6"/>
    <w:rsid w:val="009B4587"/>
    <w:rsid w:val="009C110A"/>
    <w:rsid w:val="009C495E"/>
    <w:rsid w:val="009D4B6F"/>
    <w:rsid w:val="009E759C"/>
    <w:rsid w:val="00A130E2"/>
    <w:rsid w:val="00A20C4F"/>
    <w:rsid w:val="00A22408"/>
    <w:rsid w:val="00A2725E"/>
    <w:rsid w:val="00A32A64"/>
    <w:rsid w:val="00A33DB3"/>
    <w:rsid w:val="00A60E18"/>
    <w:rsid w:val="00A76493"/>
    <w:rsid w:val="00A85BD1"/>
    <w:rsid w:val="00A96872"/>
    <w:rsid w:val="00AB724B"/>
    <w:rsid w:val="00AC4C9E"/>
    <w:rsid w:val="00AF4D88"/>
    <w:rsid w:val="00B073BC"/>
    <w:rsid w:val="00B143B8"/>
    <w:rsid w:val="00B2044A"/>
    <w:rsid w:val="00B657F6"/>
    <w:rsid w:val="00B67228"/>
    <w:rsid w:val="00B77ECC"/>
    <w:rsid w:val="00BA0BA3"/>
    <w:rsid w:val="00BC0EF8"/>
    <w:rsid w:val="00BC0F14"/>
    <w:rsid w:val="00BC14CD"/>
    <w:rsid w:val="00BD4751"/>
    <w:rsid w:val="00BD5FD9"/>
    <w:rsid w:val="00BE2BE4"/>
    <w:rsid w:val="00BE2E93"/>
    <w:rsid w:val="00C0349C"/>
    <w:rsid w:val="00C13CEC"/>
    <w:rsid w:val="00C175E4"/>
    <w:rsid w:val="00C2164C"/>
    <w:rsid w:val="00C31257"/>
    <w:rsid w:val="00C6366E"/>
    <w:rsid w:val="00C66A5D"/>
    <w:rsid w:val="00C728EA"/>
    <w:rsid w:val="00C77D01"/>
    <w:rsid w:val="00C80101"/>
    <w:rsid w:val="00C80E65"/>
    <w:rsid w:val="00C81F91"/>
    <w:rsid w:val="00C95CA8"/>
    <w:rsid w:val="00CB33FF"/>
    <w:rsid w:val="00CE02A5"/>
    <w:rsid w:val="00CE28AA"/>
    <w:rsid w:val="00CE45FE"/>
    <w:rsid w:val="00CE50F1"/>
    <w:rsid w:val="00CF47D0"/>
    <w:rsid w:val="00D11680"/>
    <w:rsid w:val="00D12EBE"/>
    <w:rsid w:val="00D131B2"/>
    <w:rsid w:val="00D146D3"/>
    <w:rsid w:val="00D275E4"/>
    <w:rsid w:val="00D57B30"/>
    <w:rsid w:val="00D61076"/>
    <w:rsid w:val="00D61561"/>
    <w:rsid w:val="00D76888"/>
    <w:rsid w:val="00D93475"/>
    <w:rsid w:val="00D976CF"/>
    <w:rsid w:val="00DB6395"/>
    <w:rsid w:val="00DB7D1C"/>
    <w:rsid w:val="00DC3741"/>
    <w:rsid w:val="00DF0158"/>
    <w:rsid w:val="00E1437E"/>
    <w:rsid w:val="00E23948"/>
    <w:rsid w:val="00E24E09"/>
    <w:rsid w:val="00E310CF"/>
    <w:rsid w:val="00E32FA5"/>
    <w:rsid w:val="00E36933"/>
    <w:rsid w:val="00E43BD9"/>
    <w:rsid w:val="00E45F65"/>
    <w:rsid w:val="00E541F9"/>
    <w:rsid w:val="00E57846"/>
    <w:rsid w:val="00E71E86"/>
    <w:rsid w:val="00E73145"/>
    <w:rsid w:val="00E95338"/>
    <w:rsid w:val="00E9730A"/>
    <w:rsid w:val="00EB22B3"/>
    <w:rsid w:val="00EB7627"/>
    <w:rsid w:val="00EC461C"/>
    <w:rsid w:val="00ED4C06"/>
    <w:rsid w:val="00EF5858"/>
    <w:rsid w:val="00F11560"/>
    <w:rsid w:val="00F25851"/>
    <w:rsid w:val="00F3205A"/>
    <w:rsid w:val="00F72780"/>
    <w:rsid w:val="00F73B3B"/>
    <w:rsid w:val="00FB1349"/>
    <w:rsid w:val="00FF134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2BF0"/>
    <w:pPr>
      <w:tabs>
        <w:tab w:val="center" w:pos="4536"/>
        <w:tab w:val="right" w:pos="9072"/>
      </w:tabs>
    </w:pPr>
  </w:style>
  <w:style w:type="character" w:customStyle="1" w:styleId="TopptekstTegn">
    <w:name w:val="Topptekst Tegn"/>
    <w:basedOn w:val="Standardskriftforavsnitt"/>
    <w:link w:val="Topptekst"/>
    <w:uiPriority w:val="99"/>
    <w:rsid w:val="00322BF0"/>
  </w:style>
  <w:style w:type="paragraph" w:styleId="Bunntekst">
    <w:name w:val="footer"/>
    <w:basedOn w:val="Normal"/>
    <w:link w:val="BunntekstTegn"/>
    <w:uiPriority w:val="99"/>
    <w:unhideWhenUsed/>
    <w:rsid w:val="00322BF0"/>
    <w:pPr>
      <w:tabs>
        <w:tab w:val="center" w:pos="4536"/>
        <w:tab w:val="right" w:pos="9072"/>
      </w:tabs>
    </w:pPr>
  </w:style>
  <w:style w:type="character" w:customStyle="1" w:styleId="BunntekstTegn">
    <w:name w:val="Bunntekst Tegn"/>
    <w:basedOn w:val="Standardskriftforavsnitt"/>
    <w:link w:val="Bunntekst"/>
    <w:uiPriority w:val="99"/>
    <w:rsid w:val="00322BF0"/>
  </w:style>
  <w:style w:type="character" w:styleId="Sidetall">
    <w:name w:val="page number"/>
    <w:basedOn w:val="Standardskriftforavsnitt"/>
    <w:uiPriority w:val="99"/>
    <w:semiHidden/>
    <w:unhideWhenUsed/>
    <w:rsid w:val="00322BF0"/>
  </w:style>
  <w:style w:type="paragraph" w:styleId="Listeavsnitt">
    <w:name w:val="List Paragraph"/>
    <w:basedOn w:val="Normal"/>
    <w:uiPriority w:val="34"/>
    <w:qFormat/>
    <w:rsid w:val="008631E5"/>
    <w:pPr>
      <w:ind w:left="720"/>
      <w:contextualSpacing/>
    </w:pPr>
  </w:style>
  <w:style w:type="character" w:styleId="Merknadsreferanse">
    <w:name w:val="annotation reference"/>
    <w:basedOn w:val="Standardskriftforavsnitt"/>
    <w:uiPriority w:val="99"/>
    <w:semiHidden/>
    <w:unhideWhenUsed/>
    <w:rsid w:val="007B138F"/>
    <w:rPr>
      <w:sz w:val="18"/>
      <w:szCs w:val="18"/>
    </w:rPr>
  </w:style>
  <w:style w:type="paragraph" w:styleId="Merknadstekst">
    <w:name w:val="annotation text"/>
    <w:basedOn w:val="Normal"/>
    <w:link w:val="MerknadstekstTegn"/>
    <w:uiPriority w:val="99"/>
    <w:semiHidden/>
    <w:unhideWhenUsed/>
    <w:rsid w:val="007B138F"/>
  </w:style>
  <w:style w:type="character" w:customStyle="1" w:styleId="MerknadstekstTegn">
    <w:name w:val="Merknadstekst Tegn"/>
    <w:basedOn w:val="Standardskriftforavsnitt"/>
    <w:link w:val="Merknadstekst"/>
    <w:uiPriority w:val="99"/>
    <w:semiHidden/>
    <w:rsid w:val="007B138F"/>
  </w:style>
  <w:style w:type="paragraph" w:styleId="Kommentaremne">
    <w:name w:val="annotation subject"/>
    <w:basedOn w:val="Merknadstekst"/>
    <w:next w:val="Merknadstekst"/>
    <w:link w:val="KommentaremneTegn"/>
    <w:uiPriority w:val="99"/>
    <w:semiHidden/>
    <w:unhideWhenUsed/>
    <w:rsid w:val="007B138F"/>
    <w:rPr>
      <w:b/>
      <w:bCs/>
      <w:sz w:val="20"/>
      <w:szCs w:val="20"/>
    </w:rPr>
  </w:style>
  <w:style w:type="character" w:customStyle="1" w:styleId="KommentaremneTegn">
    <w:name w:val="Kommentaremne Tegn"/>
    <w:basedOn w:val="MerknadstekstTegn"/>
    <w:link w:val="Kommentaremne"/>
    <w:uiPriority w:val="99"/>
    <w:semiHidden/>
    <w:rsid w:val="007B138F"/>
    <w:rPr>
      <w:b/>
      <w:bCs/>
      <w:sz w:val="20"/>
      <w:szCs w:val="20"/>
    </w:rPr>
  </w:style>
  <w:style w:type="paragraph" w:styleId="Bobletekst">
    <w:name w:val="Balloon Text"/>
    <w:basedOn w:val="Normal"/>
    <w:link w:val="BobletekstTegn"/>
    <w:uiPriority w:val="99"/>
    <w:semiHidden/>
    <w:unhideWhenUsed/>
    <w:rsid w:val="007B138F"/>
    <w:rPr>
      <w:rFonts w:ascii="Lucida Grande" w:hAnsi="Lucida Grande"/>
      <w:sz w:val="18"/>
      <w:szCs w:val="18"/>
    </w:rPr>
  </w:style>
  <w:style w:type="character" w:customStyle="1" w:styleId="BobletekstTegn">
    <w:name w:val="Bobletekst Tegn"/>
    <w:basedOn w:val="Standardskriftforavsnitt"/>
    <w:link w:val="Bobletekst"/>
    <w:uiPriority w:val="99"/>
    <w:semiHidden/>
    <w:rsid w:val="007B138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2BF0"/>
    <w:pPr>
      <w:tabs>
        <w:tab w:val="center" w:pos="4536"/>
        <w:tab w:val="right" w:pos="9072"/>
      </w:tabs>
    </w:pPr>
  </w:style>
  <w:style w:type="character" w:customStyle="1" w:styleId="TopptekstTegn">
    <w:name w:val="Topptekst Tegn"/>
    <w:basedOn w:val="Standardskriftforavsnitt"/>
    <w:link w:val="Topptekst"/>
    <w:uiPriority w:val="99"/>
    <w:rsid w:val="00322BF0"/>
  </w:style>
  <w:style w:type="paragraph" w:styleId="Bunntekst">
    <w:name w:val="footer"/>
    <w:basedOn w:val="Normal"/>
    <w:link w:val="BunntekstTegn"/>
    <w:uiPriority w:val="99"/>
    <w:unhideWhenUsed/>
    <w:rsid w:val="00322BF0"/>
    <w:pPr>
      <w:tabs>
        <w:tab w:val="center" w:pos="4536"/>
        <w:tab w:val="right" w:pos="9072"/>
      </w:tabs>
    </w:pPr>
  </w:style>
  <w:style w:type="character" w:customStyle="1" w:styleId="BunntekstTegn">
    <w:name w:val="Bunntekst Tegn"/>
    <w:basedOn w:val="Standardskriftforavsnitt"/>
    <w:link w:val="Bunntekst"/>
    <w:uiPriority w:val="99"/>
    <w:rsid w:val="00322BF0"/>
  </w:style>
  <w:style w:type="character" w:styleId="Sidetall">
    <w:name w:val="page number"/>
    <w:basedOn w:val="Standardskriftforavsnitt"/>
    <w:uiPriority w:val="99"/>
    <w:semiHidden/>
    <w:unhideWhenUsed/>
    <w:rsid w:val="00322BF0"/>
  </w:style>
  <w:style w:type="paragraph" w:styleId="Listeavsnitt">
    <w:name w:val="List Paragraph"/>
    <w:basedOn w:val="Normal"/>
    <w:uiPriority w:val="34"/>
    <w:qFormat/>
    <w:rsid w:val="008631E5"/>
    <w:pPr>
      <w:ind w:left="720"/>
      <w:contextualSpacing/>
    </w:pPr>
  </w:style>
  <w:style w:type="character" w:styleId="Merknadsreferanse">
    <w:name w:val="annotation reference"/>
    <w:basedOn w:val="Standardskriftforavsnitt"/>
    <w:uiPriority w:val="99"/>
    <w:semiHidden/>
    <w:unhideWhenUsed/>
    <w:rsid w:val="007B138F"/>
    <w:rPr>
      <w:sz w:val="18"/>
      <w:szCs w:val="18"/>
    </w:rPr>
  </w:style>
  <w:style w:type="paragraph" w:styleId="Merknadstekst">
    <w:name w:val="annotation text"/>
    <w:basedOn w:val="Normal"/>
    <w:link w:val="MerknadstekstTegn"/>
    <w:uiPriority w:val="99"/>
    <w:semiHidden/>
    <w:unhideWhenUsed/>
    <w:rsid w:val="007B138F"/>
  </w:style>
  <w:style w:type="character" w:customStyle="1" w:styleId="MerknadstekstTegn">
    <w:name w:val="Merknadstekst Tegn"/>
    <w:basedOn w:val="Standardskriftforavsnitt"/>
    <w:link w:val="Merknadstekst"/>
    <w:uiPriority w:val="99"/>
    <w:semiHidden/>
    <w:rsid w:val="007B138F"/>
  </w:style>
  <w:style w:type="paragraph" w:styleId="Kommentaremne">
    <w:name w:val="annotation subject"/>
    <w:basedOn w:val="Merknadstekst"/>
    <w:next w:val="Merknadstekst"/>
    <w:link w:val="KommentaremneTegn"/>
    <w:uiPriority w:val="99"/>
    <w:semiHidden/>
    <w:unhideWhenUsed/>
    <w:rsid w:val="007B138F"/>
    <w:rPr>
      <w:b/>
      <w:bCs/>
      <w:sz w:val="20"/>
      <w:szCs w:val="20"/>
    </w:rPr>
  </w:style>
  <w:style w:type="character" w:customStyle="1" w:styleId="KommentaremneTegn">
    <w:name w:val="Kommentaremne Tegn"/>
    <w:basedOn w:val="MerknadstekstTegn"/>
    <w:link w:val="Kommentaremne"/>
    <w:uiPriority w:val="99"/>
    <w:semiHidden/>
    <w:rsid w:val="007B138F"/>
    <w:rPr>
      <w:b/>
      <w:bCs/>
      <w:sz w:val="20"/>
      <w:szCs w:val="20"/>
    </w:rPr>
  </w:style>
  <w:style w:type="paragraph" w:styleId="Bobletekst">
    <w:name w:val="Balloon Text"/>
    <w:basedOn w:val="Normal"/>
    <w:link w:val="BobletekstTegn"/>
    <w:uiPriority w:val="99"/>
    <w:semiHidden/>
    <w:unhideWhenUsed/>
    <w:rsid w:val="007B138F"/>
    <w:rPr>
      <w:rFonts w:ascii="Lucida Grande" w:hAnsi="Lucida Grande"/>
      <w:sz w:val="18"/>
      <w:szCs w:val="18"/>
    </w:rPr>
  </w:style>
  <w:style w:type="character" w:customStyle="1" w:styleId="BobletekstTegn">
    <w:name w:val="Bobletekst Tegn"/>
    <w:basedOn w:val="Standardskriftforavsnitt"/>
    <w:link w:val="Bobletekst"/>
    <w:uiPriority w:val="99"/>
    <w:semiHidden/>
    <w:rsid w:val="007B138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4037</Words>
  <Characters>21401</Characters>
  <Application>Microsoft Macintosh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cp:lastModifiedBy>
  <cp:revision>55</cp:revision>
  <dcterms:created xsi:type="dcterms:W3CDTF">2018-10-30T21:26:00Z</dcterms:created>
  <dcterms:modified xsi:type="dcterms:W3CDTF">2018-11-02T14:33:00Z</dcterms:modified>
</cp:coreProperties>
</file>