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317AD" w14:textId="77777777" w:rsidR="00962BBF" w:rsidRDefault="00962BBF" w:rsidP="00962BBF">
      <w:pPr>
        <w:pStyle w:val="Overskrift1"/>
      </w:pPr>
      <w:r>
        <w:t>Analysekapittel 3: Et skapende tomrom – Teoridel</w:t>
      </w:r>
    </w:p>
    <w:p w14:paraId="30F00823" w14:textId="77777777" w:rsidR="00962BBF" w:rsidRDefault="00962BBF" w:rsidP="00962BBF"/>
    <w:p w14:paraId="0374FAB7" w14:textId="77777777" w:rsidR="00962BBF" w:rsidRDefault="00962BBF" w:rsidP="00962BBF">
      <w:r>
        <w:t>[Introduksjon, oppsummering av tidligere funn og hypoteser for dette kapittelet]</w:t>
      </w:r>
    </w:p>
    <w:p w14:paraId="39C2E359" w14:textId="77777777" w:rsidR="00962BBF" w:rsidRDefault="00962BBF" w:rsidP="00962BBF">
      <w:pPr>
        <w:pStyle w:val="Overskrift2"/>
      </w:pPr>
    </w:p>
    <w:p w14:paraId="04988EE6" w14:textId="77777777" w:rsidR="00962BBF" w:rsidRPr="00037D2E" w:rsidRDefault="00962BBF" w:rsidP="00962BBF">
      <w:pPr>
        <w:pStyle w:val="Overskrift2"/>
      </w:pPr>
      <w:r>
        <w:t>Performativt språk</w:t>
      </w:r>
    </w:p>
    <w:p w14:paraId="6BAEBE8E" w14:textId="77777777" w:rsidR="00962BBF" w:rsidRDefault="00962BBF" w:rsidP="00962BBF"/>
    <w:p w14:paraId="29D145D9" w14:textId="77777777" w:rsidR="00962BBF" w:rsidRDefault="00962BBF" w:rsidP="00962BBF">
      <w:r>
        <w:t xml:space="preserve">Forekomsten av </w:t>
      </w:r>
      <w:proofErr w:type="spellStart"/>
      <w:r>
        <w:t>performativitet</w:t>
      </w:r>
      <w:proofErr w:type="spellEnd"/>
      <w:r>
        <w:t xml:space="preserve"> i språk generelt var en idé som fikk popularitet da J. L. Austin utviklet teorien om talehandlingen i verket </w:t>
      </w:r>
      <w:r w:rsidRPr="790E4CD8">
        <w:rPr>
          <w:i/>
          <w:iCs/>
        </w:rPr>
        <w:t>How to Do Things With Words</w:t>
      </w:r>
      <w:r>
        <w:t xml:space="preserve"> i 1955. I Austins opprinnelige teori, var en talehandling noe som skjedde når man kom med en «performativ ytring», også kalt et «performativ». Et performativ er en ytring som står i kontrast til en «</w:t>
      </w:r>
      <w:proofErr w:type="spellStart"/>
      <w:r>
        <w:t>konstativ</w:t>
      </w:r>
      <w:proofErr w:type="spellEnd"/>
      <w:r>
        <w:t xml:space="preserve">» ytring ved at man med en performativ kan få noe til å skje eller inntreffe i verden gjennom selve talehandlingen, i motsetning til å beskrive det som skjer, slik man gjør i en </w:t>
      </w:r>
      <w:proofErr w:type="spellStart"/>
      <w:r>
        <w:t>konstativ</w:t>
      </w:r>
      <w:proofErr w:type="spellEnd"/>
      <w:r>
        <w:t xml:space="preserve"> ytring. </w:t>
      </w:r>
      <w:r w:rsidRPr="00235ADC">
        <w:rPr>
          <w:lang w:val="en-US"/>
        </w:rPr>
        <w:t xml:space="preserve">Hillis Miller </w:t>
      </w:r>
      <w:proofErr w:type="spellStart"/>
      <w:r w:rsidRPr="00235ADC">
        <w:rPr>
          <w:lang w:val="en-US"/>
        </w:rPr>
        <w:t>beskriver</w:t>
      </w:r>
      <w:proofErr w:type="spellEnd"/>
      <w:r w:rsidRPr="00235ADC">
        <w:rPr>
          <w:lang w:val="en-US"/>
        </w:rPr>
        <w:t xml:space="preserve"> </w:t>
      </w:r>
      <w:proofErr w:type="spellStart"/>
      <w:r w:rsidRPr="00235ADC">
        <w:rPr>
          <w:lang w:val="en-US"/>
        </w:rPr>
        <w:t>en</w:t>
      </w:r>
      <w:proofErr w:type="spellEnd"/>
      <w:r w:rsidRPr="00235ADC">
        <w:rPr>
          <w:lang w:val="en-US"/>
        </w:rPr>
        <w:t xml:space="preserve"> </w:t>
      </w:r>
      <w:proofErr w:type="spellStart"/>
      <w:r w:rsidRPr="00235ADC">
        <w:rPr>
          <w:lang w:val="en-US"/>
        </w:rPr>
        <w:t>talehandling</w:t>
      </w:r>
      <w:proofErr w:type="spellEnd"/>
      <w:r w:rsidRPr="00235ADC">
        <w:rPr>
          <w:lang w:val="en-US"/>
        </w:rPr>
        <w:t xml:space="preserve"> </w:t>
      </w:r>
      <w:proofErr w:type="spellStart"/>
      <w:r w:rsidRPr="00235ADC">
        <w:rPr>
          <w:lang w:val="en-US"/>
        </w:rPr>
        <w:t>slik</w:t>
      </w:r>
      <w:proofErr w:type="spellEnd"/>
      <w:r w:rsidRPr="00235ADC">
        <w:rPr>
          <w:lang w:val="en-US"/>
        </w:rPr>
        <w:t xml:space="preserve">: «The words of a speech act do what they say. </w:t>
      </w:r>
      <w:r w:rsidRPr="00361A39">
        <w:rPr>
          <w:lang w:val="en-US"/>
        </w:rPr>
        <w:t xml:space="preserve">They are speech that acts, rather than describes» (Miller 2001a: 2). </w:t>
      </w:r>
      <w:r>
        <w:t xml:space="preserve">Noen av Austins eksempler på talehandlinger er løfter, å si «ja» under en </w:t>
      </w:r>
      <w:proofErr w:type="spellStart"/>
      <w:r>
        <w:t>bryllupsseremoni</w:t>
      </w:r>
      <w:proofErr w:type="spellEnd"/>
      <w:r>
        <w:t xml:space="preserve">, å inngå i et veddemål eller å erklære krig. Når man for eksempel sier ordene som gjør at man har lovet noe, har man også satt i gang en prosess som enten kommer til å ende med at dette løftet blir oppfylt eller brytes. Ordene har dermed ekte og følbare konsekvenser. Austin satte imidlertid strenge krav </w:t>
      </w:r>
      <w:commentRangeStart w:id="0"/>
      <w:r>
        <w:t>til situasjonen</w:t>
      </w:r>
      <w:commentRangeEnd w:id="0"/>
      <w:r w:rsidR="0086555D">
        <w:rPr>
          <w:rStyle w:val="Merknadsreferanse"/>
        </w:rPr>
        <w:commentReference w:id="0"/>
      </w:r>
      <w:r>
        <w:t xml:space="preserve"> omringende talehandlingen for at den skal være «</w:t>
      </w:r>
      <w:proofErr w:type="spellStart"/>
      <w:r>
        <w:t>felicitous</w:t>
      </w:r>
      <w:proofErr w:type="spellEnd"/>
      <w:r>
        <w:t xml:space="preserve">», altså akseptabel, treffende eller vellykket. Dette vil si at for at et «ja» under en ekteskapsseremoni virkelig skal være en talehandling, må du være der med en du vil gifte deg med, den du vil gifte deg med kan ikke være gift allerede, og seremonien må bli utført av en som har løyve til å ekte folk. Ifølge Austins opprinnelige </w:t>
      </w:r>
      <w:proofErr w:type="spellStart"/>
      <w:r>
        <w:t>performativitetsteori</w:t>
      </w:r>
      <w:proofErr w:type="spellEnd"/>
      <w:r>
        <w:t xml:space="preserve"> kan man derfor ikke gjennomføre en talehandling med det litterære språket. Hvis det for eksempel spilles ut en </w:t>
      </w:r>
      <w:proofErr w:type="spellStart"/>
      <w:r>
        <w:t>bryllupsseremoni</w:t>
      </w:r>
      <w:proofErr w:type="spellEnd"/>
      <w:r>
        <w:t xml:space="preserve"> i et skuespill, er dette kun skuespillere som spiller at de blir gift. Hvis en person i en roman inngår i et veddemål eller lover noe, er heller ikke dette en virkelig </w:t>
      </w:r>
      <w:commentRangeStart w:id="1"/>
      <w:r>
        <w:t>talehandling</w:t>
      </w:r>
      <w:commentRangeEnd w:id="1"/>
      <w:r w:rsidR="00C7365B">
        <w:rPr>
          <w:rStyle w:val="Merknadsreferanse"/>
        </w:rPr>
        <w:commentReference w:id="1"/>
      </w:r>
      <w:r>
        <w:t xml:space="preserve">. </w:t>
      </w:r>
    </w:p>
    <w:p w14:paraId="5C715DD6" w14:textId="77777777" w:rsidR="00962BBF" w:rsidRDefault="00962BBF" w:rsidP="00962BBF"/>
    <w:p w14:paraId="0429C9F1" w14:textId="77777777" w:rsidR="00962BBF" w:rsidRDefault="00962BBF" w:rsidP="00962BBF">
      <w:pPr>
        <w:rPr>
          <w:rFonts w:eastAsia="Times New Roman" w:cs="Times New Roman"/>
        </w:rPr>
      </w:pPr>
      <w:r w:rsidRPr="790E4CD8">
        <w:rPr>
          <w:rFonts w:eastAsia="Times New Roman" w:cs="Times New Roman"/>
        </w:rPr>
        <w:t xml:space="preserve">Da Jacques </w:t>
      </w:r>
      <w:proofErr w:type="spellStart"/>
      <w:r w:rsidRPr="790E4CD8">
        <w:rPr>
          <w:rFonts w:eastAsia="Times New Roman" w:cs="Times New Roman"/>
        </w:rPr>
        <w:t>Derrida</w:t>
      </w:r>
      <w:proofErr w:type="spellEnd"/>
      <w:r w:rsidRPr="790E4CD8">
        <w:rPr>
          <w:rFonts w:eastAsia="Times New Roman" w:cs="Times New Roman"/>
        </w:rPr>
        <w:t xml:space="preserve"> skrev essayet </w:t>
      </w:r>
      <w:r>
        <w:rPr>
          <w:rFonts w:eastAsia="Times New Roman" w:cs="Times New Roman"/>
        </w:rPr>
        <w:t>«</w:t>
      </w:r>
      <w:proofErr w:type="spellStart"/>
      <w:r w:rsidRPr="0001024A">
        <w:rPr>
          <w:rFonts w:eastAsia="Times New Roman" w:cs="Times New Roman"/>
          <w:iCs/>
        </w:rPr>
        <w:t>Signature</w:t>
      </w:r>
      <w:proofErr w:type="spellEnd"/>
      <w:r w:rsidRPr="0001024A">
        <w:rPr>
          <w:rFonts w:eastAsia="Times New Roman" w:cs="Times New Roman"/>
          <w:iCs/>
        </w:rPr>
        <w:t xml:space="preserve"> </w:t>
      </w:r>
      <w:proofErr w:type="spellStart"/>
      <w:r w:rsidRPr="0001024A">
        <w:rPr>
          <w:rFonts w:eastAsia="Times New Roman" w:cs="Times New Roman"/>
          <w:iCs/>
        </w:rPr>
        <w:t>Event</w:t>
      </w:r>
      <w:proofErr w:type="spellEnd"/>
      <w:r w:rsidRPr="0001024A">
        <w:rPr>
          <w:rFonts w:eastAsia="Times New Roman" w:cs="Times New Roman"/>
          <w:iCs/>
        </w:rPr>
        <w:t xml:space="preserve"> </w:t>
      </w:r>
      <w:proofErr w:type="spellStart"/>
      <w:r w:rsidRPr="0001024A">
        <w:rPr>
          <w:rFonts w:eastAsia="Times New Roman" w:cs="Times New Roman"/>
          <w:iCs/>
        </w:rPr>
        <w:t>Context</w:t>
      </w:r>
      <w:proofErr w:type="spellEnd"/>
      <w:r>
        <w:rPr>
          <w:rFonts w:eastAsia="Times New Roman" w:cs="Times New Roman"/>
          <w:iCs/>
        </w:rPr>
        <w:t>»</w:t>
      </w:r>
      <w:r w:rsidRPr="790E4CD8">
        <w:rPr>
          <w:rFonts w:eastAsia="Times New Roman" w:cs="Times New Roman"/>
          <w:i/>
          <w:iCs/>
        </w:rPr>
        <w:t xml:space="preserve"> </w:t>
      </w:r>
      <w:r>
        <w:rPr>
          <w:rFonts w:eastAsia="Times New Roman" w:cs="Times New Roman"/>
          <w:iCs/>
        </w:rPr>
        <w:t>(</w:t>
      </w:r>
      <w:commentRangeStart w:id="2"/>
      <w:r>
        <w:rPr>
          <w:rFonts w:eastAsia="Times New Roman" w:cs="Times New Roman"/>
          <w:iCs/>
        </w:rPr>
        <w:t>1988</w:t>
      </w:r>
      <w:commentRangeEnd w:id="2"/>
      <w:r w:rsidR="001F721E">
        <w:rPr>
          <w:rStyle w:val="Merknadsreferanse"/>
        </w:rPr>
        <w:commentReference w:id="2"/>
      </w:r>
      <w:r>
        <w:rPr>
          <w:rFonts w:eastAsia="Times New Roman" w:cs="Times New Roman"/>
          <w:iCs/>
        </w:rPr>
        <w:t xml:space="preserve">), </w:t>
      </w:r>
      <w:r w:rsidRPr="790E4CD8">
        <w:rPr>
          <w:rFonts w:eastAsia="Times New Roman" w:cs="Times New Roman"/>
        </w:rPr>
        <w:t xml:space="preserve">fikk man imidlertid en utvidet forståelse av </w:t>
      </w:r>
      <w:proofErr w:type="spellStart"/>
      <w:r w:rsidRPr="790E4CD8">
        <w:rPr>
          <w:rFonts w:eastAsia="Times New Roman" w:cs="Times New Roman"/>
        </w:rPr>
        <w:t>performativiteten</w:t>
      </w:r>
      <w:proofErr w:type="spellEnd"/>
      <w:r w:rsidRPr="790E4CD8">
        <w:rPr>
          <w:rFonts w:eastAsia="Times New Roman" w:cs="Times New Roman"/>
        </w:rPr>
        <w:t xml:space="preserve"> i språket. </w:t>
      </w:r>
      <w:r>
        <w:rPr>
          <w:rFonts w:eastAsia="Times New Roman" w:cs="Times New Roman"/>
        </w:rPr>
        <w:t xml:space="preserve">Austins </w:t>
      </w:r>
      <w:r w:rsidRPr="790E4CD8">
        <w:rPr>
          <w:rFonts w:eastAsia="Times New Roman" w:cs="Times New Roman"/>
        </w:rPr>
        <w:t xml:space="preserve">talehandlingsteori </w:t>
      </w:r>
      <w:r>
        <w:rPr>
          <w:rFonts w:eastAsia="Times New Roman" w:cs="Times New Roman"/>
        </w:rPr>
        <w:t>handler i stor grad om</w:t>
      </w:r>
      <w:r w:rsidRPr="790E4CD8">
        <w:rPr>
          <w:rFonts w:eastAsia="Times New Roman" w:cs="Times New Roman"/>
        </w:rPr>
        <w:t xml:space="preserve"> å bestemme og avklare hva som er forskjellen mellom en </w:t>
      </w:r>
      <w:proofErr w:type="spellStart"/>
      <w:r w:rsidRPr="790E4CD8">
        <w:rPr>
          <w:rFonts w:eastAsia="Times New Roman" w:cs="Times New Roman"/>
        </w:rPr>
        <w:t>konstativ</w:t>
      </w:r>
      <w:proofErr w:type="spellEnd"/>
      <w:r w:rsidRPr="790E4CD8">
        <w:rPr>
          <w:rFonts w:eastAsia="Times New Roman" w:cs="Times New Roman"/>
        </w:rPr>
        <w:t xml:space="preserve"> og en performativ uttalelse. Ifølge Austin kan man si hva forskjellen er ved å se på konteksten rundt </w:t>
      </w:r>
      <w:r w:rsidRPr="790E4CD8">
        <w:rPr>
          <w:rFonts w:eastAsia="Times New Roman" w:cs="Times New Roman"/>
        </w:rPr>
        <w:lastRenderedPageBreak/>
        <w:t>talehandlingen. Er</w:t>
      </w:r>
      <w:r w:rsidR="00D65761">
        <w:rPr>
          <w:rFonts w:eastAsia="Times New Roman" w:cs="Times New Roman"/>
        </w:rPr>
        <w:t xml:space="preserve"> et</w:t>
      </w:r>
      <w:r w:rsidRPr="790E4CD8">
        <w:rPr>
          <w:rFonts w:eastAsia="Times New Roman" w:cs="Times New Roman"/>
        </w:rPr>
        <w:t xml:space="preserve"> løfte gitt i et dikt eller som en vits? Da er det ikke en «</w:t>
      </w:r>
      <w:proofErr w:type="spellStart"/>
      <w:r w:rsidRPr="790E4CD8">
        <w:rPr>
          <w:rFonts w:eastAsia="Times New Roman" w:cs="Times New Roman"/>
        </w:rPr>
        <w:t>felicitous</w:t>
      </w:r>
      <w:proofErr w:type="spellEnd"/>
      <w:r w:rsidRPr="790E4CD8">
        <w:rPr>
          <w:rFonts w:eastAsia="Times New Roman" w:cs="Times New Roman"/>
        </w:rPr>
        <w:t xml:space="preserve">» talehandling. Er alle de omringende omstendighetene </w:t>
      </w:r>
      <w:commentRangeStart w:id="3"/>
      <w:r w:rsidRPr="790E4CD8">
        <w:rPr>
          <w:rFonts w:eastAsia="Times New Roman" w:cs="Times New Roman"/>
        </w:rPr>
        <w:t>korrekte?</w:t>
      </w:r>
      <w:commentRangeEnd w:id="3"/>
      <w:r w:rsidR="00A24F4C">
        <w:rPr>
          <w:rStyle w:val="Merknadsreferanse"/>
        </w:rPr>
        <w:commentReference w:id="3"/>
      </w:r>
      <w:r w:rsidRPr="790E4CD8">
        <w:rPr>
          <w:rFonts w:eastAsia="Times New Roman" w:cs="Times New Roman"/>
        </w:rPr>
        <w:t xml:space="preserve"> Da er det mest sannsynlig en «</w:t>
      </w:r>
      <w:proofErr w:type="spellStart"/>
      <w:r w:rsidRPr="790E4CD8">
        <w:rPr>
          <w:rFonts w:eastAsia="Times New Roman" w:cs="Times New Roman"/>
        </w:rPr>
        <w:t>felicitous</w:t>
      </w:r>
      <w:proofErr w:type="spellEnd"/>
      <w:r w:rsidRPr="790E4CD8">
        <w:rPr>
          <w:rFonts w:eastAsia="Times New Roman" w:cs="Times New Roman"/>
        </w:rPr>
        <w:t xml:space="preserve">» talehandling. </w:t>
      </w:r>
      <w:proofErr w:type="spellStart"/>
      <w:r w:rsidRPr="00AD060A">
        <w:rPr>
          <w:rFonts w:eastAsia="Times New Roman" w:cs="Times New Roman"/>
        </w:rPr>
        <w:t>Derrida</w:t>
      </w:r>
      <w:proofErr w:type="spellEnd"/>
      <w:r w:rsidRPr="00AD060A">
        <w:rPr>
          <w:rFonts w:eastAsia="Times New Roman" w:cs="Times New Roman"/>
        </w:rPr>
        <w:t xml:space="preserve"> argumenterer i hovedsak imot Austin ved å komme inn på </w:t>
      </w:r>
      <w:proofErr w:type="spellStart"/>
      <w:r w:rsidRPr="00AD060A">
        <w:rPr>
          <w:rFonts w:eastAsia="Times New Roman" w:cs="Times New Roman"/>
          <w:i/>
          <w:iCs/>
        </w:rPr>
        <w:t>iterabilitet</w:t>
      </w:r>
      <w:proofErr w:type="spellEnd"/>
      <w:r w:rsidRPr="00AD060A">
        <w:rPr>
          <w:rFonts w:eastAsia="Times New Roman" w:cs="Times New Roman"/>
        </w:rPr>
        <w:t xml:space="preserve">, </w:t>
      </w:r>
      <w:r>
        <w:rPr>
          <w:rFonts w:eastAsia="Times New Roman" w:cs="Times New Roman"/>
        </w:rPr>
        <w:t>som også kan beskrives som</w:t>
      </w:r>
      <w:r w:rsidRPr="00AD060A">
        <w:rPr>
          <w:rFonts w:eastAsia="Times New Roman" w:cs="Times New Roman"/>
        </w:rPr>
        <w:t xml:space="preserve"> gjentakelsens</w:t>
      </w:r>
      <w:r>
        <w:rPr>
          <w:rFonts w:eastAsia="Times New Roman" w:cs="Times New Roman"/>
        </w:rPr>
        <w:t xml:space="preserve"> eller repetisjonens</w:t>
      </w:r>
      <w:r w:rsidRPr="00AD060A">
        <w:rPr>
          <w:rFonts w:eastAsia="Times New Roman" w:cs="Times New Roman"/>
        </w:rPr>
        <w:t xml:space="preserve"> mulighet</w:t>
      </w:r>
      <w:r>
        <w:rPr>
          <w:rFonts w:eastAsia="Times New Roman" w:cs="Times New Roman"/>
        </w:rPr>
        <w:t xml:space="preserve"> for språkelementer</w:t>
      </w:r>
      <w:r w:rsidRPr="00AD060A">
        <w:rPr>
          <w:rFonts w:eastAsia="Times New Roman" w:cs="Times New Roman"/>
        </w:rPr>
        <w:t xml:space="preserve"> til å fungere i </w:t>
      </w:r>
      <w:commentRangeStart w:id="4"/>
      <w:r w:rsidRPr="00AD060A">
        <w:rPr>
          <w:rFonts w:eastAsia="Times New Roman" w:cs="Times New Roman"/>
        </w:rPr>
        <w:t>ulike kontekster.</w:t>
      </w:r>
      <w:commentRangeEnd w:id="4"/>
      <w:r w:rsidR="00DC2723">
        <w:rPr>
          <w:rStyle w:val="Merknadsreferanse"/>
        </w:rPr>
        <w:commentReference w:id="4"/>
      </w:r>
      <w:r w:rsidRPr="00AD060A">
        <w:rPr>
          <w:rFonts w:eastAsia="Times New Roman" w:cs="Times New Roman"/>
        </w:rPr>
        <w:t xml:space="preserve"> </w:t>
      </w:r>
      <w:r w:rsidRPr="540AC3B0">
        <w:rPr>
          <w:rFonts w:eastAsia="Times New Roman" w:cs="Times New Roman"/>
          <w:lang w:val="en-US"/>
        </w:rPr>
        <w:t xml:space="preserve">I sin </w:t>
      </w:r>
      <w:proofErr w:type="spellStart"/>
      <w:r w:rsidRPr="540AC3B0">
        <w:rPr>
          <w:rFonts w:eastAsia="Times New Roman" w:cs="Times New Roman"/>
          <w:lang w:val="en-US"/>
        </w:rPr>
        <w:t>gjennomgang</w:t>
      </w:r>
      <w:proofErr w:type="spellEnd"/>
      <w:r w:rsidRPr="540AC3B0">
        <w:rPr>
          <w:rFonts w:eastAsia="Times New Roman" w:cs="Times New Roman"/>
          <w:lang w:val="en-US"/>
        </w:rPr>
        <w:t xml:space="preserve"> av </w:t>
      </w:r>
      <w:proofErr w:type="spellStart"/>
      <w:r w:rsidRPr="540AC3B0">
        <w:rPr>
          <w:rFonts w:eastAsia="Times New Roman" w:cs="Times New Roman"/>
          <w:lang w:val="en-US"/>
        </w:rPr>
        <w:t>Derridas</w:t>
      </w:r>
      <w:proofErr w:type="spellEnd"/>
      <w:r w:rsidRPr="540AC3B0">
        <w:rPr>
          <w:rFonts w:eastAsia="Times New Roman" w:cs="Times New Roman"/>
          <w:lang w:val="en-US"/>
        </w:rPr>
        <w:t xml:space="preserve"> </w:t>
      </w:r>
      <w:proofErr w:type="spellStart"/>
      <w:r w:rsidRPr="540AC3B0">
        <w:rPr>
          <w:rFonts w:eastAsia="Times New Roman" w:cs="Times New Roman"/>
          <w:lang w:val="en-US"/>
        </w:rPr>
        <w:t>tekst</w:t>
      </w:r>
      <w:proofErr w:type="spellEnd"/>
      <w:r w:rsidRPr="540AC3B0">
        <w:rPr>
          <w:rFonts w:eastAsia="Times New Roman" w:cs="Times New Roman"/>
          <w:lang w:val="en-US"/>
        </w:rPr>
        <w:t xml:space="preserve">, </w:t>
      </w:r>
      <w:proofErr w:type="spellStart"/>
      <w:r w:rsidRPr="540AC3B0">
        <w:rPr>
          <w:rFonts w:eastAsia="Times New Roman" w:cs="Times New Roman"/>
          <w:lang w:val="en-US"/>
        </w:rPr>
        <w:t>beskriver</w:t>
      </w:r>
      <w:proofErr w:type="spellEnd"/>
      <w:r w:rsidRPr="540AC3B0">
        <w:rPr>
          <w:rFonts w:eastAsia="Times New Roman" w:cs="Times New Roman"/>
          <w:lang w:val="en-US"/>
        </w:rPr>
        <w:t xml:space="preserve"> Hillis Miller </w:t>
      </w:r>
      <w:proofErr w:type="spellStart"/>
      <w:r w:rsidRPr="540AC3B0">
        <w:rPr>
          <w:rFonts w:eastAsia="Times New Roman" w:cs="Times New Roman"/>
          <w:lang w:val="en-US"/>
        </w:rPr>
        <w:t>iterabilitet</w:t>
      </w:r>
      <w:proofErr w:type="spellEnd"/>
      <w:r w:rsidRPr="540AC3B0">
        <w:rPr>
          <w:rFonts w:eastAsia="Times New Roman" w:cs="Times New Roman"/>
          <w:lang w:val="en-US"/>
        </w:rPr>
        <w:t xml:space="preserve"> </w:t>
      </w:r>
      <w:proofErr w:type="spellStart"/>
      <w:r w:rsidRPr="540AC3B0">
        <w:rPr>
          <w:rFonts w:eastAsia="Times New Roman" w:cs="Times New Roman"/>
          <w:lang w:val="en-US"/>
        </w:rPr>
        <w:t>slik</w:t>
      </w:r>
      <w:proofErr w:type="spellEnd"/>
      <w:r w:rsidRPr="540AC3B0">
        <w:rPr>
          <w:rFonts w:eastAsia="Times New Roman" w:cs="Times New Roman"/>
          <w:lang w:val="en-US"/>
        </w:rPr>
        <w:t>: «Iterability is nothing more, as a passage cited indicates, than the possibility for every mark to be repeated and still to function as a meaningful mark in new contexts that are cut off entirely from the original context» (Miller 2001</w:t>
      </w:r>
      <w:r>
        <w:rPr>
          <w:rFonts w:eastAsia="Times New Roman" w:cs="Times New Roman"/>
          <w:lang w:val="en-US"/>
        </w:rPr>
        <w:t>a</w:t>
      </w:r>
      <w:r w:rsidRPr="540AC3B0">
        <w:rPr>
          <w:rFonts w:eastAsia="Times New Roman" w:cs="Times New Roman"/>
          <w:lang w:val="en-US"/>
        </w:rPr>
        <w:t xml:space="preserve">: 78). </w:t>
      </w:r>
      <w:r w:rsidRPr="540AC3B0">
        <w:rPr>
          <w:rFonts w:eastAsia="Times New Roman" w:cs="Times New Roman"/>
        </w:rPr>
        <w:t xml:space="preserve">Sagt på en annen </w:t>
      </w:r>
      <w:commentRangeStart w:id="5"/>
      <w:r w:rsidRPr="540AC3B0">
        <w:rPr>
          <w:rFonts w:eastAsia="Times New Roman" w:cs="Times New Roman"/>
        </w:rPr>
        <w:t>måten</w:t>
      </w:r>
      <w:commentRangeEnd w:id="5"/>
      <w:r w:rsidR="00EE1389">
        <w:rPr>
          <w:rStyle w:val="Merknadsreferanse"/>
        </w:rPr>
        <w:commentReference w:id="5"/>
      </w:r>
      <w:r w:rsidRPr="540AC3B0">
        <w:rPr>
          <w:rFonts w:eastAsia="Times New Roman" w:cs="Times New Roman"/>
        </w:rPr>
        <w:t xml:space="preserve">, selv om både den som originalt </w:t>
      </w:r>
      <w:r>
        <w:rPr>
          <w:rFonts w:eastAsia="Times New Roman" w:cs="Times New Roman"/>
        </w:rPr>
        <w:t>ytret t</w:t>
      </w:r>
      <w:r w:rsidRPr="540AC3B0">
        <w:rPr>
          <w:rFonts w:eastAsia="Times New Roman" w:cs="Times New Roman"/>
        </w:rPr>
        <w:t>egnet og den som originalt mottok tegnet er døde eller borte, vil tegnet likevel fungere som et menings</w:t>
      </w:r>
      <w:r>
        <w:rPr>
          <w:rFonts w:eastAsia="Times New Roman" w:cs="Times New Roman"/>
        </w:rPr>
        <w:t>full</w:t>
      </w:r>
      <w:r w:rsidRPr="540AC3B0">
        <w:rPr>
          <w:rFonts w:eastAsia="Times New Roman" w:cs="Times New Roman"/>
        </w:rPr>
        <w:t xml:space="preserve">t tegn i </w:t>
      </w:r>
      <w:commentRangeStart w:id="6"/>
      <w:r w:rsidRPr="540AC3B0">
        <w:rPr>
          <w:rFonts w:eastAsia="Times New Roman" w:cs="Times New Roman"/>
        </w:rPr>
        <w:t>nye kontekster.</w:t>
      </w:r>
      <w:commentRangeEnd w:id="6"/>
      <w:r w:rsidR="00D475EC">
        <w:rPr>
          <w:rStyle w:val="Merknadsreferanse"/>
        </w:rPr>
        <w:commentReference w:id="6"/>
      </w:r>
      <w:r w:rsidRPr="540AC3B0">
        <w:rPr>
          <w:rFonts w:eastAsia="Times New Roman" w:cs="Times New Roman"/>
        </w:rPr>
        <w:t xml:space="preserve"> </w:t>
      </w:r>
      <w:proofErr w:type="spellStart"/>
      <w:r w:rsidRPr="790E4CD8">
        <w:rPr>
          <w:rFonts w:eastAsia="Times New Roman" w:cs="Times New Roman"/>
        </w:rPr>
        <w:t>Derrida</w:t>
      </w:r>
      <w:proofErr w:type="spellEnd"/>
      <w:r w:rsidRPr="790E4CD8">
        <w:rPr>
          <w:rFonts w:eastAsia="Times New Roman" w:cs="Times New Roman"/>
        </w:rPr>
        <w:t xml:space="preserve"> går i sitt essay inn for å vise hvordan det å strengt bestemme og avgjøre hva som er en «godkjent»</w:t>
      </w:r>
      <w:r>
        <w:rPr>
          <w:rFonts w:eastAsia="Times New Roman" w:cs="Times New Roman"/>
        </w:rPr>
        <w:t xml:space="preserve"> eller vellykket</w:t>
      </w:r>
      <w:r w:rsidRPr="790E4CD8">
        <w:rPr>
          <w:rFonts w:eastAsia="Times New Roman" w:cs="Times New Roman"/>
        </w:rPr>
        <w:t xml:space="preserve"> talehandling vil være umulig, fordi dette ville være en evig spekulasjon i talerens intensjoner med talehandlingen og en </w:t>
      </w:r>
      <w:r>
        <w:rPr>
          <w:rFonts w:eastAsia="Times New Roman" w:cs="Times New Roman"/>
        </w:rPr>
        <w:t xml:space="preserve">definitiv </w:t>
      </w:r>
      <w:r w:rsidRPr="790E4CD8">
        <w:rPr>
          <w:rFonts w:eastAsia="Times New Roman" w:cs="Times New Roman"/>
        </w:rPr>
        <w:t xml:space="preserve">bestemmelse </w:t>
      </w:r>
      <w:r>
        <w:rPr>
          <w:rFonts w:eastAsia="Times New Roman" w:cs="Times New Roman"/>
        </w:rPr>
        <w:t>av</w:t>
      </w:r>
      <w:r w:rsidRPr="790E4CD8">
        <w:rPr>
          <w:rFonts w:eastAsia="Times New Roman" w:cs="Times New Roman"/>
        </w:rPr>
        <w:t xml:space="preserve"> talehandlingens kontekst. </w:t>
      </w:r>
      <w:r>
        <w:rPr>
          <w:rFonts w:eastAsia="Times New Roman" w:cs="Times New Roman"/>
        </w:rPr>
        <w:t>H</w:t>
      </w:r>
      <w:r w:rsidRPr="540AC3B0">
        <w:rPr>
          <w:rFonts w:eastAsia="Times New Roman" w:cs="Times New Roman"/>
        </w:rPr>
        <w:t>vis vi skal følge Austin, og bestemme hva som er talehandlinger på den måten, må absolutt alle mulige kontekster</w:t>
      </w:r>
      <w:r>
        <w:rPr>
          <w:rFonts w:eastAsia="Times New Roman" w:cs="Times New Roman"/>
        </w:rPr>
        <w:t xml:space="preserve"> være </w:t>
      </w:r>
      <w:r w:rsidRPr="540AC3B0">
        <w:rPr>
          <w:rFonts w:eastAsia="Times New Roman" w:cs="Times New Roman"/>
        </w:rPr>
        <w:t xml:space="preserve">avklart på forhånd, noe som naturligvis ikke vil være mulig. </w:t>
      </w:r>
      <w:r>
        <w:rPr>
          <w:rFonts w:eastAsia="Times New Roman" w:cs="Times New Roman"/>
        </w:rPr>
        <w:t xml:space="preserve">Ved å peke på </w:t>
      </w:r>
      <w:proofErr w:type="spellStart"/>
      <w:r>
        <w:rPr>
          <w:rFonts w:eastAsia="Times New Roman" w:cs="Times New Roman"/>
        </w:rPr>
        <w:t>iterabilitet</w:t>
      </w:r>
      <w:proofErr w:type="spellEnd"/>
      <w:r>
        <w:rPr>
          <w:rFonts w:eastAsia="Times New Roman" w:cs="Times New Roman"/>
        </w:rPr>
        <w:t xml:space="preserve"> viser </w:t>
      </w:r>
      <w:proofErr w:type="spellStart"/>
      <w:r>
        <w:rPr>
          <w:rFonts w:eastAsia="Times New Roman" w:cs="Times New Roman"/>
        </w:rPr>
        <w:t>Derrida</w:t>
      </w:r>
      <w:proofErr w:type="spellEnd"/>
      <w:r>
        <w:rPr>
          <w:rFonts w:eastAsia="Times New Roman" w:cs="Times New Roman"/>
        </w:rPr>
        <w:t xml:space="preserve"> at konteksten omringende en talehandling </w:t>
      </w:r>
      <w:r w:rsidRPr="540AC3B0">
        <w:rPr>
          <w:rFonts w:eastAsia="Times New Roman" w:cs="Times New Roman"/>
        </w:rPr>
        <w:t>aldri kan bli helt determinert eller «saturert» (</w:t>
      </w:r>
      <w:r>
        <w:rPr>
          <w:rFonts w:eastAsia="Times New Roman" w:cs="Times New Roman"/>
        </w:rPr>
        <w:t xml:space="preserve">Miller 2001a: </w:t>
      </w:r>
      <w:r w:rsidRPr="540AC3B0">
        <w:rPr>
          <w:rFonts w:eastAsia="Times New Roman" w:cs="Times New Roman"/>
        </w:rPr>
        <w:t>99)</w:t>
      </w:r>
      <w:r>
        <w:rPr>
          <w:rFonts w:eastAsia="Times New Roman" w:cs="Times New Roman"/>
        </w:rPr>
        <w:t>, og at</w:t>
      </w:r>
      <w:r w:rsidRPr="540AC3B0">
        <w:rPr>
          <w:rFonts w:eastAsia="Times New Roman" w:cs="Times New Roman"/>
        </w:rPr>
        <w:t xml:space="preserve"> en setning kan fungere på mange ulike måter i ulike kontekster. </w:t>
      </w:r>
      <w:r>
        <w:rPr>
          <w:rFonts w:eastAsia="Times New Roman" w:cs="Times New Roman"/>
        </w:rPr>
        <w:t>De</w:t>
      </w:r>
      <w:r w:rsidRPr="540AC3B0">
        <w:rPr>
          <w:rFonts w:eastAsia="Times New Roman" w:cs="Times New Roman"/>
        </w:rPr>
        <w:t xml:space="preserve"> forholdene Austin mener må ligge til rette for at noe kan kalles en «</w:t>
      </w:r>
      <w:proofErr w:type="spellStart"/>
      <w:r w:rsidRPr="540AC3B0">
        <w:rPr>
          <w:rFonts w:eastAsia="Times New Roman" w:cs="Times New Roman"/>
        </w:rPr>
        <w:t>felicitous</w:t>
      </w:r>
      <w:proofErr w:type="spellEnd"/>
      <w:r w:rsidRPr="540AC3B0">
        <w:rPr>
          <w:rFonts w:eastAsia="Times New Roman" w:cs="Times New Roman"/>
        </w:rPr>
        <w:t xml:space="preserve">» talehandling </w:t>
      </w:r>
      <w:r>
        <w:rPr>
          <w:rFonts w:eastAsia="Times New Roman" w:cs="Times New Roman"/>
        </w:rPr>
        <w:t xml:space="preserve">kan med andre ord </w:t>
      </w:r>
      <w:r w:rsidRPr="540AC3B0">
        <w:rPr>
          <w:rFonts w:eastAsia="Times New Roman" w:cs="Times New Roman"/>
        </w:rPr>
        <w:t xml:space="preserve">aldri fullstendiggjøres. </w:t>
      </w:r>
    </w:p>
    <w:p w14:paraId="5234C4F1" w14:textId="77777777" w:rsidR="00962BBF" w:rsidRDefault="00962BBF" w:rsidP="00962BBF"/>
    <w:p w14:paraId="4D7439B3" w14:textId="77777777" w:rsidR="00962BBF" w:rsidRPr="00AA0AF0" w:rsidRDefault="00962BBF" w:rsidP="00962BBF">
      <w:pPr>
        <w:rPr>
          <w:color w:val="70AD47" w:themeColor="accent6"/>
        </w:rPr>
      </w:pPr>
      <w:r w:rsidRPr="00AA0AF0">
        <w:rPr>
          <w:color w:val="70AD47" w:themeColor="accent6"/>
        </w:rPr>
        <w:t>I artikkelen «</w:t>
      </w:r>
      <w:proofErr w:type="spellStart"/>
      <w:r w:rsidRPr="00AA0AF0">
        <w:rPr>
          <w:color w:val="70AD47" w:themeColor="accent6"/>
        </w:rPr>
        <w:t>Performativity</w:t>
      </w:r>
      <w:r w:rsidRPr="00AA0AF0">
        <w:rPr>
          <w:color w:val="70AD47" w:themeColor="accent6"/>
          <w:vertAlign w:val="subscript"/>
        </w:rPr>
        <w:t>1</w:t>
      </w:r>
      <w:proofErr w:type="spellEnd"/>
      <w:r w:rsidRPr="00AA0AF0">
        <w:rPr>
          <w:color w:val="70AD47" w:themeColor="accent6"/>
        </w:rPr>
        <w:t>/</w:t>
      </w:r>
      <w:proofErr w:type="spellStart"/>
      <w:r w:rsidRPr="00AA0AF0">
        <w:rPr>
          <w:color w:val="70AD47" w:themeColor="accent6"/>
        </w:rPr>
        <w:t>Performativity</w:t>
      </w:r>
      <w:r w:rsidRPr="00AA0AF0">
        <w:rPr>
          <w:color w:val="70AD47" w:themeColor="accent6"/>
          <w:vertAlign w:val="subscript"/>
        </w:rPr>
        <w:t>2</w:t>
      </w:r>
      <w:proofErr w:type="spellEnd"/>
      <w:r w:rsidRPr="00AA0AF0">
        <w:rPr>
          <w:color w:val="70AD47" w:themeColor="accent6"/>
        </w:rPr>
        <w:t xml:space="preserve">», går </w:t>
      </w:r>
      <w:proofErr w:type="spellStart"/>
      <w:r w:rsidRPr="00AA0AF0">
        <w:rPr>
          <w:color w:val="70AD47" w:themeColor="accent6"/>
        </w:rPr>
        <w:t>Hillis</w:t>
      </w:r>
      <w:proofErr w:type="spellEnd"/>
      <w:r w:rsidRPr="00AA0AF0">
        <w:rPr>
          <w:color w:val="70AD47" w:themeColor="accent6"/>
        </w:rPr>
        <w:t xml:space="preserve"> Miller nærmere inn på hvordan han ser forskjellen mellom Austin sin forståelse av </w:t>
      </w:r>
      <w:proofErr w:type="spellStart"/>
      <w:r w:rsidRPr="00AA0AF0">
        <w:rPr>
          <w:color w:val="70AD47" w:themeColor="accent6"/>
        </w:rPr>
        <w:t>performativitet</w:t>
      </w:r>
      <w:proofErr w:type="spellEnd"/>
      <w:r w:rsidRPr="00AA0AF0">
        <w:rPr>
          <w:color w:val="70AD47" w:themeColor="accent6"/>
        </w:rPr>
        <w:t xml:space="preserve"> og </w:t>
      </w:r>
      <w:proofErr w:type="spellStart"/>
      <w:r w:rsidRPr="00AA0AF0">
        <w:rPr>
          <w:color w:val="70AD47" w:themeColor="accent6"/>
        </w:rPr>
        <w:t>Derridas</w:t>
      </w:r>
      <w:proofErr w:type="spellEnd"/>
      <w:r w:rsidRPr="00AA0AF0">
        <w:rPr>
          <w:color w:val="70AD47" w:themeColor="accent6"/>
        </w:rPr>
        <w:t xml:space="preserve"> forståelse. Dette handler, som tidligere nevnt, om kontekstbehovet i </w:t>
      </w:r>
      <w:r w:rsidR="008D3DCB">
        <w:rPr>
          <w:color w:val="70AD47" w:themeColor="accent6"/>
        </w:rPr>
        <w:t>en talehandling</w:t>
      </w:r>
      <w:r w:rsidRPr="00AA0AF0">
        <w:rPr>
          <w:color w:val="70AD47" w:themeColor="accent6"/>
        </w:rPr>
        <w:t xml:space="preserve"> slik Austin har definert den. </w:t>
      </w:r>
      <w:proofErr w:type="spellStart"/>
      <w:r w:rsidRPr="00AA0AF0">
        <w:rPr>
          <w:color w:val="70AD47" w:themeColor="accent6"/>
        </w:rPr>
        <w:t>Hillis</w:t>
      </w:r>
      <w:proofErr w:type="spellEnd"/>
      <w:r w:rsidRPr="00AA0AF0">
        <w:rPr>
          <w:color w:val="70AD47" w:themeColor="accent6"/>
        </w:rPr>
        <w:t xml:space="preserve"> Miller finner imidlertid at denne typen kontekstbehov ikke er nødvendig i et </w:t>
      </w:r>
      <w:proofErr w:type="spellStart"/>
      <w:r w:rsidRPr="00AA0AF0">
        <w:rPr>
          <w:color w:val="70AD47" w:themeColor="accent6"/>
        </w:rPr>
        <w:t>derrideansk</w:t>
      </w:r>
      <w:proofErr w:type="spellEnd"/>
      <w:r w:rsidRPr="00AA0AF0">
        <w:rPr>
          <w:color w:val="70AD47" w:themeColor="accent6"/>
        </w:rPr>
        <w:t xml:space="preserve"> performativ:</w:t>
      </w:r>
    </w:p>
    <w:p w14:paraId="7ED6744C" w14:textId="77777777" w:rsidR="00962BBF" w:rsidRPr="00AA0AF0" w:rsidRDefault="00962BBF" w:rsidP="00962BBF">
      <w:pPr>
        <w:pStyle w:val="Ingenmellomrom"/>
        <w:rPr>
          <w:color w:val="70AD47" w:themeColor="accent6"/>
        </w:rPr>
      </w:pPr>
    </w:p>
    <w:p w14:paraId="04387383" w14:textId="77777777" w:rsidR="00962BBF" w:rsidRPr="00AA0AF0" w:rsidRDefault="00962BBF" w:rsidP="00962BBF">
      <w:pPr>
        <w:pStyle w:val="Ingenmellomrom"/>
        <w:rPr>
          <w:color w:val="70AD47" w:themeColor="accent6"/>
          <w:lang w:val="en-US"/>
        </w:rPr>
      </w:pPr>
      <w:r w:rsidRPr="00AA0AF0">
        <w:rPr>
          <w:color w:val="70AD47" w:themeColor="accent6"/>
          <w:lang w:val="en-US"/>
        </w:rPr>
        <w:t>In Derrida, the performative is seen as a response made to a demand made on me by the “wholly other” [</w:t>
      </w:r>
      <w:r w:rsidRPr="00AA0AF0">
        <w:rPr>
          <w:i/>
          <w:color w:val="70AD47" w:themeColor="accent6"/>
          <w:lang w:val="en-US"/>
        </w:rPr>
        <w:t xml:space="preserve">le tout </w:t>
      </w:r>
      <w:proofErr w:type="spellStart"/>
      <w:r w:rsidRPr="00AA0AF0">
        <w:rPr>
          <w:i/>
          <w:color w:val="70AD47" w:themeColor="accent6"/>
          <w:lang w:val="en-US"/>
        </w:rPr>
        <w:t>autre</w:t>
      </w:r>
      <w:proofErr w:type="spellEnd"/>
      <w:r w:rsidRPr="00AA0AF0">
        <w:rPr>
          <w:color w:val="70AD47" w:themeColor="accent6"/>
          <w:lang w:val="en-US"/>
        </w:rPr>
        <w:t xml:space="preserve">], a response that, far from depending on pre-existing rules or laws, on a pre-existing ego, I, or self, or on pre-existing circumstances or “context,” </w:t>
      </w:r>
      <w:r w:rsidRPr="00AA0AF0">
        <w:rPr>
          <w:i/>
          <w:color w:val="70AD47" w:themeColor="accent6"/>
          <w:lang w:val="en-US"/>
        </w:rPr>
        <w:t>creates</w:t>
      </w:r>
      <w:r w:rsidRPr="00AA0AF0">
        <w:rPr>
          <w:color w:val="70AD47" w:themeColor="accent6"/>
          <w:lang w:val="en-US"/>
        </w:rPr>
        <w:t xml:space="preserve"> the self, the context, and new rules or laws. Derridean performatives are essentially linked to his special concept of </w:t>
      </w:r>
      <w:commentRangeStart w:id="7"/>
      <w:r w:rsidRPr="00AA0AF0">
        <w:rPr>
          <w:color w:val="70AD47" w:themeColor="accent6"/>
          <w:lang w:val="en-US"/>
        </w:rPr>
        <w:t>time a</w:t>
      </w:r>
      <w:commentRangeEnd w:id="7"/>
      <w:r w:rsidR="00886A5A">
        <w:rPr>
          <w:rStyle w:val="Merknadsreferanse"/>
        </w:rPr>
        <w:commentReference w:id="7"/>
      </w:r>
      <w:r w:rsidRPr="00AA0AF0">
        <w:rPr>
          <w:color w:val="70AD47" w:themeColor="accent6"/>
          <w:lang w:val="en-US"/>
        </w:rPr>
        <w:t xml:space="preserve"> “out of joint,” as </w:t>
      </w:r>
      <w:proofErr w:type="spellStart"/>
      <w:r w:rsidRPr="00AA0AF0">
        <w:rPr>
          <w:i/>
          <w:color w:val="70AD47" w:themeColor="accent6"/>
          <w:lang w:val="en-US"/>
        </w:rPr>
        <w:t>différance</w:t>
      </w:r>
      <w:proofErr w:type="spellEnd"/>
      <w:r w:rsidRPr="00AA0AF0">
        <w:rPr>
          <w:color w:val="70AD47" w:themeColor="accent6"/>
          <w:lang w:val="en-US"/>
        </w:rPr>
        <w:t>. A Derridean performative creates an absolute rupture between the present and the past. It inaugurates a future that Derrida calls a future anterior, or an unpredictable “à-</w:t>
      </w:r>
      <w:proofErr w:type="spellStart"/>
      <w:r w:rsidRPr="00AA0AF0">
        <w:rPr>
          <w:color w:val="70AD47" w:themeColor="accent6"/>
          <w:lang w:val="en-US"/>
        </w:rPr>
        <w:t>venir</w:t>
      </w:r>
      <w:proofErr w:type="spellEnd"/>
      <w:r w:rsidRPr="00AA0AF0">
        <w:rPr>
          <w:color w:val="70AD47" w:themeColor="accent6"/>
          <w:lang w:val="en-US"/>
        </w:rPr>
        <w:t>,” as in Derrida’s iterated phrase in his late work (Miller 2010: 36).</w:t>
      </w:r>
    </w:p>
    <w:p w14:paraId="04B40B49" w14:textId="77777777" w:rsidR="00962BBF" w:rsidRPr="00AA0AF0" w:rsidRDefault="00962BBF" w:rsidP="00962BBF">
      <w:pPr>
        <w:rPr>
          <w:color w:val="70AD47" w:themeColor="accent6"/>
          <w:lang w:val="en-US"/>
        </w:rPr>
      </w:pPr>
    </w:p>
    <w:p w14:paraId="0A21A6D2" w14:textId="77777777" w:rsidR="00962BBF" w:rsidRPr="00AA0AF0" w:rsidRDefault="00962BBF" w:rsidP="00962BBF">
      <w:pPr>
        <w:rPr>
          <w:color w:val="70AD47" w:themeColor="accent6"/>
          <w:lang w:val="en-US"/>
        </w:rPr>
      </w:pPr>
      <w:r w:rsidRPr="00AA0AF0">
        <w:rPr>
          <w:color w:val="70AD47" w:themeColor="accent6"/>
          <w:lang w:val="en-US"/>
        </w:rPr>
        <w:t>[</w:t>
      </w:r>
      <w:commentRangeStart w:id="8"/>
      <w:proofErr w:type="spellStart"/>
      <w:r w:rsidRPr="00AA0AF0">
        <w:rPr>
          <w:color w:val="70AD47" w:themeColor="accent6"/>
          <w:lang w:val="en-US"/>
        </w:rPr>
        <w:t>Kontekstualiser</w:t>
      </w:r>
      <w:proofErr w:type="spellEnd"/>
      <w:r w:rsidRPr="00AA0AF0">
        <w:rPr>
          <w:color w:val="70AD47" w:themeColor="accent6"/>
          <w:lang w:val="en-US"/>
        </w:rPr>
        <w:t xml:space="preserve"> </w:t>
      </w:r>
      <w:proofErr w:type="spellStart"/>
      <w:r w:rsidRPr="00AA0AF0">
        <w:rPr>
          <w:color w:val="70AD47" w:themeColor="accent6"/>
          <w:lang w:val="en-US"/>
        </w:rPr>
        <w:t>sitatet</w:t>
      </w:r>
      <w:commentRangeEnd w:id="8"/>
      <w:proofErr w:type="spellEnd"/>
      <w:r w:rsidR="00456F77">
        <w:rPr>
          <w:rStyle w:val="Merknadsreferanse"/>
        </w:rPr>
        <w:commentReference w:id="8"/>
      </w:r>
      <w:r w:rsidRPr="00AA0AF0">
        <w:rPr>
          <w:color w:val="70AD47" w:themeColor="accent6"/>
          <w:lang w:val="en-US"/>
        </w:rPr>
        <w:t>]</w:t>
      </w:r>
    </w:p>
    <w:p w14:paraId="48097BB6" w14:textId="77777777" w:rsidR="00962BBF" w:rsidRPr="00AA0AF0" w:rsidRDefault="00962BBF" w:rsidP="00962BBF">
      <w:pPr>
        <w:rPr>
          <w:color w:val="70AD47" w:themeColor="accent6"/>
          <w:lang w:val="en-US"/>
        </w:rPr>
      </w:pPr>
    </w:p>
    <w:p w14:paraId="2EDBE284" w14:textId="77777777" w:rsidR="00962BBF" w:rsidRPr="00AA0AF0" w:rsidRDefault="00962BBF" w:rsidP="00962BBF">
      <w:pPr>
        <w:pStyle w:val="Ingenmellomrom"/>
        <w:rPr>
          <w:color w:val="70AD47" w:themeColor="accent6"/>
          <w:lang w:val="en-US"/>
        </w:rPr>
      </w:pPr>
      <w:r w:rsidRPr="00AA0AF0">
        <w:rPr>
          <w:color w:val="70AD47" w:themeColor="accent6"/>
          <w:lang w:val="en-US"/>
        </w:rPr>
        <w:t xml:space="preserve">My response to the call made on me is essentially a reciprocal performative saying “yes” to a performative demand issued initially by the wholly other. My “yes” is a performative countersigning or validating a performative command that </w:t>
      </w:r>
      <w:commentRangeStart w:id="9"/>
      <w:proofErr w:type="spellStart"/>
      <w:r w:rsidRPr="00AA0AF0">
        <w:rPr>
          <w:color w:val="70AD47" w:themeColor="accent6"/>
          <w:lang w:val="en-US"/>
        </w:rPr>
        <w:t>comesfrom</w:t>
      </w:r>
      <w:proofErr w:type="spellEnd"/>
      <w:r w:rsidRPr="00AA0AF0">
        <w:rPr>
          <w:color w:val="70AD47" w:themeColor="accent6"/>
          <w:lang w:val="en-US"/>
        </w:rPr>
        <w:t xml:space="preserve"> </w:t>
      </w:r>
      <w:commentRangeEnd w:id="9"/>
      <w:r w:rsidR="00B01EF6">
        <w:rPr>
          <w:rStyle w:val="Merknadsreferanse"/>
        </w:rPr>
        <w:commentReference w:id="9"/>
      </w:r>
      <w:r w:rsidRPr="00AA0AF0">
        <w:rPr>
          <w:color w:val="70AD47" w:themeColor="accent6"/>
          <w:lang w:val="en-US"/>
        </w:rPr>
        <w:t xml:space="preserve">outside me. In this sense the iterability of </w:t>
      </w:r>
      <w:r w:rsidRPr="00AA0AF0">
        <w:rPr>
          <w:i/>
          <w:color w:val="70AD47" w:themeColor="accent6"/>
          <w:lang w:val="en-US"/>
        </w:rPr>
        <w:t xml:space="preserve">Derridean performatives are repetitions in </w:t>
      </w:r>
      <w:proofErr w:type="spellStart"/>
      <w:r w:rsidRPr="00AA0AF0">
        <w:rPr>
          <w:i/>
          <w:color w:val="70AD47" w:themeColor="accent6"/>
          <w:lang w:val="en-US"/>
        </w:rPr>
        <w:t>différance</w:t>
      </w:r>
      <w:proofErr w:type="spellEnd"/>
      <w:r w:rsidRPr="00AA0AF0">
        <w:rPr>
          <w:color w:val="70AD47" w:themeColor="accent6"/>
          <w:lang w:val="en-US"/>
        </w:rPr>
        <w:t xml:space="preserve">. They inaugurate differences in time, space, matter, culture, and </w:t>
      </w:r>
      <w:commentRangeStart w:id="10"/>
      <w:proofErr w:type="spellStart"/>
      <w:r w:rsidRPr="00AA0AF0">
        <w:rPr>
          <w:color w:val="70AD47" w:themeColor="accent6"/>
          <w:lang w:val="en-US"/>
        </w:rPr>
        <w:t>subjectives</w:t>
      </w:r>
      <w:proofErr w:type="spellEnd"/>
      <w:r w:rsidRPr="00AA0AF0">
        <w:rPr>
          <w:color w:val="70AD47" w:themeColor="accent6"/>
          <w:lang w:val="en-US"/>
        </w:rPr>
        <w:t xml:space="preserve"> </w:t>
      </w:r>
      <w:commentRangeEnd w:id="10"/>
      <w:r w:rsidR="00637D39">
        <w:rPr>
          <w:rStyle w:val="Merknadsreferanse"/>
        </w:rPr>
        <w:commentReference w:id="10"/>
      </w:r>
      <w:r w:rsidRPr="00AA0AF0">
        <w:rPr>
          <w:color w:val="70AD47" w:themeColor="accent6"/>
          <w:lang w:val="en-US"/>
        </w:rPr>
        <w:t xml:space="preserve">(Miller 2010: 36). </w:t>
      </w:r>
    </w:p>
    <w:p w14:paraId="448D9CEC" w14:textId="77777777" w:rsidR="00962BBF" w:rsidRPr="00F20162" w:rsidRDefault="00962BBF" w:rsidP="00962BBF">
      <w:pPr>
        <w:rPr>
          <w:lang w:val="en-US"/>
        </w:rPr>
      </w:pPr>
    </w:p>
    <w:p w14:paraId="07C9E1B4" w14:textId="77777777" w:rsidR="00962BBF" w:rsidRDefault="00962BBF" w:rsidP="00962BBF">
      <w:pPr>
        <w:rPr>
          <w:lang w:val="en-US"/>
        </w:rPr>
      </w:pPr>
    </w:p>
    <w:p w14:paraId="66E4734E" w14:textId="77777777" w:rsidR="00962BBF" w:rsidRPr="00AA0AF0" w:rsidRDefault="00962BBF" w:rsidP="00962BBF">
      <w:r w:rsidRPr="00AA0AF0">
        <w:t xml:space="preserve">Miller er </w:t>
      </w:r>
      <w:r>
        <w:t xml:space="preserve">videre </w:t>
      </w:r>
      <w:r w:rsidRPr="00AA0AF0">
        <w:t>uenig med Austin i at det ikke går an å ha talehandlinger i litterature</w:t>
      </w:r>
      <w:r>
        <w:t xml:space="preserve">n. I sitt teoriverk </w:t>
      </w:r>
      <w:r w:rsidRPr="00D916A9">
        <w:rPr>
          <w:i/>
        </w:rPr>
        <w:t xml:space="preserve">Speech </w:t>
      </w:r>
      <w:proofErr w:type="spellStart"/>
      <w:r w:rsidRPr="00D916A9">
        <w:rPr>
          <w:i/>
        </w:rPr>
        <w:t>Acts</w:t>
      </w:r>
      <w:proofErr w:type="spellEnd"/>
      <w:r w:rsidRPr="00D916A9">
        <w:rPr>
          <w:i/>
        </w:rPr>
        <w:t xml:space="preserve"> in </w:t>
      </w:r>
      <w:proofErr w:type="spellStart"/>
      <w:r w:rsidRPr="00D916A9">
        <w:rPr>
          <w:i/>
        </w:rPr>
        <w:t>Literature</w:t>
      </w:r>
      <w:proofErr w:type="spellEnd"/>
      <w:r w:rsidRPr="00095076">
        <w:t xml:space="preserve"> (</w:t>
      </w:r>
      <w:proofErr w:type="spellStart"/>
      <w:r w:rsidRPr="00095076">
        <w:t>2001</w:t>
      </w:r>
      <w:r>
        <w:t>a</w:t>
      </w:r>
      <w:proofErr w:type="spellEnd"/>
      <w:r w:rsidRPr="00095076">
        <w:t>)</w:t>
      </w:r>
      <w:r>
        <w:t xml:space="preserve">, tar Miller utgangspunkt i </w:t>
      </w:r>
      <w:proofErr w:type="spellStart"/>
      <w:r>
        <w:t>Derridas</w:t>
      </w:r>
      <w:proofErr w:type="spellEnd"/>
      <w:r>
        <w:t xml:space="preserve"> videreutvikling av Austins opprinnelige teori når han hevder at:</w:t>
      </w:r>
    </w:p>
    <w:p w14:paraId="65286B06" w14:textId="77777777" w:rsidR="00962BBF" w:rsidRPr="00095076" w:rsidRDefault="00962BBF" w:rsidP="00962BBF"/>
    <w:p w14:paraId="5A9EB067" w14:textId="77777777" w:rsidR="00962BBF" w:rsidRDefault="00962BBF" w:rsidP="00962BBF">
      <w:pPr>
        <w:pStyle w:val="Ingenmellomrom"/>
        <w:rPr>
          <w:rFonts w:eastAsia="Times New Roman" w:cs="Times New Roman"/>
          <w:lang w:val="en-US"/>
        </w:rPr>
      </w:pPr>
      <w:r w:rsidRPr="36650769">
        <w:rPr>
          <w:lang w:val="en-US"/>
        </w:rPr>
        <w:t>’Speech acts in literature’ can mean speech acts that are uttered within literary works, for example promises, lies, excuses, declarations, imprecations, requests for forgiveness, apologies, pardons, and the like said or written by the characters or by the narrator in a novel. It can also mean a possible performative dimension of a literary work taken as a whole. Writing a novel may be a way of doing things with words (Miller 2001</w:t>
      </w:r>
      <w:r>
        <w:rPr>
          <w:lang w:val="en-US"/>
        </w:rPr>
        <w:t>a</w:t>
      </w:r>
      <w:r w:rsidRPr="36650769">
        <w:rPr>
          <w:lang w:val="en-US"/>
        </w:rPr>
        <w:t xml:space="preserve">: 1). </w:t>
      </w:r>
    </w:p>
    <w:p w14:paraId="14E2367D" w14:textId="77777777" w:rsidR="00962BBF" w:rsidRDefault="00962BBF" w:rsidP="00962BBF">
      <w:pPr>
        <w:rPr>
          <w:lang w:val="en-US"/>
        </w:rPr>
      </w:pPr>
    </w:p>
    <w:p w14:paraId="45510F6F" w14:textId="77777777" w:rsidR="00962BBF" w:rsidRDefault="00962BBF" w:rsidP="00962BBF">
      <w:pPr>
        <w:rPr>
          <w:rFonts w:eastAsia="Times New Roman" w:cs="Times New Roman"/>
          <w:lang w:val="en-US"/>
        </w:rPr>
      </w:pPr>
      <w:proofErr w:type="spellStart"/>
      <w:r>
        <w:rPr>
          <w:rFonts w:eastAsia="Times New Roman" w:cs="Times New Roman"/>
        </w:rPr>
        <w:t>Hillis</w:t>
      </w:r>
      <w:proofErr w:type="spellEnd"/>
      <w:r>
        <w:rPr>
          <w:rFonts w:eastAsia="Times New Roman" w:cs="Times New Roman"/>
        </w:rPr>
        <w:t xml:space="preserve"> </w:t>
      </w:r>
      <w:r w:rsidRPr="540AC3B0">
        <w:rPr>
          <w:rFonts w:eastAsia="Times New Roman" w:cs="Times New Roman"/>
        </w:rPr>
        <w:t>Miller peker på at ut fra Austins definisjoner, kan ikke noe som er et sitat være en «</w:t>
      </w:r>
      <w:proofErr w:type="spellStart"/>
      <w:r w:rsidRPr="540AC3B0">
        <w:rPr>
          <w:rFonts w:eastAsia="Times New Roman" w:cs="Times New Roman"/>
        </w:rPr>
        <w:t>felicitous</w:t>
      </w:r>
      <w:proofErr w:type="spellEnd"/>
      <w:r w:rsidRPr="540AC3B0">
        <w:rPr>
          <w:rFonts w:eastAsia="Times New Roman" w:cs="Times New Roman"/>
        </w:rPr>
        <w:t xml:space="preserve">» talehandling, fordi det da blir som om språket </w:t>
      </w:r>
      <w:r w:rsidR="008D3DCB">
        <w:rPr>
          <w:rFonts w:eastAsia="Times New Roman" w:cs="Times New Roman"/>
        </w:rPr>
        <w:t>«</w:t>
      </w:r>
      <w:r w:rsidRPr="008D3DCB">
        <w:rPr>
          <w:rFonts w:eastAsia="Times New Roman" w:cs="Times New Roman"/>
          <w:iCs/>
        </w:rPr>
        <w:t>nevner</w:t>
      </w:r>
      <w:r w:rsidR="008D3DCB">
        <w:rPr>
          <w:rFonts w:eastAsia="Times New Roman" w:cs="Times New Roman"/>
          <w:iCs/>
        </w:rPr>
        <w:t>» eller beskriver</w:t>
      </w:r>
      <w:r w:rsidRPr="540AC3B0">
        <w:rPr>
          <w:rFonts w:eastAsia="Times New Roman" w:cs="Times New Roman"/>
          <w:i/>
          <w:iCs/>
        </w:rPr>
        <w:t xml:space="preserve"> </w:t>
      </w:r>
      <w:r w:rsidRPr="540AC3B0">
        <w:rPr>
          <w:rFonts w:eastAsia="Times New Roman" w:cs="Times New Roman"/>
        </w:rPr>
        <w:t xml:space="preserve">noe, </w:t>
      </w:r>
      <w:r>
        <w:rPr>
          <w:rFonts w:eastAsia="Times New Roman" w:cs="Times New Roman"/>
        </w:rPr>
        <w:t>i motsetning til</w:t>
      </w:r>
      <w:r w:rsidRPr="540AC3B0">
        <w:rPr>
          <w:rFonts w:eastAsia="Times New Roman" w:cs="Times New Roman"/>
        </w:rPr>
        <w:t xml:space="preserve"> </w:t>
      </w:r>
      <w:r>
        <w:rPr>
          <w:rFonts w:eastAsia="Times New Roman" w:cs="Times New Roman"/>
        </w:rPr>
        <w:t>å få</w:t>
      </w:r>
      <w:r>
        <w:rPr>
          <w:rFonts w:eastAsia="Times New Roman" w:cs="Times New Roman"/>
          <w:iCs/>
        </w:rPr>
        <w:t xml:space="preserve"> noe til å skje</w:t>
      </w:r>
      <w:r w:rsidRPr="540AC3B0">
        <w:rPr>
          <w:rFonts w:eastAsia="Times New Roman" w:cs="Times New Roman"/>
        </w:rPr>
        <w:t xml:space="preserve">. </w:t>
      </w:r>
      <w:r>
        <w:rPr>
          <w:rFonts w:eastAsia="Times New Roman" w:cs="Times New Roman"/>
        </w:rPr>
        <w:t xml:space="preserve">Problemet </w:t>
      </w:r>
      <w:r w:rsidRPr="540AC3B0">
        <w:rPr>
          <w:rFonts w:eastAsia="Times New Roman" w:cs="Times New Roman"/>
        </w:rPr>
        <w:t xml:space="preserve">med dette kommer imidlertid inn når Austin også mener at for at en talehandling skal være akseptabel, må de ordene som ytres være av en viss konvensjon </w:t>
      </w:r>
      <w:r>
        <w:rPr>
          <w:rFonts w:eastAsia="Times New Roman" w:cs="Times New Roman"/>
        </w:rPr>
        <w:t>eller</w:t>
      </w:r>
      <w:r w:rsidRPr="540AC3B0">
        <w:rPr>
          <w:rFonts w:eastAsia="Times New Roman" w:cs="Times New Roman"/>
        </w:rPr>
        <w:t xml:space="preserve"> være etablert som tradisjon. Et eksempel på dette er at når man sier «ja» under en </w:t>
      </w:r>
      <w:proofErr w:type="spellStart"/>
      <w:r w:rsidRPr="540AC3B0">
        <w:rPr>
          <w:rFonts w:eastAsia="Times New Roman" w:cs="Times New Roman"/>
        </w:rPr>
        <w:t>bryllupsseremoni</w:t>
      </w:r>
      <w:proofErr w:type="spellEnd"/>
      <w:r w:rsidRPr="540AC3B0">
        <w:rPr>
          <w:rFonts w:eastAsia="Times New Roman" w:cs="Times New Roman"/>
        </w:rPr>
        <w:t xml:space="preserve">, er dette anerkjent som en gyldig måte å bli gift på fordi det å si «ja» på akkurat det stedet i seremonien allerede er en etablert tradisjon. </w:t>
      </w:r>
      <w:r w:rsidRPr="00772481">
        <w:rPr>
          <w:rFonts w:eastAsia="Times New Roman" w:cs="Times New Roman"/>
          <w:lang w:val="en-US"/>
        </w:rPr>
        <w:t xml:space="preserve">Hillis Miller </w:t>
      </w:r>
      <w:proofErr w:type="spellStart"/>
      <w:r w:rsidRPr="00772481">
        <w:rPr>
          <w:rFonts w:eastAsia="Times New Roman" w:cs="Times New Roman"/>
          <w:lang w:val="en-US"/>
        </w:rPr>
        <w:t>kommenterer</w:t>
      </w:r>
      <w:proofErr w:type="spellEnd"/>
      <w:r w:rsidRPr="00772481">
        <w:rPr>
          <w:rFonts w:eastAsia="Times New Roman" w:cs="Times New Roman"/>
          <w:lang w:val="en-US"/>
        </w:rPr>
        <w:t xml:space="preserve"> </w:t>
      </w:r>
      <w:proofErr w:type="spellStart"/>
      <w:r w:rsidRPr="00772481">
        <w:rPr>
          <w:rFonts w:eastAsia="Times New Roman" w:cs="Times New Roman"/>
          <w:lang w:val="en-US"/>
        </w:rPr>
        <w:t>derfor</w:t>
      </w:r>
      <w:proofErr w:type="spellEnd"/>
      <w:r w:rsidRPr="00772481">
        <w:rPr>
          <w:rFonts w:eastAsia="Times New Roman" w:cs="Times New Roman"/>
          <w:lang w:val="en-US"/>
        </w:rPr>
        <w:t xml:space="preserve">: «Citation, or repetition, seems both necessary to a felicitous speech act and at the same time capable of vitiating it» (Miller 2001a: 3). </w:t>
      </w:r>
      <w:r w:rsidRPr="540AC3B0">
        <w:rPr>
          <w:rFonts w:eastAsia="Times New Roman" w:cs="Times New Roman"/>
        </w:rPr>
        <w:t>Poenget som ligger i bunn når Austin lager et skille mellom det som er ekte og uekte talehandlinger, er at et løfte som finnes i en bok eller i et teaterstykke blir sett på som «</w:t>
      </w:r>
      <w:proofErr w:type="spellStart"/>
      <w:r w:rsidRPr="540AC3B0">
        <w:rPr>
          <w:rFonts w:eastAsia="Times New Roman" w:cs="Times New Roman"/>
        </w:rPr>
        <w:t>fiksjoneringer</w:t>
      </w:r>
      <w:proofErr w:type="spellEnd"/>
      <w:r w:rsidRPr="540AC3B0">
        <w:rPr>
          <w:rFonts w:eastAsia="Times New Roman" w:cs="Times New Roman"/>
        </w:rPr>
        <w:t>» av løfter som blir gitt under de riktige omstendighetene. Det lages altså både et skille og gjøres en verdivurdering mellom det som uttales i en «</w:t>
      </w:r>
      <w:proofErr w:type="spellStart"/>
      <w:r w:rsidRPr="540AC3B0">
        <w:rPr>
          <w:rFonts w:eastAsia="Times New Roman" w:cs="Times New Roman"/>
        </w:rPr>
        <w:t>felicitous</w:t>
      </w:r>
      <w:proofErr w:type="spellEnd"/>
      <w:r w:rsidRPr="540AC3B0">
        <w:rPr>
          <w:rFonts w:eastAsia="Times New Roman" w:cs="Times New Roman"/>
        </w:rPr>
        <w:t>» situasjon i virkeligheten og det som formidles gjennom litteraturen: «</w:t>
      </w:r>
      <w:proofErr w:type="spellStart"/>
      <w:r w:rsidRPr="540AC3B0">
        <w:rPr>
          <w:rFonts w:eastAsia="Times New Roman" w:cs="Times New Roman"/>
        </w:rPr>
        <w:t>Literature</w:t>
      </w:r>
      <w:proofErr w:type="spellEnd"/>
      <w:r w:rsidRPr="540AC3B0">
        <w:rPr>
          <w:rFonts w:eastAsia="Times New Roman" w:cs="Times New Roman"/>
        </w:rPr>
        <w:t xml:space="preserve"> is, for Austin, </w:t>
      </w:r>
      <w:proofErr w:type="spellStart"/>
      <w:r w:rsidRPr="540AC3B0">
        <w:rPr>
          <w:rFonts w:eastAsia="Times New Roman" w:cs="Times New Roman"/>
        </w:rPr>
        <w:t>the</w:t>
      </w:r>
      <w:proofErr w:type="spellEnd"/>
      <w:r w:rsidRPr="540AC3B0">
        <w:rPr>
          <w:rFonts w:eastAsia="Times New Roman" w:cs="Times New Roman"/>
        </w:rPr>
        <w:t xml:space="preserve"> prime </w:t>
      </w:r>
      <w:proofErr w:type="spellStart"/>
      <w:r w:rsidRPr="540AC3B0">
        <w:rPr>
          <w:rFonts w:eastAsia="Times New Roman" w:cs="Times New Roman"/>
        </w:rPr>
        <w:t>example</w:t>
      </w:r>
      <w:proofErr w:type="spellEnd"/>
      <w:r w:rsidRPr="540AC3B0">
        <w:rPr>
          <w:rFonts w:eastAsia="Times New Roman" w:cs="Times New Roman"/>
        </w:rPr>
        <w:t xml:space="preserve"> </w:t>
      </w:r>
      <w:proofErr w:type="spellStart"/>
      <w:r w:rsidRPr="540AC3B0">
        <w:rPr>
          <w:rFonts w:eastAsia="Times New Roman" w:cs="Times New Roman"/>
        </w:rPr>
        <w:t>of</w:t>
      </w:r>
      <w:proofErr w:type="spellEnd"/>
      <w:r w:rsidRPr="540AC3B0">
        <w:rPr>
          <w:rFonts w:eastAsia="Times New Roman" w:cs="Times New Roman"/>
        </w:rPr>
        <w:t xml:space="preserve"> </w:t>
      </w:r>
      <w:proofErr w:type="spellStart"/>
      <w:r w:rsidRPr="540AC3B0">
        <w:rPr>
          <w:rFonts w:eastAsia="Times New Roman" w:cs="Times New Roman"/>
        </w:rPr>
        <w:t>the</w:t>
      </w:r>
      <w:proofErr w:type="spellEnd"/>
      <w:r w:rsidRPr="540AC3B0">
        <w:rPr>
          <w:rFonts w:eastAsia="Times New Roman" w:cs="Times New Roman"/>
        </w:rPr>
        <w:t xml:space="preserve"> </w:t>
      </w:r>
      <w:proofErr w:type="spellStart"/>
      <w:r w:rsidRPr="540AC3B0">
        <w:rPr>
          <w:rFonts w:eastAsia="Times New Roman" w:cs="Times New Roman"/>
        </w:rPr>
        <w:t>notorious</w:t>
      </w:r>
      <w:proofErr w:type="spellEnd"/>
      <w:r w:rsidRPr="540AC3B0">
        <w:rPr>
          <w:rFonts w:eastAsia="Times New Roman" w:cs="Times New Roman"/>
        </w:rPr>
        <w:t xml:space="preserve">, </w:t>
      </w:r>
      <w:proofErr w:type="spellStart"/>
      <w:r w:rsidRPr="540AC3B0">
        <w:rPr>
          <w:rFonts w:eastAsia="Times New Roman" w:cs="Times New Roman"/>
        </w:rPr>
        <w:t>the</w:t>
      </w:r>
      <w:proofErr w:type="spellEnd"/>
      <w:r w:rsidRPr="540AC3B0">
        <w:rPr>
          <w:rFonts w:eastAsia="Times New Roman" w:cs="Times New Roman"/>
        </w:rPr>
        <w:t xml:space="preserve"> </w:t>
      </w:r>
      <w:proofErr w:type="spellStart"/>
      <w:r w:rsidRPr="540AC3B0">
        <w:rPr>
          <w:rFonts w:eastAsia="Times New Roman" w:cs="Times New Roman"/>
        </w:rPr>
        <w:t>insincere</w:t>
      </w:r>
      <w:proofErr w:type="spellEnd"/>
      <w:r w:rsidRPr="540AC3B0">
        <w:rPr>
          <w:rFonts w:eastAsia="Times New Roman" w:cs="Times New Roman"/>
        </w:rPr>
        <w:t xml:space="preserve">. </w:t>
      </w:r>
      <w:r w:rsidRPr="540AC3B0">
        <w:rPr>
          <w:rFonts w:eastAsia="Times New Roman" w:cs="Times New Roman"/>
          <w:lang w:val="en-US"/>
        </w:rPr>
        <w:t>He must get it out of the way in order to make felicitous speech acts possible, that is, speech acts uncontaminated by literature» (Miller 2001</w:t>
      </w:r>
      <w:r>
        <w:rPr>
          <w:rFonts w:eastAsia="Times New Roman" w:cs="Times New Roman"/>
          <w:lang w:val="en-US"/>
        </w:rPr>
        <w:t>a</w:t>
      </w:r>
      <w:r w:rsidRPr="540AC3B0">
        <w:rPr>
          <w:rFonts w:eastAsia="Times New Roman" w:cs="Times New Roman"/>
          <w:lang w:val="en-US"/>
        </w:rPr>
        <w:t>: 33-34).</w:t>
      </w:r>
    </w:p>
    <w:p w14:paraId="51C9EDBD" w14:textId="77777777" w:rsidR="00962BBF" w:rsidRPr="00DA1BD0" w:rsidRDefault="00962BBF" w:rsidP="00962BBF">
      <w:pPr>
        <w:rPr>
          <w:rFonts w:eastAsia="Times New Roman" w:cs="Times New Roman"/>
          <w:lang w:val="en-US"/>
        </w:rPr>
      </w:pPr>
    </w:p>
    <w:p w14:paraId="4AB25263" w14:textId="77777777" w:rsidR="00962BBF" w:rsidRPr="00095076" w:rsidRDefault="00962BBF" w:rsidP="00962BBF">
      <w:pPr>
        <w:rPr>
          <w:rFonts w:eastAsia="Times New Roman" w:cs="Times New Roman"/>
          <w:lang w:val="en-US"/>
        </w:rPr>
      </w:pPr>
      <w:r w:rsidRPr="790E4CD8">
        <w:rPr>
          <w:lang w:val="en-US"/>
        </w:rPr>
        <w:lastRenderedPageBreak/>
        <w:t xml:space="preserve">I </w:t>
      </w:r>
      <w:r w:rsidRPr="00095076">
        <w:rPr>
          <w:i/>
          <w:lang w:val="en-US"/>
        </w:rPr>
        <w:t>On Literature</w:t>
      </w:r>
      <w:r w:rsidRPr="790E4CD8">
        <w:rPr>
          <w:lang w:val="en-US"/>
        </w:rPr>
        <w:t xml:space="preserve"> (2002), </w:t>
      </w:r>
      <w:proofErr w:type="spellStart"/>
      <w:r w:rsidRPr="790E4CD8">
        <w:rPr>
          <w:lang w:val="en-US"/>
        </w:rPr>
        <w:t>beskriver</w:t>
      </w:r>
      <w:proofErr w:type="spellEnd"/>
      <w:r w:rsidRPr="790E4CD8">
        <w:rPr>
          <w:lang w:val="en-US"/>
        </w:rPr>
        <w:t xml:space="preserve"> </w:t>
      </w:r>
      <w:r>
        <w:rPr>
          <w:lang w:val="en-US"/>
        </w:rPr>
        <w:t xml:space="preserve">Hillis </w:t>
      </w:r>
      <w:r w:rsidRPr="790E4CD8">
        <w:rPr>
          <w:lang w:val="en-US"/>
        </w:rPr>
        <w:t xml:space="preserve">Miller </w:t>
      </w:r>
      <w:proofErr w:type="spellStart"/>
      <w:r w:rsidRPr="790E4CD8">
        <w:rPr>
          <w:lang w:val="en-US"/>
        </w:rPr>
        <w:t>sitt</w:t>
      </w:r>
      <w:proofErr w:type="spellEnd"/>
      <w:r w:rsidRPr="790E4CD8">
        <w:rPr>
          <w:lang w:val="en-US"/>
        </w:rPr>
        <w:t xml:space="preserve"> syn </w:t>
      </w:r>
      <w:proofErr w:type="spellStart"/>
      <w:r w:rsidRPr="790E4CD8">
        <w:rPr>
          <w:lang w:val="en-US"/>
        </w:rPr>
        <w:t>på</w:t>
      </w:r>
      <w:proofErr w:type="spellEnd"/>
      <w:r w:rsidRPr="790E4CD8">
        <w:rPr>
          <w:lang w:val="en-US"/>
        </w:rPr>
        <w:t xml:space="preserve"> det </w:t>
      </w:r>
      <w:proofErr w:type="spellStart"/>
      <w:r w:rsidRPr="790E4CD8">
        <w:rPr>
          <w:lang w:val="en-US"/>
        </w:rPr>
        <w:t>litterære</w:t>
      </w:r>
      <w:proofErr w:type="spellEnd"/>
      <w:r w:rsidRPr="790E4CD8">
        <w:rPr>
          <w:lang w:val="en-US"/>
        </w:rPr>
        <w:t xml:space="preserve"> </w:t>
      </w:r>
      <w:proofErr w:type="spellStart"/>
      <w:r w:rsidRPr="790E4CD8">
        <w:rPr>
          <w:lang w:val="en-US"/>
        </w:rPr>
        <w:t>språket</w:t>
      </w:r>
      <w:proofErr w:type="spellEnd"/>
      <w:r w:rsidRPr="790E4CD8">
        <w:rPr>
          <w:lang w:val="en-US"/>
        </w:rPr>
        <w:t xml:space="preserve"> </w:t>
      </w:r>
      <w:proofErr w:type="spellStart"/>
      <w:r w:rsidRPr="790E4CD8">
        <w:rPr>
          <w:lang w:val="en-US"/>
        </w:rPr>
        <w:t>som</w:t>
      </w:r>
      <w:proofErr w:type="spellEnd"/>
      <w:r w:rsidRPr="790E4CD8">
        <w:rPr>
          <w:lang w:val="en-US"/>
        </w:rPr>
        <w:t xml:space="preserve"> </w:t>
      </w:r>
      <w:proofErr w:type="spellStart"/>
      <w:r w:rsidRPr="790E4CD8">
        <w:rPr>
          <w:lang w:val="en-US"/>
        </w:rPr>
        <w:t>performativt</w:t>
      </w:r>
      <w:proofErr w:type="spellEnd"/>
      <w:r w:rsidRPr="790E4CD8">
        <w:rPr>
          <w:lang w:val="en-US"/>
        </w:rPr>
        <w:t xml:space="preserve"> </w:t>
      </w:r>
      <w:proofErr w:type="spellStart"/>
      <w:r w:rsidRPr="790E4CD8">
        <w:rPr>
          <w:lang w:val="en-US"/>
        </w:rPr>
        <w:t>slik</w:t>
      </w:r>
      <w:proofErr w:type="spellEnd"/>
      <w:r w:rsidRPr="790E4CD8">
        <w:rPr>
          <w:lang w:val="en-US"/>
        </w:rPr>
        <w:t xml:space="preserve">: «A literary work is not, as many people may assume, an imitation in words of some pre-existing reality but, on the contrary, it is the creation or discovery of a new, supplementary world, a </w:t>
      </w:r>
      <w:proofErr w:type="spellStart"/>
      <w:r w:rsidRPr="790E4CD8">
        <w:rPr>
          <w:lang w:val="en-US"/>
        </w:rPr>
        <w:t>metaworld</w:t>
      </w:r>
      <w:proofErr w:type="spellEnd"/>
      <w:r w:rsidRPr="790E4CD8">
        <w:rPr>
          <w:lang w:val="en-US"/>
        </w:rPr>
        <w:t xml:space="preserve">, a hyper-reality» (Miller 2002: 18). </w:t>
      </w:r>
      <w:r>
        <w:t xml:space="preserve">Hans poeng er at det litterære språket er spesielt fordi det har evnen til å skape nye verdener, og å åpne nye virkeligheter. Med dette mener </w:t>
      </w:r>
      <w:proofErr w:type="spellStart"/>
      <w:r>
        <w:t>Hillis</w:t>
      </w:r>
      <w:proofErr w:type="spellEnd"/>
      <w:r>
        <w:t xml:space="preserve"> Miller at litteraturen utsetter eller omdirigerer («</w:t>
      </w:r>
      <w:proofErr w:type="spellStart"/>
      <w:r>
        <w:t>redirects</w:t>
      </w:r>
      <w:proofErr w:type="spellEnd"/>
      <w:r>
        <w:t xml:space="preserve">») språkets </w:t>
      </w:r>
      <w:proofErr w:type="spellStart"/>
      <w:r>
        <w:t>referensialitet</w:t>
      </w:r>
      <w:proofErr w:type="spellEnd"/>
      <w:r>
        <w:t xml:space="preserve">. Denne nye verdenen eller </w:t>
      </w:r>
      <w:proofErr w:type="spellStart"/>
      <w:r>
        <w:t>hyper</w:t>
      </w:r>
      <w:proofErr w:type="spellEnd"/>
      <w:r>
        <w:t xml:space="preserve">-virkeligheten </w:t>
      </w:r>
      <w:proofErr w:type="spellStart"/>
      <w:r>
        <w:t>Hillis</w:t>
      </w:r>
      <w:proofErr w:type="spellEnd"/>
      <w:r>
        <w:t xml:space="preserve"> Miller beskriver, er ikke kun noe språket gjentar eller refererer fra virkeligheten. Det litterære språket er med andre ord ikke kun en </w:t>
      </w:r>
      <w:proofErr w:type="spellStart"/>
      <w:r>
        <w:t>konstativ</w:t>
      </w:r>
      <w:proofErr w:type="spellEnd"/>
      <w:r>
        <w:t xml:space="preserve"> uttalelse, en beskrivelse eller en imitasjon av vår virkelighet; det har evnen til å skape en helt ny virkelighet, uten et referensielt utgangspunkt. Det litterære språket er sånn sett grunnleggende performativt ved at det kan skape en helt ny verden, som ikke egentlig har en referanse til virkeligheten. </w:t>
      </w:r>
      <w:r w:rsidRPr="790E4CD8">
        <w:rPr>
          <w:lang w:val="en-US"/>
        </w:rPr>
        <w:t xml:space="preserve">Han </w:t>
      </w:r>
      <w:proofErr w:type="spellStart"/>
      <w:r w:rsidRPr="790E4CD8">
        <w:rPr>
          <w:lang w:val="en-US"/>
        </w:rPr>
        <w:t>fortsetter</w:t>
      </w:r>
      <w:proofErr w:type="spellEnd"/>
      <w:r w:rsidRPr="790E4CD8">
        <w:rPr>
          <w:lang w:val="en-US"/>
        </w:rPr>
        <w:t xml:space="preserve"> </w:t>
      </w:r>
      <w:proofErr w:type="spellStart"/>
      <w:r w:rsidRPr="790E4CD8">
        <w:rPr>
          <w:lang w:val="en-US"/>
        </w:rPr>
        <w:t>slik</w:t>
      </w:r>
      <w:proofErr w:type="spellEnd"/>
      <w:r w:rsidRPr="790E4CD8">
        <w:rPr>
          <w:lang w:val="en-US"/>
        </w:rPr>
        <w:t>:</w:t>
      </w:r>
    </w:p>
    <w:p w14:paraId="360F7AEE" w14:textId="77777777" w:rsidR="00962BBF" w:rsidRDefault="00962BBF" w:rsidP="00962BBF">
      <w:pPr>
        <w:pStyle w:val="Ingenmellomrom"/>
        <w:rPr>
          <w:rFonts w:eastAsia="Times New Roman" w:cs="Times New Roman"/>
          <w:lang w:val="en-US"/>
        </w:rPr>
      </w:pPr>
    </w:p>
    <w:p w14:paraId="0AEBC392" w14:textId="77777777" w:rsidR="00962BBF" w:rsidRPr="00DA1BD0" w:rsidRDefault="00962BBF" w:rsidP="00962BBF">
      <w:pPr>
        <w:pStyle w:val="Ingenmellomrom"/>
        <w:rPr>
          <w:lang w:val="en-US"/>
        </w:rPr>
      </w:pPr>
      <w:r w:rsidRPr="1C9DB853">
        <w:rPr>
          <w:lang w:val="en-US"/>
        </w:rPr>
        <w:t>Every sentence in a literary work is a part of a chain of performative utterances opening out more and more of an imaginary realm initiated in the first sentence. The words make that realm available to the reader. Those words at once invent and at the same time discover (in the sense of “reveal”) that world, in a constantly repeated and extended verbal gesture (Miller 2002: 37-38).</w:t>
      </w:r>
    </w:p>
    <w:p w14:paraId="11BA79FB" w14:textId="77777777" w:rsidR="00962BBF" w:rsidRPr="00235ADC" w:rsidRDefault="00962BBF" w:rsidP="00962BBF">
      <w:pPr>
        <w:rPr>
          <w:rFonts w:eastAsia="Times New Roman" w:cs="Times New Roman"/>
          <w:lang w:val="en-US"/>
        </w:rPr>
      </w:pPr>
    </w:p>
    <w:p w14:paraId="39E63FAA" w14:textId="77777777" w:rsidR="00962BBF" w:rsidRDefault="00962BBF" w:rsidP="00962BBF">
      <w:pPr>
        <w:rPr>
          <w:rFonts w:eastAsia="Times New Roman" w:cs="Times New Roman"/>
          <w:color w:val="000000" w:themeColor="text1"/>
        </w:rPr>
      </w:pPr>
      <w:proofErr w:type="spellStart"/>
      <w:r>
        <w:rPr>
          <w:rFonts w:eastAsia="Times New Roman" w:cs="Times New Roman"/>
        </w:rPr>
        <w:t>Hillis</w:t>
      </w:r>
      <w:proofErr w:type="spellEnd"/>
      <w:r>
        <w:rPr>
          <w:rFonts w:eastAsia="Times New Roman" w:cs="Times New Roman"/>
        </w:rPr>
        <w:t xml:space="preserve"> </w:t>
      </w:r>
      <w:r w:rsidRPr="540AC3B0">
        <w:rPr>
          <w:rFonts w:eastAsia="Times New Roman" w:cs="Times New Roman"/>
        </w:rPr>
        <w:t xml:space="preserve">Miller mener altså at det litterære språket har en performativ kraft fordi det kan skape en ny, litterær virkelighet, uten å ha et tydelig referensielt utgangspunkt i virkeligheten. Det litterære språket er videre også grunnleggende performativt ved at det alltid henviser til noe </w:t>
      </w:r>
      <w:r>
        <w:rPr>
          <w:rFonts w:eastAsia="Times New Roman" w:cs="Times New Roman"/>
        </w:rPr>
        <w:t>«</w:t>
      </w:r>
      <w:r w:rsidRPr="540AC3B0">
        <w:rPr>
          <w:rFonts w:eastAsia="Times New Roman" w:cs="Times New Roman"/>
        </w:rPr>
        <w:t>annet</w:t>
      </w:r>
      <w:r>
        <w:rPr>
          <w:rFonts w:eastAsia="Times New Roman" w:cs="Times New Roman"/>
        </w:rPr>
        <w:t>»</w:t>
      </w:r>
      <w:r w:rsidRPr="540AC3B0">
        <w:rPr>
          <w:rFonts w:eastAsia="Times New Roman" w:cs="Times New Roman"/>
        </w:rPr>
        <w:t xml:space="preserve">. Språket bruker ord for å få noe til å skje i relasjon til dette «andre» som resonerer i verket. </w:t>
      </w:r>
      <w:r w:rsidRPr="00201CA9">
        <w:rPr>
          <w:rFonts w:eastAsia="Times New Roman" w:cs="Times New Roman"/>
          <w:color w:val="000000" w:themeColor="text1"/>
        </w:rPr>
        <w:t xml:space="preserve">Min posisjon i sammenheng med det jeg hittil har gått gjennom er at jeg er enig med </w:t>
      </w:r>
      <w:proofErr w:type="spellStart"/>
      <w:r w:rsidRPr="00201CA9">
        <w:rPr>
          <w:rFonts w:eastAsia="Times New Roman" w:cs="Times New Roman"/>
          <w:color w:val="000000" w:themeColor="text1"/>
        </w:rPr>
        <w:t>Derrida</w:t>
      </w:r>
      <w:proofErr w:type="spellEnd"/>
      <w:r w:rsidRPr="00201CA9">
        <w:rPr>
          <w:rFonts w:eastAsia="Times New Roman" w:cs="Times New Roman"/>
          <w:color w:val="000000" w:themeColor="text1"/>
        </w:rPr>
        <w:t xml:space="preserve"> </w:t>
      </w:r>
      <w:r>
        <w:rPr>
          <w:rFonts w:eastAsia="Times New Roman" w:cs="Times New Roman"/>
          <w:color w:val="000000" w:themeColor="text1"/>
        </w:rPr>
        <w:t>og</w:t>
      </w:r>
      <w:r w:rsidRPr="00201CA9">
        <w:rPr>
          <w:rFonts w:eastAsia="Times New Roman" w:cs="Times New Roman"/>
          <w:color w:val="000000" w:themeColor="text1"/>
        </w:rPr>
        <w:t xml:space="preserve"> </w:t>
      </w:r>
      <w:proofErr w:type="spellStart"/>
      <w:r w:rsidRPr="00201CA9">
        <w:rPr>
          <w:rFonts w:eastAsia="Times New Roman" w:cs="Times New Roman"/>
          <w:color w:val="000000" w:themeColor="text1"/>
        </w:rPr>
        <w:t>Hillis</w:t>
      </w:r>
      <w:proofErr w:type="spellEnd"/>
      <w:r w:rsidRPr="00201CA9">
        <w:rPr>
          <w:rFonts w:eastAsia="Times New Roman" w:cs="Times New Roman"/>
          <w:color w:val="000000" w:themeColor="text1"/>
        </w:rPr>
        <w:t xml:space="preserve"> Miller i at det er mulig å ha talehandlinger i litteraturen, samt, som</w:t>
      </w:r>
      <w:r>
        <w:rPr>
          <w:rFonts w:eastAsia="Times New Roman" w:cs="Times New Roman"/>
          <w:color w:val="000000" w:themeColor="text1"/>
        </w:rPr>
        <w:t xml:space="preserve"> </w:t>
      </w:r>
      <w:proofErr w:type="spellStart"/>
      <w:r>
        <w:rPr>
          <w:rFonts w:eastAsia="Times New Roman" w:cs="Times New Roman"/>
          <w:color w:val="000000" w:themeColor="text1"/>
        </w:rPr>
        <w:t>Hillis</w:t>
      </w:r>
      <w:proofErr w:type="spellEnd"/>
      <w:r w:rsidRPr="00201CA9">
        <w:rPr>
          <w:rFonts w:eastAsia="Times New Roman" w:cs="Times New Roman"/>
          <w:color w:val="000000" w:themeColor="text1"/>
        </w:rPr>
        <w:t xml:space="preserve"> Miller påpeker, at det litterære språket er performativt på en helt unik måte. </w:t>
      </w:r>
      <w:proofErr w:type="spellStart"/>
      <w:r>
        <w:rPr>
          <w:rFonts w:eastAsia="Times New Roman" w:cs="Times New Roman"/>
          <w:color w:val="000000" w:themeColor="text1"/>
        </w:rPr>
        <w:t>Hillis</w:t>
      </w:r>
      <w:proofErr w:type="spellEnd"/>
      <w:r>
        <w:rPr>
          <w:rFonts w:eastAsia="Times New Roman" w:cs="Times New Roman"/>
          <w:color w:val="000000" w:themeColor="text1"/>
        </w:rPr>
        <w:t xml:space="preserve"> Millers </w:t>
      </w:r>
      <w:proofErr w:type="spellStart"/>
      <w:r>
        <w:rPr>
          <w:rFonts w:eastAsia="Times New Roman" w:cs="Times New Roman"/>
          <w:color w:val="000000" w:themeColor="text1"/>
        </w:rPr>
        <w:t>performativitetsteori</w:t>
      </w:r>
      <w:proofErr w:type="spellEnd"/>
      <w:r w:rsidRPr="00201CA9">
        <w:rPr>
          <w:rFonts w:eastAsia="Times New Roman" w:cs="Times New Roman"/>
          <w:color w:val="000000" w:themeColor="text1"/>
        </w:rPr>
        <w:t xml:space="preserve"> kommer til å bli relevant i min lesning av Faye-trilogien fordi jeg skal argumentere for at det</w:t>
      </w:r>
      <w:r>
        <w:rPr>
          <w:rFonts w:eastAsia="Times New Roman" w:cs="Times New Roman"/>
          <w:color w:val="000000" w:themeColor="text1"/>
        </w:rPr>
        <w:t xml:space="preserve"> gjennom romanenes fortellerdynamikk, bruk av repetisjoner, og med utgangspunkt i omrisset og antibeskrivelsen kan </w:t>
      </w:r>
      <w:r w:rsidRPr="00201CA9">
        <w:rPr>
          <w:rFonts w:eastAsia="Times New Roman" w:cs="Times New Roman"/>
          <w:color w:val="000000" w:themeColor="text1"/>
        </w:rPr>
        <w:t>oppstå noe nytt</w:t>
      </w:r>
      <w:r>
        <w:rPr>
          <w:rFonts w:eastAsia="Times New Roman" w:cs="Times New Roman"/>
          <w:color w:val="000000" w:themeColor="text1"/>
        </w:rPr>
        <w:t xml:space="preserve"> som ikke allerede er spesifikt grunnfestet, verken i virkeligheten eller i teksten: </w:t>
      </w:r>
      <w:r w:rsidR="009F486B">
        <w:rPr>
          <w:rFonts w:eastAsia="Times New Roman" w:cs="Times New Roman"/>
          <w:color w:val="000000" w:themeColor="text1"/>
        </w:rPr>
        <w:t xml:space="preserve">det er </w:t>
      </w:r>
      <w:r>
        <w:rPr>
          <w:rFonts w:eastAsia="Times New Roman" w:cs="Times New Roman"/>
          <w:color w:val="000000" w:themeColor="text1"/>
        </w:rPr>
        <w:t xml:space="preserve">en kontekstoverskridende, ikke-forankret måte å fremstille seg selv på. </w:t>
      </w:r>
      <w:r w:rsidRPr="00201CA9">
        <w:rPr>
          <w:rFonts w:eastAsia="Times New Roman" w:cs="Times New Roman"/>
          <w:color w:val="000000" w:themeColor="text1"/>
        </w:rPr>
        <w:t>Jeg mener det er performativ</w:t>
      </w:r>
      <w:r>
        <w:rPr>
          <w:rFonts w:eastAsia="Times New Roman" w:cs="Times New Roman"/>
          <w:color w:val="000000" w:themeColor="text1"/>
        </w:rPr>
        <w:t>e trekk</w:t>
      </w:r>
      <w:r w:rsidRPr="00201CA9">
        <w:rPr>
          <w:rFonts w:eastAsia="Times New Roman" w:cs="Times New Roman"/>
          <w:color w:val="000000" w:themeColor="text1"/>
        </w:rPr>
        <w:t xml:space="preserve"> ved det litterære språket som muliggjør at </w:t>
      </w:r>
      <w:r>
        <w:rPr>
          <w:rFonts w:eastAsia="Times New Roman" w:cs="Times New Roman"/>
          <w:color w:val="000000" w:themeColor="text1"/>
        </w:rPr>
        <w:t>forteller-jeget</w:t>
      </w:r>
      <w:r w:rsidRPr="00201CA9">
        <w:rPr>
          <w:rFonts w:eastAsia="Times New Roman" w:cs="Times New Roman"/>
          <w:color w:val="000000" w:themeColor="text1"/>
        </w:rPr>
        <w:t xml:space="preserve"> </w:t>
      </w:r>
      <w:r>
        <w:rPr>
          <w:rFonts w:eastAsia="Times New Roman" w:cs="Times New Roman"/>
          <w:color w:val="000000" w:themeColor="text1"/>
        </w:rPr>
        <w:t>kan fremstilles i litteraturen uten å være eksplisitt forankret i teksten eller i en kontekst</w:t>
      </w:r>
      <w:commentRangeStart w:id="11"/>
      <w:r>
        <w:rPr>
          <w:rFonts w:eastAsia="Times New Roman" w:cs="Times New Roman"/>
          <w:color w:val="000000" w:themeColor="text1"/>
        </w:rPr>
        <w:t>.</w:t>
      </w:r>
      <w:commentRangeEnd w:id="11"/>
      <w:r w:rsidR="00857CB6">
        <w:rPr>
          <w:rStyle w:val="Merknadsreferanse"/>
        </w:rPr>
        <w:commentReference w:id="11"/>
      </w:r>
    </w:p>
    <w:p w14:paraId="51254069" w14:textId="77777777" w:rsidR="00962BBF" w:rsidRPr="00DE6C8F" w:rsidRDefault="00962BBF" w:rsidP="00962BBF"/>
    <w:p w14:paraId="1D24EC51" w14:textId="77777777" w:rsidR="00962BBF" w:rsidRPr="00DE6C8F" w:rsidRDefault="00962BBF" w:rsidP="00962BBF">
      <w:pPr>
        <w:pStyle w:val="Overskrift3"/>
      </w:pPr>
      <w:proofErr w:type="spellStart"/>
      <w:r w:rsidRPr="00DE6C8F">
        <w:lastRenderedPageBreak/>
        <w:t>Hillis</w:t>
      </w:r>
      <w:proofErr w:type="spellEnd"/>
      <w:r w:rsidRPr="00DE6C8F">
        <w:t xml:space="preserve"> </w:t>
      </w:r>
      <w:r>
        <w:t>M</w:t>
      </w:r>
      <w:r w:rsidRPr="00DE6C8F">
        <w:t>i</w:t>
      </w:r>
      <w:r>
        <w:t>ller og ikke-grunnfestede repetisjoner</w:t>
      </w:r>
    </w:p>
    <w:p w14:paraId="2C8A8FAE" w14:textId="77777777" w:rsidR="00962BBF" w:rsidRDefault="00962BBF" w:rsidP="00962BBF"/>
    <w:p w14:paraId="5AB6DF26" w14:textId="77777777" w:rsidR="00962BBF" w:rsidRDefault="00962BBF" w:rsidP="00962BBF">
      <w:r>
        <w:t xml:space="preserve">Som en videreføring av det jeg hittil har gått gjennom </w:t>
      </w:r>
      <w:commentRangeStart w:id="12"/>
      <w:r>
        <w:t xml:space="preserve">om </w:t>
      </w:r>
      <w:commentRangeEnd w:id="12"/>
      <w:r w:rsidR="001C0661">
        <w:rPr>
          <w:rStyle w:val="Merknadsreferanse"/>
        </w:rPr>
        <w:commentReference w:id="12"/>
      </w:r>
      <w:r>
        <w:t xml:space="preserve">Millers </w:t>
      </w:r>
      <w:proofErr w:type="spellStart"/>
      <w:r>
        <w:t>performativitetstenkning</w:t>
      </w:r>
      <w:proofErr w:type="spellEnd"/>
      <w:r>
        <w:t xml:space="preserve">, vil jeg se på hva han skriver om grunnfestede og ikke-grunnfestede repetisjoner. Dette vil bli inngangen til den videre analysen av </w:t>
      </w:r>
      <w:proofErr w:type="spellStart"/>
      <w:r>
        <w:rPr>
          <w:i/>
        </w:rPr>
        <w:t>Outline</w:t>
      </w:r>
      <w:proofErr w:type="spellEnd"/>
      <w:r>
        <w:t xml:space="preserve">-trilogien. </w:t>
      </w:r>
    </w:p>
    <w:p w14:paraId="349BA5F3" w14:textId="77777777" w:rsidR="00962BBF" w:rsidRDefault="00962BBF" w:rsidP="00962BBF">
      <w:pPr>
        <w:rPr>
          <w:color w:val="000000" w:themeColor="text1"/>
        </w:rPr>
      </w:pPr>
    </w:p>
    <w:p w14:paraId="523A1964" w14:textId="77777777" w:rsidR="00962BBF" w:rsidRPr="00CD7687" w:rsidRDefault="00962BBF" w:rsidP="00962BBF">
      <w:pPr>
        <w:rPr>
          <w:rFonts w:eastAsia="Times New Roman" w:cs="Times New Roman"/>
          <w:color w:val="000000" w:themeColor="text1"/>
        </w:rPr>
      </w:pPr>
      <w:r w:rsidRPr="00415030">
        <w:rPr>
          <w:color w:val="000000" w:themeColor="text1"/>
        </w:rPr>
        <w:t xml:space="preserve">I </w:t>
      </w:r>
      <w:proofErr w:type="spellStart"/>
      <w:r w:rsidRPr="00415030">
        <w:rPr>
          <w:i/>
          <w:iCs/>
          <w:color w:val="000000" w:themeColor="text1"/>
        </w:rPr>
        <w:t>Fiction</w:t>
      </w:r>
      <w:proofErr w:type="spellEnd"/>
      <w:r w:rsidRPr="00415030">
        <w:rPr>
          <w:i/>
          <w:iCs/>
          <w:color w:val="000000" w:themeColor="text1"/>
        </w:rPr>
        <w:t xml:space="preserve"> and</w:t>
      </w:r>
      <w:r w:rsidRPr="00415030">
        <w:rPr>
          <w:color w:val="000000" w:themeColor="text1"/>
        </w:rPr>
        <w:t xml:space="preserve"> </w:t>
      </w:r>
      <w:proofErr w:type="spellStart"/>
      <w:r w:rsidRPr="00415030">
        <w:rPr>
          <w:i/>
          <w:iCs/>
          <w:color w:val="000000" w:themeColor="text1"/>
        </w:rPr>
        <w:t>Repetition</w:t>
      </w:r>
      <w:proofErr w:type="spellEnd"/>
      <w:r w:rsidRPr="00415030">
        <w:rPr>
          <w:iCs/>
          <w:color w:val="000000" w:themeColor="text1"/>
        </w:rPr>
        <w:t xml:space="preserve"> (1982)</w:t>
      </w:r>
      <w:r w:rsidRPr="00415030">
        <w:rPr>
          <w:i/>
          <w:iCs/>
          <w:color w:val="000000" w:themeColor="text1"/>
        </w:rPr>
        <w:t xml:space="preserve"> </w:t>
      </w:r>
      <w:r w:rsidRPr="00415030">
        <w:rPr>
          <w:color w:val="000000" w:themeColor="text1"/>
        </w:rPr>
        <w:t xml:space="preserve">forklarer </w:t>
      </w:r>
      <w:proofErr w:type="spellStart"/>
      <w:r w:rsidRPr="00415030">
        <w:rPr>
          <w:color w:val="000000" w:themeColor="text1"/>
        </w:rPr>
        <w:t>Hillis</w:t>
      </w:r>
      <w:proofErr w:type="spellEnd"/>
      <w:r w:rsidRPr="00415030">
        <w:rPr>
          <w:color w:val="000000" w:themeColor="text1"/>
        </w:rPr>
        <w:t xml:space="preserve"> Miller hvordan han mener </w:t>
      </w:r>
      <w:proofErr w:type="spellStart"/>
      <w:r w:rsidRPr="00415030">
        <w:rPr>
          <w:color w:val="000000" w:themeColor="text1"/>
        </w:rPr>
        <w:t>grunnfestethet</w:t>
      </w:r>
      <w:proofErr w:type="spellEnd"/>
      <w:r w:rsidRPr="00415030">
        <w:rPr>
          <w:color w:val="000000" w:themeColor="text1"/>
        </w:rPr>
        <w:t xml:space="preserve"> i motsetning til ikke-</w:t>
      </w:r>
      <w:proofErr w:type="spellStart"/>
      <w:r w:rsidRPr="00415030">
        <w:rPr>
          <w:color w:val="000000" w:themeColor="text1"/>
        </w:rPr>
        <w:t>grunnfestethet</w:t>
      </w:r>
      <w:proofErr w:type="spellEnd"/>
      <w:r w:rsidRPr="00415030">
        <w:rPr>
          <w:color w:val="000000" w:themeColor="text1"/>
        </w:rPr>
        <w:t xml:space="preserve"> henger sammen med hans syn på </w:t>
      </w:r>
      <w:proofErr w:type="spellStart"/>
      <w:r w:rsidRPr="00415030">
        <w:rPr>
          <w:color w:val="000000" w:themeColor="text1"/>
        </w:rPr>
        <w:t>performativitet</w:t>
      </w:r>
      <w:proofErr w:type="spellEnd"/>
      <w:r w:rsidRPr="00415030">
        <w:rPr>
          <w:color w:val="000000" w:themeColor="text1"/>
        </w:rPr>
        <w:t xml:space="preserve">, i denne sammenhengen slik han ser det når det gjelder repetisjoner. </w:t>
      </w:r>
      <w:r w:rsidRPr="00415030">
        <w:rPr>
          <w:color w:val="000000" w:themeColor="text1"/>
          <w:lang w:val="en-US"/>
        </w:rPr>
        <w:t xml:space="preserve">I </w:t>
      </w:r>
      <w:proofErr w:type="spellStart"/>
      <w:r w:rsidRPr="00415030">
        <w:rPr>
          <w:color w:val="000000" w:themeColor="text1"/>
          <w:lang w:val="en-US"/>
        </w:rPr>
        <w:t>innledningen</w:t>
      </w:r>
      <w:proofErr w:type="spellEnd"/>
      <w:r w:rsidRPr="00415030">
        <w:rPr>
          <w:color w:val="000000" w:themeColor="text1"/>
          <w:lang w:val="en-US"/>
        </w:rPr>
        <w:t xml:space="preserve"> </w:t>
      </w:r>
      <w:proofErr w:type="spellStart"/>
      <w:r w:rsidRPr="00415030">
        <w:rPr>
          <w:color w:val="000000" w:themeColor="text1"/>
          <w:lang w:val="en-US"/>
        </w:rPr>
        <w:t>til</w:t>
      </w:r>
      <w:proofErr w:type="spellEnd"/>
      <w:r w:rsidRPr="00415030">
        <w:rPr>
          <w:color w:val="000000" w:themeColor="text1"/>
          <w:lang w:val="en-US"/>
        </w:rPr>
        <w:t xml:space="preserve"> </w:t>
      </w:r>
      <w:r w:rsidRPr="00415030">
        <w:rPr>
          <w:i/>
          <w:iCs/>
          <w:color w:val="000000" w:themeColor="text1"/>
          <w:lang w:val="en-US"/>
        </w:rPr>
        <w:t>Fiction and Repetition</w:t>
      </w:r>
      <w:r w:rsidRPr="00415030">
        <w:rPr>
          <w:color w:val="000000" w:themeColor="text1"/>
          <w:lang w:val="en-US"/>
        </w:rPr>
        <w:t xml:space="preserve"> legger Hillis Miller </w:t>
      </w:r>
      <w:proofErr w:type="spellStart"/>
      <w:r w:rsidRPr="00415030">
        <w:rPr>
          <w:color w:val="000000" w:themeColor="text1"/>
          <w:lang w:val="en-US"/>
        </w:rPr>
        <w:t>frem</w:t>
      </w:r>
      <w:proofErr w:type="spellEnd"/>
      <w:r w:rsidRPr="00415030">
        <w:rPr>
          <w:color w:val="000000" w:themeColor="text1"/>
          <w:lang w:val="en-US"/>
        </w:rPr>
        <w:t xml:space="preserve"> </w:t>
      </w:r>
      <w:proofErr w:type="spellStart"/>
      <w:r w:rsidRPr="00415030">
        <w:rPr>
          <w:color w:val="000000" w:themeColor="text1"/>
          <w:lang w:val="en-US"/>
        </w:rPr>
        <w:t>forskjellen</w:t>
      </w:r>
      <w:proofErr w:type="spellEnd"/>
      <w:r w:rsidRPr="00415030">
        <w:rPr>
          <w:color w:val="000000" w:themeColor="text1"/>
          <w:lang w:val="en-US"/>
        </w:rPr>
        <w:t xml:space="preserve"> </w:t>
      </w:r>
      <w:proofErr w:type="spellStart"/>
      <w:r w:rsidRPr="00415030">
        <w:rPr>
          <w:color w:val="000000" w:themeColor="text1"/>
          <w:lang w:val="en-US"/>
        </w:rPr>
        <w:t>mellom</w:t>
      </w:r>
      <w:proofErr w:type="spellEnd"/>
      <w:r w:rsidRPr="00415030">
        <w:rPr>
          <w:color w:val="000000" w:themeColor="text1"/>
          <w:lang w:val="en-US"/>
        </w:rPr>
        <w:t xml:space="preserve"> to </w:t>
      </w:r>
      <w:proofErr w:type="spellStart"/>
      <w:r w:rsidRPr="00415030">
        <w:rPr>
          <w:color w:val="000000" w:themeColor="text1"/>
          <w:lang w:val="en-US"/>
        </w:rPr>
        <w:t>ulike</w:t>
      </w:r>
      <w:proofErr w:type="spellEnd"/>
      <w:r w:rsidRPr="00415030">
        <w:rPr>
          <w:color w:val="000000" w:themeColor="text1"/>
          <w:lang w:val="en-US"/>
        </w:rPr>
        <w:t xml:space="preserve"> </w:t>
      </w:r>
      <w:proofErr w:type="spellStart"/>
      <w:r w:rsidRPr="00415030">
        <w:rPr>
          <w:color w:val="000000" w:themeColor="text1"/>
          <w:lang w:val="en-US"/>
        </w:rPr>
        <w:t>typer</w:t>
      </w:r>
      <w:proofErr w:type="spellEnd"/>
      <w:r w:rsidRPr="00415030">
        <w:rPr>
          <w:color w:val="000000" w:themeColor="text1"/>
          <w:lang w:val="en-US"/>
        </w:rPr>
        <w:t xml:space="preserve"> </w:t>
      </w:r>
      <w:proofErr w:type="spellStart"/>
      <w:r w:rsidRPr="00415030">
        <w:rPr>
          <w:color w:val="000000" w:themeColor="text1"/>
          <w:lang w:val="en-US"/>
        </w:rPr>
        <w:t>repetisjoner</w:t>
      </w:r>
      <w:proofErr w:type="spellEnd"/>
      <w:r w:rsidRPr="00415030">
        <w:rPr>
          <w:color w:val="000000" w:themeColor="text1"/>
          <w:lang w:val="en-US"/>
        </w:rPr>
        <w:t xml:space="preserve">, </w:t>
      </w:r>
      <w:proofErr w:type="spellStart"/>
      <w:r w:rsidRPr="00415030">
        <w:rPr>
          <w:color w:val="000000" w:themeColor="text1"/>
          <w:lang w:val="en-US"/>
        </w:rPr>
        <w:t>som</w:t>
      </w:r>
      <w:proofErr w:type="spellEnd"/>
      <w:r w:rsidRPr="00415030">
        <w:rPr>
          <w:color w:val="000000" w:themeColor="text1"/>
          <w:lang w:val="en-US"/>
        </w:rPr>
        <w:t xml:space="preserve"> </w:t>
      </w:r>
      <w:proofErr w:type="spellStart"/>
      <w:r w:rsidRPr="00415030">
        <w:rPr>
          <w:color w:val="000000" w:themeColor="text1"/>
          <w:lang w:val="en-US"/>
        </w:rPr>
        <w:t>henholdsvis</w:t>
      </w:r>
      <w:proofErr w:type="spellEnd"/>
      <w:r w:rsidRPr="00415030">
        <w:rPr>
          <w:color w:val="000000" w:themeColor="text1"/>
          <w:lang w:val="en-US"/>
        </w:rPr>
        <w:t xml:space="preserve"> er </w:t>
      </w:r>
      <w:r>
        <w:rPr>
          <w:color w:val="000000" w:themeColor="text1"/>
          <w:lang w:val="en-US"/>
        </w:rPr>
        <w:t>«</w:t>
      </w:r>
      <w:r w:rsidRPr="00415030">
        <w:rPr>
          <w:color w:val="000000" w:themeColor="text1"/>
          <w:lang w:val="en-US"/>
        </w:rPr>
        <w:t>grounded</w:t>
      </w:r>
      <w:r>
        <w:rPr>
          <w:color w:val="000000" w:themeColor="text1"/>
          <w:lang w:val="en-US"/>
        </w:rPr>
        <w:t>»</w:t>
      </w:r>
      <w:r w:rsidRPr="00415030">
        <w:rPr>
          <w:color w:val="000000" w:themeColor="text1"/>
          <w:lang w:val="en-US"/>
        </w:rPr>
        <w:t xml:space="preserve"> </w:t>
      </w:r>
      <w:proofErr w:type="spellStart"/>
      <w:r w:rsidRPr="00415030">
        <w:rPr>
          <w:color w:val="000000" w:themeColor="text1"/>
          <w:lang w:val="en-US"/>
        </w:rPr>
        <w:t>og</w:t>
      </w:r>
      <w:proofErr w:type="spellEnd"/>
      <w:r w:rsidRPr="00415030">
        <w:rPr>
          <w:color w:val="000000" w:themeColor="text1"/>
          <w:lang w:val="en-US"/>
        </w:rPr>
        <w:t xml:space="preserve"> </w:t>
      </w:r>
      <w:r>
        <w:rPr>
          <w:color w:val="000000" w:themeColor="text1"/>
          <w:lang w:val="en-US"/>
        </w:rPr>
        <w:t>«</w:t>
      </w:r>
      <w:r w:rsidRPr="00415030">
        <w:rPr>
          <w:color w:val="000000" w:themeColor="text1"/>
          <w:lang w:val="en-US"/>
        </w:rPr>
        <w:t>ungrounded</w:t>
      </w:r>
      <w:r>
        <w:rPr>
          <w:color w:val="000000" w:themeColor="text1"/>
          <w:lang w:val="en-US"/>
        </w:rPr>
        <w:t>»</w:t>
      </w:r>
      <w:r w:rsidRPr="00415030">
        <w:rPr>
          <w:color w:val="000000" w:themeColor="text1"/>
          <w:lang w:val="en-US"/>
        </w:rPr>
        <w:t xml:space="preserve">: </w:t>
      </w:r>
      <w:r w:rsidRPr="00415030">
        <w:rPr>
          <w:rFonts w:eastAsia="Times New Roman" w:cs="Times New Roman"/>
          <w:color w:val="000000" w:themeColor="text1"/>
          <w:lang w:val="en-US"/>
        </w:rPr>
        <w:t>«What Deleuze calls ‘Platonic’ repetition is grounded in a solid archetypal model which is untouched by the effects of repetition</w:t>
      </w:r>
      <w:r>
        <w:rPr>
          <w:rFonts w:eastAsia="Times New Roman" w:cs="Times New Roman"/>
          <w:color w:val="000000" w:themeColor="text1"/>
          <w:lang w:val="en-US"/>
        </w:rPr>
        <w:t xml:space="preserve"> </w:t>
      </w:r>
      <w:r w:rsidRPr="00415030">
        <w:rPr>
          <w:rFonts w:eastAsia="Times New Roman" w:cs="Times New Roman"/>
          <w:color w:val="000000" w:themeColor="text1"/>
          <w:lang w:val="en-US"/>
        </w:rPr>
        <w:t>[...]</w:t>
      </w:r>
      <w:r>
        <w:rPr>
          <w:rFonts w:eastAsia="Times New Roman" w:cs="Times New Roman"/>
          <w:color w:val="000000" w:themeColor="text1"/>
          <w:lang w:val="en-US"/>
        </w:rPr>
        <w:t xml:space="preserve">», </w:t>
      </w:r>
      <w:proofErr w:type="spellStart"/>
      <w:r>
        <w:rPr>
          <w:rFonts w:eastAsia="Times New Roman" w:cs="Times New Roman"/>
          <w:color w:val="000000" w:themeColor="text1"/>
          <w:lang w:val="en-US"/>
        </w:rPr>
        <w:t>mens</w:t>
      </w:r>
      <w:proofErr w:type="spellEnd"/>
      <w:r>
        <w:rPr>
          <w:rFonts w:eastAsia="Times New Roman" w:cs="Times New Roman"/>
          <w:color w:val="000000" w:themeColor="text1"/>
          <w:lang w:val="en-US"/>
        </w:rPr>
        <w:t xml:space="preserve"> den </w:t>
      </w:r>
      <w:proofErr w:type="spellStart"/>
      <w:r>
        <w:rPr>
          <w:rFonts w:eastAsia="Times New Roman" w:cs="Times New Roman"/>
          <w:color w:val="000000" w:themeColor="text1"/>
          <w:lang w:val="en-US"/>
        </w:rPr>
        <w:t>andre</w:t>
      </w:r>
      <w:proofErr w:type="spellEnd"/>
      <w:r>
        <w:rPr>
          <w:rFonts w:eastAsia="Times New Roman" w:cs="Times New Roman"/>
          <w:color w:val="000000" w:themeColor="text1"/>
          <w:lang w:val="en-US"/>
        </w:rPr>
        <w:t xml:space="preserve"> </w:t>
      </w:r>
      <w:proofErr w:type="spellStart"/>
      <w:r>
        <w:rPr>
          <w:rFonts w:eastAsia="Times New Roman" w:cs="Times New Roman"/>
          <w:color w:val="000000" w:themeColor="text1"/>
          <w:lang w:val="en-US"/>
        </w:rPr>
        <w:t>typen</w:t>
      </w:r>
      <w:proofErr w:type="spellEnd"/>
      <w:r>
        <w:rPr>
          <w:rFonts w:eastAsia="Times New Roman" w:cs="Times New Roman"/>
          <w:color w:val="000000" w:themeColor="text1"/>
          <w:lang w:val="en-US"/>
        </w:rPr>
        <w:t xml:space="preserve"> er </w:t>
      </w:r>
      <w:proofErr w:type="spellStart"/>
      <w:r>
        <w:rPr>
          <w:rFonts w:eastAsia="Times New Roman" w:cs="Times New Roman"/>
          <w:color w:val="000000" w:themeColor="text1"/>
          <w:lang w:val="en-US"/>
        </w:rPr>
        <w:t>en</w:t>
      </w:r>
      <w:proofErr w:type="spellEnd"/>
      <w:r>
        <w:rPr>
          <w:rFonts w:eastAsia="Times New Roman" w:cs="Times New Roman"/>
          <w:color w:val="000000" w:themeColor="text1"/>
          <w:lang w:val="en-US"/>
        </w:rPr>
        <w:t xml:space="preserve"> «</w:t>
      </w:r>
      <w:r w:rsidRPr="00415030">
        <w:rPr>
          <w:rFonts w:eastAsia="Times New Roman" w:cs="Times New Roman"/>
          <w:color w:val="000000" w:themeColor="text1"/>
          <w:lang w:val="en-US"/>
        </w:rPr>
        <w:t xml:space="preserve">Nietzschean mode of </w:t>
      </w:r>
      <w:commentRangeStart w:id="13"/>
      <w:r w:rsidRPr="00415030">
        <w:rPr>
          <w:rFonts w:eastAsia="Times New Roman" w:cs="Times New Roman"/>
          <w:color w:val="000000" w:themeColor="text1"/>
          <w:lang w:val="en-US"/>
        </w:rPr>
        <w:t>repetition posits</w:t>
      </w:r>
      <w:commentRangeEnd w:id="13"/>
      <w:r w:rsidR="009C58D0">
        <w:rPr>
          <w:rStyle w:val="Merknadsreferanse"/>
        </w:rPr>
        <w:commentReference w:id="13"/>
      </w:r>
      <w:r w:rsidRPr="00415030">
        <w:rPr>
          <w:rFonts w:eastAsia="Times New Roman" w:cs="Times New Roman"/>
          <w:color w:val="000000" w:themeColor="text1"/>
          <w:lang w:val="en-US"/>
        </w:rPr>
        <w:t xml:space="preserve"> a world based on difference» (Miller l982a: 6). </w:t>
      </w:r>
      <w:r w:rsidRPr="00415030">
        <w:rPr>
          <w:rFonts w:eastAsia="Times New Roman" w:cs="Times New Roman"/>
          <w:color w:val="000000" w:themeColor="text1"/>
        </w:rPr>
        <w:t>Dette vil si at man med den første typen repetisjon opererer med en tanke om en likhet i repetisjonen, og at man som utgangspunkt for repetisjonene har en grunnleggende «</w:t>
      </w:r>
      <w:r>
        <w:rPr>
          <w:rFonts w:eastAsia="Times New Roman" w:cs="Times New Roman"/>
          <w:color w:val="000000" w:themeColor="text1"/>
        </w:rPr>
        <w:t>arketypisk»</w:t>
      </w:r>
      <w:r w:rsidRPr="00415030">
        <w:rPr>
          <w:rFonts w:eastAsia="Times New Roman" w:cs="Times New Roman"/>
          <w:color w:val="000000" w:themeColor="text1"/>
        </w:rPr>
        <w:t xml:space="preserve"> eller ikonisk første hendelse. </w:t>
      </w:r>
      <w:r>
        <w:rPr>
          <w:rFonts w:eastAsia="Times New Roman" w:cs="Times New Roman"/>
          <w:color w:val="000000" w:themeColor="text1"/>
        </w:rPr>
        <w:t xml:space="preserve">I den første typen repetisjon, baseres det på en felles identitet, hvor hver repetisjon er lik den første originalen. </w:t>
      </w:r>
      <w:r w:rsidRPr="00415030">
        <w:rPr>
          <w:rFonts w:eastAsia="Times New Roman" w:cs="Times New Roman"/>
          <w:color w:val="000000" w:themeColor="text1"/>
        </w:rPr>
        <w:t xml:space="preserve">På den andre siden har man det </w:t>
      </w:r>
      <w:proofErr w:type="spellStart"/>
      <w:r w:rsidRPr="00415030">
        <w:rPr>
          <w:rFonts w:eastAsia="Times New Roman" w:cs="Times New Roman"/>
          <w:color w:val="000000" w:themeColor="text1"/>
        </w:rPr>
        <w:t>Hillis</w:t>
      </w:r>
      <w:proofErr w:type="spellEnd"/>
      <w:r w:rsidRPr="00415030">
        <w:rPr>
          <w:rFonts w:eastAsia="Times New Roman" w:cs="Times New Roman"/>
          <w:color w:val="000000" w:themeColor="text1"/>
        </w:rPr>
        <w:t xml:space="preserve"> Miller kaller en </w:t>
      </w:r>
      <w:proofErr w:type="spellStart"/>
      <w:r w:rsidRPr="00415030">
        <w:rPr>
          <w:rFonts w:eastAsia="Times New Roman" w:cs="Times New Roman"/>
          <w:color w:val="000000" w:themeColor="text1"/>
        </w:rPr>
        <w:t>nietzscheansk</w:t>
      </w:r>
      <w:proofErr w:type="spellEnd"/>
      <w:r w:rsidRPr="00415030">
        <w:rPr>
          <w:rFonts w:eastAsia="Times New Roman" w:cs="Times New Roman"/>
          <w:color w:val="000000" w:themeColor="text1"/>
        </w:rPr>
        <w:t xml:space="preserve"> repetisjon, som har som utgangspunkt at verden er basert på ulikhet. I denne ulikheten </w:t>
      </w:r>
      <w:r>
        <w:rPr>
          <w:rFonts w:eastAsia="Times New Roman" w:cs="Times New Roman"/>
          <w:color w:val="000000" w:themeColor="text1"/>
        </w:rPr>
        <w:t>oppstår det</w:t>
      </w:r>
      <w:r w:rsidRPr="00415030">
        <w:rPr>
          <w:rFonts w:eastAsia="Times New Roman" w:cs="Times New Roman"/>
          <w:color w:val="000000" w:themeColor="text1"/>
        </w:rPr>
        <w:t xml:space="preserve"> imidlertid likheter, ikke i form av kopier som i den første typen repetisjon, men i form av det </w:t>
      </w:r>
      <w:proofErr w:type="spellStart"/>
      <w:r w:rsidRPr="00415030">
        <w:rPr>
          <w:rFonts w:eastAsia="Times New Roman" w:cs="Times New Roman"/>
          <w:color w:val="000000" w:themeColor="text1"/>
        </w:rPr>
        <w:t>Deleuze</w:t>
      </w:r>
      <w:proofErr w:type="spellEnd"/>
      <w:r w:rsidRPr="00415030">
        <w:rPr>
          <w:rFonts w:eastAsia="Times New Roman" w:cs="Times New Roman"/>
          <w:color w:val="000000" w:themeColor="text1"/>
        </w:rPr>
        <w:t xml:space="preserve"> kaller «</w:t>
      </w:r>
      <w:proofErr w:type="spellStart"/>
      <w:r w:rsidRPr="00415030">
        <w:rPr>
          <w:rFonts w:eastAsia="Times New Roman" w:cs="Times New Roman"/>
          <w:color w:val="000000" w:themeColor="text1"/>
        </w:rPr>
        <w:t>phantasms</w:t>
      </w:r>
      <w:proofErr w:type="spellEnd"/>
      <w:r w:rsidRPr="00415030">
        <w:rPr>
          <w:rFonts w:eastAsia="Times New Roman" w:cs="Times New Roman"/>
          <w:color w:val="000000" w:themeColor="text1"/>
        </w:rPr>
        <w:t>» eller «</w:t>
      </w:r>
      <w:proofErr w:type="spellStart"/>
      <w:r w:rsidRPr="00415030">
        <w:rPr>
          <w:rFonts w:eastAsia="Times New Roman" w:cs="Times New Roman"/>
          <w:color w:val="000000" w:themeColor="text1"/>
        </w:rPr>
        <w:t>simulacra</w:t>
      </w:r>
      <w:proofErr w:type="spellEnd"/>
      <w:r w:rsidRPr="00415030">
        <w:rPr>
          <w:rFonts w:eastAsia="Times New Roman" w:cs="Times New Roman"/>
          <w:color w:val="000000" w:themeColor="text1"/>
        </w:rPr>
        <w:t xml:space="preserve">». </w:t>
      </w:r>
      <w:r w:rsidRPr="00415030">
        <w:rPr>
          <w:rFonts w:eastAsia="Times New Roman" w:cs="Times New Roman"/>
          <w:color w:val="000000" w:themeColor="text1"/>
          <w:lang w:val="en-US"/>
        </w:rPr>
        <w:t xml:space="preserve">Hillis Miller </w:t>
      </w:r>
      <w:proofErr w:type="spellStart"/>
      <w:r w:rsidRPr="00415030">
        <w:rPr>
          <w:rFonts w:eastAsia="Times New Roman" w:cs="Times New Roman"/>
          <w:color w:val="000000" w:themeColor="text1"/>
          <w:lang w:val="en-US"/>
        </w:rPr>
        <w:t>skriver</w:t>
      </w:r>
      <w:proofErr w:type="spellEnd"/>
      <w:r w:rsidRPr="00415030">
        <w:rPr>
          <w:rFonts w:eastAsia="Times New Roman" w:cs="Times New Roman"/>
          <w:color w:val="000000" w:themeColor="text1"/>
          <w:lang w:val="en-US"/>
        </w:rPr>
        <w:t xml:space="preserve"> at «these are ungrounded doublings which arise from differential interrelations among elements which are all </w:t>
      </w:r>
      <w:r>
        <w:rPr>
          <w:rFonts w:eastAsia="Times New Roman" w:cs="Times New Roman"/>
          <w:color w:val="000000" w:themeColor="text1"/>
          <w:lang w:val="en-US"/>
        </w:rPr>
        <w:t>o</w:t>
      </w:r>
      <w:r w:rsidRPr="00415030">
        <w:rPr>
          <w:rFonts w:eastAsia="Times New Roman" w:cs="Times New Roman"/>
          <w:color w:val="000000" w:themeColor="text1"/>
          <w:lang w:val="en-US"/>
        </w:rPr>
        <w:t>n the same plane» (Miller 1982a: 6).</w:t>
      </w:r>
      <w:r>
        <w:rPr>
          <w:rFonts w:eastAsia="Times New Roman" w:cs="Times New Roman"/>
          <w:color w:val="000000" w:themeColor="text1"/>
          <w:lang w:val="en-US"/>
        </w:rPr>
        <w:t xml:space="preserve"> </w:t>
      </w:r>
      <w:r>
        <w:t xml:space="preserve">I forlengelsen av det jeg tidligere har gjennomgått av Millers </w:t>
      </w:r>
      <w:proofErr w:type="spellStart"/>
      <w:r>
        <w:t>performativitetsteori</w:t>
      </w:r>
      <w:proofErr w:type="spellEnd"/>
      <w:r>
        <w:t xml:space="preserve">, kan det her trekkes linjer mellom hvordan en ikke-forankret repetisjon –som er </w:t>
      </w:r>
      <w:r w:rsidR="00F21319">
        <w:t>som</w:t>
      </w:r>
      <w:r>
        <w:t xml:space="preserve"> et ekko uten en forankring i selve teksten – har performativt potensial</w:t>
      </w:r>
      <w:r w:rsidR="009F486B">
        <w:t>e</w:t>
      </w:r>
      <w:r>
        <w:t>.</w:t>
      </w:r>
      <w:r w:rsidR="0010570A">
        <w:t xml:space="preserve"> Jeg </w:t>
      </w:r>
      <w:r>
        <w:t>vil</w:t>
      </w:r>
      <w:r w:rsidR="0010570A">
        <w:t xml:space="preserve"> </w:t>
      </w:r>
      <w:r w:rsidRPr="00CD7687">
        <w:rPr>
          <w:rFonts w:eastAsia="Times New Roman" w:cs="Times New Roman"/>
          <w:color w:val="000000" w:themeColor="text1"/>
        </w:rPr>
        <w:t>begynne</w:t>
      </w:r>
      <w:r>
        <w:rPr>
          <w:rFonts w:eastAsia="Times New Roman" w:cs="Times New Roman"/>
          <w:color w:val="000000" w:themeColor="text1"/>
        </w:rPr>
        <w:t xml:space="preserve"> analysen</w:t>
      </w:r>
      <w:r w:rsidRPr="00CD7687">
        <w:rPr>
          <w:rFonts w:eastAsia="Times New Roman" w:cs="Times New Roman"/>
          <w:color w:val="000000" w:themeColor="text1"/>
        </w:rPr>
        <w:t xml:space="preserve"> med å fokusere på den mimetiske </w:t>
      </w:r>
      <w:r>
        <w:rPr>
          <w:rFonts w:eastAsia="Times New Roman" w:cs="Times New Roman"/>
          <w:color w:val="000000" w:themeColor="text1"/>
        </w:rPr>
        <w:t>formen for repetisjoner</w:t>
      </w:r>
      <w:r w:rsidR="0010570A">
        <w:rPr>
          <w:rFonts w:eastAsia="Times New Roman" w:cs="Times New Roman"/>
          <w:color w:val="000000" w:themeColor="text1"/>
        </w:rPr>
        <w:t>, for så å bevege meg over på den ikke-grunnfestede</w:t>
      </w:r>
      <w:r>
        <w:rPr>
          <w:rFonts w:eastAsia="Times New Roman" w:cs="Times New Roman"/>
          <w:color w:val="000000" w:themeColor="text1"/>
        </w:rPr>
        <w:t>.</w:t>
      </w:r>
    </w:p>
    <w:p w14:paraId="19ED016C" w14:textId="77777777" w:rsidR="00962BBF" w:rsidRPr="000F0BD1" w:rsidRDefault="00962BBF" w:rsidP="00962BBF"/>
    <w:p w14:paraId="345C5BE2" w14:textId="77777777" w:rsidR="00962BBF" w:rsidRPr="0098356F" w:rsidRDefault="00962BBF" w:rsidP="00962BBF">
      <w:pPr>
        <w:rPr>
          <w:color w:val="000000" w:themeColor="text1"/>
          <w:lang w:eastAsia="nb-NO"/>
        </w:rPr>
      </w:pPr>
      <w:r w:rsidRPr="00DD3657">
        <w:rPr>
          <w:color w:val="000000" w:themeColor="text1"/>
        </w:rPr>
        <w:t xml:space="preserve">Gjennom store deler av </w:t>
      </w:r>
      <w:proofErr w:type="spellStart"/>
      <w:r w:rsidRPr="00DD3657">
        <w:rPr>
          <w:i/>
          <w:color w:val="000000" w:themeColor="text1"/>
        </w:rPr>
        <w:t>Outline</w:t>
      </w:r>
      <w:proofErr w:type="spellEnd"/>
      <w:r w:rsidRPr="00DD3657">
        <w:rPr>
          <w:color w:val="000000" w:themeColor="text1"/>
        </w:rPr>
        <w:t xml:space="preserve">-trilogien, er det visse motiver og tematikker som går igjen i flere av samtalene. Dette kan tilsynelatende se ut som det </w:t>
      </w:r>
      <w:proofErr w:type="spellStart"/>
      <w:r w:rsidRPr="00DD3657">
        <w:rPr>
          <w:color w:val="000000" w:themeColor="text1"/>
        </w:rPr>
        <w:t>Hillis</w:t>
      </w:r>
      <w:proofErr w:type="spellEnd"/>
      <w:r w:rsidRPr="00DD3657">
        <w:rPr>
          <w:color w:val="000000" w:themeColor="text1"/>
        </w:rPr>
        <w:t xml:space="preserve"> Miller kaller den første formen for repetisjon</w:t>
      </w:r>
      <w:r w:rsidR="0010570A">
        <w:rPr>
          <w:color w:val="000000" w:themeColor="text1"/>
        </w:rPr>
        <w:t>:</w:t>
      </w:r>
      <w:r w:rsidRPr="00DD3657">
        <w:rPr>
          <w:color w:val="000000" w:themeColor="text1"/>
        </w:rPr>
        <w:t xml:space="preserve"> en såkalt grunnfestet</w:t>
      </w:r>
      <w:r>
        <w:rPr>
          <w:color w:val="000000" w:themeColor="text1"/>
        </w:rPr>
        <w:t>, kontekst-bundet eller forankret</w:t>
      </w:r>
      <w:r w:rsidRPr="00DD3657">
        <w:rPr>
          <w:color w:val="000000" w:themeColor="text1"/>
        </w:rPr>
        <w:t xml:space="preserve"> repetisjon.</w:t>
      </w:r>
      <w:r>
        <w:rPr>
          <w:color w:val="000000" w:themeColor="text1"/>
        </w:rPr>
        <w:t xml:space="preserve"> Et eksempel på dette er at </w:t>
      </w:r>
      <w:r w:rsidRPr="00DD3657">
        <w:rPr>
          <w:color w:val="000000" w:themeColor="text1"/>
        </w:rPr>
        <w:t>de samme temaene</w:t>
      </w:r>
      <w:r w:rsidRPr="00DD3657">
        <w:rPr>
          <w:color w:val="000000" w:themeColor="text1"/>
          <w:lang w:eastAsia="nb-NO"/>
        </w:rPr>
        <w:t xml:space="preserve"> – ekteskap og skilsmisse, barndom og oppvekst, å være borte og reise hjem, språk og litteratur – dukker opp i ulike samtaler.</w:t>
      </w:r>
      <w:r>
        <w:rPr>
          <w:color w:val="000000" w:themeColor="text1"/>
          <w:lang w:eastAsia="nb-NO"/>
        </w:rPr>
        <w:t xml:space="preserve"> Man kan også se repetisjoner i fordoblinger av personer. Anne kan for eksempel bli lest som en fordobling av </w:t>
      </w:r>
      <w:r>
        <w:rPr>
          <w:color w:val="000000" w:themeColor="text1"/>
          <w:lang w:eastAsia="nb-NO"/>
        </w:rPr>
        <w:lastRenderedPageBreak/>
        <w:t xml:space="preserve">Faye. På et makronivå, kan man si at hele romanstrukturen i alle tre romanene egentlig kun er repetisjoner av den samme hendelsessituasjonen igjen og igjen; vi ser Faye ha samtaler med folk i et serielt format. </w:t>
      </w:r>
      <w:r>
        <w:t>På et detaljert nivå,</w:t>
      </w:r>
      <w:r>
        <w:rPr>
          <w:color w:val="000000" w:themeColor="text1"/>
          <w:lang w:eastAsia="nb-NO"/>
        </w:rPr>
        <w:t xml:space="preserve"> er det visse motiver eller hendelser som går igjen. Et eksempel på en av disse, er </w:t>
      </w:r>
      <w:r w:rsidR="009F486B">
        <w:rPr>
          <w:color w:val="000000" w:themeColor="text1"/>
          <w:lang w:eastAsia="nb-NO"/>
        </w:rPr>
        <w:t xml:space="preserve">at tre av samtalepartnerne til Faye har </w:t>
      </w:r>
      <w:r>
        <w:rPr>
          <w:color w:val="000000" w:themeColor="text1"/>
          <w:lang w:eastAsia="nb-NO"/>
        </w:rPr>
        <w:t>en lignende telefonsamtale med sine tidligere ektefeller.</w:t>
      </w:r>
    </w:p>
    <w:p w14:paraId="563DCA29" w14:textId="77777777" w:rsidR="00962BBF" w:rsidRDefault="00962BBF" w:rsidP="00962BBF"/>
    <w:p w14:paraId="1B8177AA" w14:textId="77777777" w:rsidR="00962BBF" w:rsidRPr="00C92069" w:rsidRDefault="00962BBF" w:rsidP="00962BBF">
      <w:pPr>
        <w:rPr>
          <w:color w:val="70AD47" w:themeColor="accent6"/>
        </w:rPr>
      </w:pPr>
      <w:r w:rsidRPr="00C92069">
        <w:rPr>
          <w:color w:val="70AD47" w:themeColor="accent6"/>
        </w:rPr>
        <w:t>[</w:t>
      </w:r>
      <w:commentRangeStart w:id="14"/>
      <w:r w:rsidRPr="00C92069">
        <w:rPr>
          <w:color w:val="70AD47" w:themeColor="accent6"/>
        </w:rPr>
        <w:t>T</w:t>
      </w:r>
      <w:commentRangeEnd w:id="14"/>
      <w:r w:rsidR="006D3DA9">
        <w:rPr>
          <w:rStyle w:val="Merknadsreferanse"/>
        </w:rPr>
        <w:commentReference w:id="14"/>
      </w:r>
      <w:r w:rsidRPr="00C92069">
        <w:rPr>
          <w:color w:val="70AD47" w:themeColor="accent6"/>
        </w:rPr>
        <w:t>elefonsamtaler mellom eks-ektefeller]</w:t>
      </w:r>
    </w:p>
    <w:p w14:paraId="50D87665" w14:textId="77777777" w:rsidR="00962BBF" w:rsidRPr="00C92069" w:rsidRDefault="00962BBF" w:rsidP="00962BBF">
      <w:pPr>
        <w:pStyle w:val="Listeavsnitt"/>
        <w:numPr>
          <w:ilvl w:val="0"/>
          <w:numId w:val="1"/>
        </w:numPr>
        <w:rPr>
          <w:color w:val="70AD47" w:themeColor="accent6"/>
        </w:rPr>
      </w:pPr>
      <w:r w:rsidRPr="00C92069">
        <w:rPr>
          <w:color w:val="70AD47" w:themeColor="accent6"/>
        </w:rPr>
        <w:t>Naboen, når han og Faye er på båten</w:t>
      </w:r>
    </w:p>
    <w:p w14:paraId="1B42DF07" w14:textId="77777777" w:rsidR="00962BBF" w:rsidRPr="00C92069" w:rsidRDefault="00962BBF" w:rsidP="00962BBF">
      <w:pPr>
        <w:pStyle w:val="Listeavsnitt"/>
        <w:numPr>
          <w:ilvl w:val="0"/>
          <w:numId w:val="1"/>
        </w:numPr>
        <w:rPr>
          <w:color w:val="70AD47" w:themeColor="accent6"/>
        </w:rPr>
      </w:pPr>
      <w:proofErr w:type="spellStart"/>
      <w:r w:rsidRPr="00C92069">
        <w:rPr>
          <w:color w:val="70AD47" w:themeColor="accent6"/>
        </w:rPr>
        <w:t>Paniotis</w:t>
      </w:r>
      <w:proofErr w:type="spellEnd"/>
      <w:r w:rsidRPr="00C92069">
        <w:rPr>
          <w:color w:val="70AD47" w:themeColor="accent6"/>
        </w:rPr>
        <w:t xml:space="preserve"> når han er på ferie med barna</w:t>
      </w:r>
    </w:p>
    <w:p w14:paraId="6F72DD51" w14:textId="77777777" w:rsidR="00962BBF" w:rsidRPr="00C92069" w:rsidRDefault="00962BBF" w:rsidP="00962BBF">
      <w:pPr>
        <w:pStyle w:val="Listeavsnitt"/>
        <w:numPr>
          <w:ilvl w:val="0"/>
          <w:numId w:val="1"/>
        </w:numPr>
        <w:rPr>
          <w:color w:val="70AD47" w:themeColor="accent6"/>
        </w:rPr>
      </w:pPr>
      <w:r w:rsidRPr="00C92069">
        <w:rPr>
          <w:color w:val="70AD47" w:themeColor="accent6"/>
        </w:rPr>
        <w:t>Anne etter hun er ranet</w:t>
      </w:r>
    </w:p>
    <w:p w14:paraId="24A15B19" w14:textId="77777777" w:rsidR="00962BBF" w:rsidRDefault="00962BBF" w:rsidP="00962BBF"/>
    <w:p w14:paraId="5D308C7F" w14:textId="77777777" w:rsidR="00962BBF" w:rsidRDefault="00962BBF" w:rsidP="00962BBF">
      <w:pPr>
        <w:rPr>
          <w:color w:val="000000" w:themeColor="text1"/>
        </w:rPr>
      </w:pPr>
      <w:r w:rsidRPr="00DD3657">
        <w:rPr>
          <w:color w:val="000000" w:themeColor="text1"/>
          <w:lang w:eastAsia="nb-NO"/>
        </w:rPr>
        <w:t>Det at det finnes denne typen fordoblinger, paralleller og repetisjoner, gjø</w:t>
      </w:r>
      <w:r>
        <w:rPr>
          <w:color w:val="000000" w:themeColor="text1"/>
          <w:lang w:eastAsia="nb-NO"/>
        </w:rPr>
        <w:t xml:space="preserve">r </w:t>
      </w:r>
      <w:r w:rsidRPr="00DD3657">
        <w:rPr>
          <w:color w:val="000000" w:themeColor="text1"/>
          <w:lang w:eastAsia="nb-NO"/>
        </w:rPr>
        <w:t xml:space="preserve">at man som leser blir oppmerksom på at dette er temaer og motiver romanen vil at vi skal legge merke til og følge med på. </w:t>
      </w:r>
      <w:r w:rsidRPr="00DD3657">
        <w:rPr>
          <w:color w:val="000000" w:themeColor="text1"/>
        </w:rPr>
        <w:t>Grunnen til at</w:t>
      </w:r>
      <w:r>
        <w:rPr>
          <w:color w:val="000000" w:themeColor="text1"/>
        </w:rPr>
        <w:t xml:space="preserve"> repetisjoner som disse er bemerkelsesverdige, </w:t>
      </w:r>
      <w:r w:rsidRPr="00DD3657">
        <w:rPr>
          <w:color w:val="000000" w:themeColor="text1"/>
        </w:rPr>
        <w:t xml:space="preserve">er at de fleste av de ulike samtalene i </w:t>
      </w:r>
      <w:proofErr w:type="spellStart"/>
      <w:r w:rsidRPr="00DD3657">
        <w:rPr>
          <w:i/>
          <w:color w:val="000000" w:themeColor="text1"/>
        </w:rPr>
        <w:t>Outline</w:t>
      </w:r>
      <w:proofErr w:type="spellEnd"/>
      <w:r w:rsidRPr="00DD3657">
        <w:rPr>
          <w:i/>
          <w:color w:val="000000" w:themeColor="text1"/>
        </w:rPr>
        <w:t>-</w:t>
      </w:r>
      <w:r w:rsidRPr="00DD3657">
        <w:rPr>
          <w:color w:val="000000" w:themeColor="text1"/>
        </w:rPr>
        <w:t xml:space="preserve">trilogien ikke har noen annen sammenheng enn at Faye er en del av </w:t>
      </w:r>
      <w:commentRangeStart w:id="15"/>
      <w:r w:rsidRPr="00DD3657">
        <w:rPr>
          <w:color w:val="000000" w:themeColor="text1"/>
        </w:rPr>
        <w:t>samtalene</w:t>
      </w:r>
      <w:commentRangeEnd w:id="15"/>
      <w:r w:rsidR="00D059B1">
        <w:rPr>
          <w:rStyle w:val="Merknadsreferanse"/>
        </w:rPr>
        <w:commentReference w:id="15"/>
      </w:r>
      <w:r>
        <w:rPr>
          <w:color w:val="000000" w:themeColor="text1"/>
        </w:rPr>
        <w:t>.</w:t>
      </w:r>
      <w:r w:rsidRPr="0098356F">
        <w:rPr>
          <w:color w:val="000000" w:themeColor="text1"/>
        </w:rPr>
        <w:t xml:space="preserve"> </w:t>
      </w:r>
      <w:r>
        <w:rPr>
          <w:color w:val="000000" w:themeColor="text1"/>
        </w:rPr>
        <w:t xml:space="preserve">Faye er altså den eneste konstante fellesnevneren i alle samtalene i </w:t>
      </w:r>
      <w:proofErr w:type="spellStart"/>
      <w:r>
        <w:rPr>
          <w:i/>
          <w:color w:val="000000" w:themeColor="text1"/>
        </w:rPr>
        <w:t>Outline</w:t>
      </w:r>
      <w:proofErr w:type="spellEnd"/>
      <w:r>
        <w:rPr>
          <w:color w:val="000000" w:themeColor="text1"/>
        </w:rPr>
        <w:t xml:space="preserve">-trilogien. Dette er også grunnen til at det kan være vanskelig å umiddelbart forstå hva som er meningen med disse repetisjonene. </w:t>
      </w:r>
      <w:r>
        <w:rPr>
          <w:color w:val="000000" w:themeColor="text1"/>
          <w:lang w:eastAsia="nb-NO"/>
        </w:rPr>
        <w:t xml:space="preserve">Hvis man nå ser denne gjentagende hendelsen med telefonsamtalene som mimetiske repetisjoner, </w:t>
      </w:r>
      <w:r>
        <w:rPr>
          <w:color w:val="000000" w:themeColor="text1"/>
        </w:rPr>
        <w:t xml:space="preserve">vil man </w:t>
      </w:r>
      <w:commentRangeStart w:id="16"/>
      <w:r>
        <w:rPr>
          <w:color w:val="000000" w:themeColor="text1"/>
        </w:rPr>
        <w:t xml:space="preserve">kanskje </w:t>
      </w:r>
      <w:commentRangeEnd w:id="16"/>
      <w:r w:rsidR="00070423">
        <w:rPr>
          <w:rStyle w:val="Merknadsreferanse"/>
        </w:rPr>
        <w:commentReference w:id="16"/>
      </w:r>
      <w:r>
        <w:rPr>
          <w:color w:val="000000" w:themeColor="text1"/>
        </w:rPr>
        <w:t xml:space="preserve">si at den første gangen dette hender i teksten – altså Naboen sin telefonsamtale – er den ikoniske, arketypiske hendelsen, og at de andre samtalene som ligner på den samtalen er kopier eller repetisjoner av den. Jeg mener imidlertid at det er mulig å se på dette på en annen måte hvis man trekker inn den andre, ikke-forankrede repetisjonen Miller skriver om. </w:t>
      </w:r>
    </w:p>
    <w:p w14:paraId="2A8AC9BE" w14:textId="77777777" w:rsidR="00962BBF" w:rsidRDefault="00962BBF" w:rsidP="00962BBF">
      <w:pPr>
        <w:rPr>
          <w:rFonts w:eastAsia="Times New Roman" w:cs="Times New Roman"/>
          <w:color w:val="000000" w:themeColor="text1"/>
        </w:rPr>
      </w:pPr>
    </w:p>
    <w:p w14:paraId="296A3D31" w14:textId="77777777" w:rsidR="00962BBF" w:rsidRPr="00CD7687" w:rsidRDefault="009F486B" w:rsidP="00962BBF">
      <w:r w:rsidRPr="009F486B">
        <w:rPr>
          <w:rFonts w:eastAsia="Times New Roman" w:cs="Times New Roman"/>
          <w:color w:val="000000" w:themeColor="text1"/>
          <w:lang w:val="en-US"/>
        </w:rPr>
        <w:t xml:space="preserve">Hillis Miller </w:t>
      </w:r>
      <w:proofErr w:type="spellStart"/>
      <w:r w:rsidRPr="009F486B">
        <w:rPr>
          <w:rFonts w:eastAsia="Times New Roman" w:cs="Times New Roman"/>
          <w:color w:val="000000" w:themeColor="text1"/>
          <w:lang w:val="en-US"/>
        </w:rPr>
        <w:t>skriver</w:t>
      </w:r>
      <w:proofErr w:type="spellEnd"/>
      <w:r w:rsidRPr="009F486B">
        <w:rPr>
          <w:rFonts w:eastAsia="Times New Roman" w:cs="Times New Roman"/>
          <w:color w:val="000000" w:themeColor="text1"/>
          <w:lang w:val="en-US"/>
        </w:rPr>
        <w:t xml:space="preserve"> at </w:t>
      </w:r>
      <w:proofErr w:type="spellStart"/>
      <w:r w:rsidRPr="009F486B">
        <w:rPr>
          <w:rFonts w:eastAsia="Times New Roman" w:cs="Times New Roman"/>
          <w:color w:val="000000" w:themeColor="text1"/>
          <w:lang w:val="en-US"/>
        </w:rPr>
        <w:t>r</w:t>
      </w:r>
      <w:r w:rsidR="00962BBF" w:rsidRPr="009F486B">
        <w:rPr>
          <w:rFonts w:eastAsia="Times New Roman" w:cs="Times New Roman"/>
          <w:color w:val="000000" w:themeColor="text1"/>
          <w:lang w:val="en-US"/>
        </w:rPr>
        <w:t>esultatet</w:t>
      </w:r>
      <w:proofErr w:type="spellEnd"/>
      <w:r w:rsidR="00962BBF" w:rsidRPr="009F486B">
        <w:rPr>
          <w:rFonts w:eastAsia="Times New Roman" w:cs="Times New Roman"/>
          <w:color w:val="000000" w:themeColor="text1"/>
          <w:lang w:val="en-US"/>
        </w:rPr>
        <w:t xml:space="preserve"> av </w:t>
      </w:r>
      <w:proofErr w:type="spellStart"/>
      <w:r w:rsidR="00962BBF" w:rsidRPr="009F486B">
        <w:rPr>
          <w:rFonts w:eastAsia="Times New Roman" w:cs="Times New Roman"/>
          <w:color w:val="000000" w:themeColor="text1"/>
          <w:lang w:val="en-US"/>
        </w:rPr>
        <w:t>en</w:t>
      </w:r>
      <w:proofErr w:type="spellEnd"/>
      <w:r w:rsidR="00962BBF" w:rsidRPr="009F486B">
        <w:rPr>
          <w:rFonts w:eastAsia="Times New Roman" w:cs="Times New Roman"/>
          <w:color w:val="000000" w:themeColor="text1"/>
          <w:lang w:val="en-US"/>
        </w:rPr>
        <w:t xml:space="preserve"> «</w:t>
      </w:r>
      <w:proofErr w:type="spellStart"/>
      <w:r w:rsidR="00962BBF" w:rsidRPr="009F486B">
        <w:rPr>
          <w:rFonts w:eastAsia="Times New Roman" w:cs="Times New Roman"/>
          <w:color w:val="000000" w:themeColor="text1"/>
          <w:lang w:val="en-US"/>
        </w:rPr>
        <w:t>nietzscheansk</w:t>
      </w:r>
      <w:proofErr w:type="spellEnd"/>
      <w:r w:rsidR="00962BBF" w:rsidRPr="009F486B">
        <w:rPr>
          <w:rFonts w:eastAsia="Times New Roman" w:cs="Times New Roman"/>
          <w:color w:val="000000" w:themeColor="text1"/>
          <w:lang w:val="en-US"/>
        </w:rPr>
        <w:t xml:space="preserve">» form for </w:t>
      </w:r>
      <w:proofErr w:type="spellStart"/>
      <w:r w:rsidR="00962BBF" w:rsidRPr="009F486B">
        <w:rPr>
          <w:rFonts w:eastAsia="Times New Roman" w:cs="Times New Roman"/>
          <w:color w:val="000000" w:themeColor="text1"/>
          <w:lang w:val="en-US"/>
        </w:rPr>
        <w:t>repetisjon</w:t>
      </w:r>
      <w:proofErr w:type="spellEnd"/>
      <w:r w:rsidR="00962BBF" w:rsidRPr="009F486B">
        <w:rPr>
          <w:rFonts w:eastAsia="Times New Roman" w:cs="Times New Roman"/>
          <w:color w:val="000000" w:themeColor="text1"/>
          <w:lang w:val="en-US"/>
        </w:rPr>
        <w:t>, er at «</w:t>
      </w:r>
      <w:r w:rsidRPr="009F486B">
        <w:rPr>
          <w:lang w:val="en-US"/>
        </w:rPr>
        <w:t>th</w:t>
      </w:r>
      <w:r w:rsidR="00962BBF" w:rsidRPr="009F486B">
        <w:rPr>
          <w:lang w:val="en-US"/>
        </w:rPr>
        <w:t>is lack of ground in some paradigm or archetype means that there is something ghostly about the effects of this second kind of repetition» (Miller 1982: 6).</w:t>
      </w:r>
      <w:r w:rsidR="00962BBF" w:rsidRPr="009F486B">
        <w:rPr>
          <w:color w:val="000000" w:themeColor="text1"/>
          <w:lang w:val="en-US"/>
        </w:rPr>
        <w:t xml:space="preserve"> </w:t>
      </w:r>
      <w:r w:rsidR="00962BBF" w:rsidRPr="00091221">
        <w:t xml:space="preserve">Hver ikke-grunnfestet repetisjon </w:t>
      </w:r>
      <w:r w:rsidR="00962BBF">
        <w:t>er</w:t>
      </w:r>
      <w:r w:rsidR="00962BBF" w:rsidRPr="00091221">
        <w:t xml:space="preserve"> som et ekko uten forankrin</w:t>
      </w:r>
      <w:r w:rsidR="00962BBF">
        <w:t xml:space="preserve">g i en originalmodell. Miller påpeker videre det kontekstoverskridende </w:t>
      </w:r>
      <w:commentRangeStart w:id="17"/>
      <w:r w:rsidR="00962BBF">
        <w:t xml:space="preserve">potensiale </w:t>
      </w:r>
      <w:commentRangeEnd w:id="17"/>
      <w:r w:rsidR="006618BB">
        <w:rPr>
          <w:rStyle w:val="Merknadsreferanse"/>
        </w:rPr>
        <w:commentReference w:id="17"/>
      </w:r>
      <w:r w:rsidR="00962BBF">
        <w:t xml:space="preserve">i denne typen repetisjoner. De ikke-grunnfestede repetisjonene er på samme nivå, og krever </w:t>
      </w:r>
      <w:proofErr w:type="spellStart"/>
      <w:r w:rsidR="00962BBF">
        <w:t>rekontekstualisering</w:t>
      </w:r>
      <w:proofErr w:type="spellEnd"/>
      <w:r w:rsidR="00962BBF">
        <w:t xml:space="preserve"> fra leserens side for å nå sitt meningspotensial. Effekten av denne typen repetisjon er muligheten for ambiguitet, eller «heterogenitet» når det gjelder meninger. Når noe i den andre formen for repetisjoner skapes av ulikheter på det samme planet, åpner det for nye, kontekstoverskridende meninger, lesninger og tolkningsmuligheter. </w:t>
      </w:r>
      <w:r w:rsidR="00962BBF">
        <w:lastRenderedPageBreak/>
        <w:t xml:space="preserve">Så, </w:t>
      </w:r>
      <w:r w:rsidR="00120065">
        <w:rPr>
          <w:rFonts w:ascii="TimesNewRomanPSMT" w:hAnsi="TimesNewRomanPSMT" w:cs="TimesNewRomanPSMT"/>
        </w:rPr>
        <w:t>i likhet</w:t>
      </w:r>
      <w:r w:rsidR="00962BBF" w:rsidRPr="006D209C">
        <w:rPr>
          <w:rFonts w:ascii="TimesNewRomanPSMT" w:hAnsi="TimesNewRomanPSMT" w:cs="TimesNewRomanPSMT"/>
        </w:rPr>
        <w:t xml:space="preserve"> med </w:t>
      </w:r>
      <w:proofErr w:type="spellStart"/>
      <w:r w:rsidR="00962BBF">
        <w:rPr>
          <w:rFonts w:ascii="TimesNewRomanPSMT" w:hAnsi="TimesNewRomanPSMT" w:cs="TimesNewRomanPSMT"/>
        </w:rPr>
        <w:t>Derridas</w:t>
      </w:r>
      <w:proofErr w:type="spellEnd"/>
      <w:r w:rsidR="00962BBF">
        <w:rPr>
          <w:rFonts w:ascii="TimesNewRomanPSMT" w:hAnsi="TimesNewRomanPSMT" w:cs="TimesNewRomanPSMT"/>
        </w:rPr>
        <w:t xml:space="preserve"> </w:t>
      </w:r>
      <w:proofErr w:type="spellStart"/>
      <w:r w:rsidR="00962BBF">
        <w:rPr>
          <w:rFonts w:ascii="TimesNewRomanPSMT" w:hAnsi="TimesNewRomanPSMT" w:cs="TimesNewRomanPSMT"/>
        </w:rPr>
        <w:t>performativer</w:t>
      </w:r>
      <w:proofErr w:type="spellEnd"/>
      <w:r w:rsidR="00962BBF">
        <w:rPr>
          <w:rFonts w:ascii="TimesNewRomanPSMT" w:hAnsi="TimesNewRomanPSMT" w:cs="TimesNewRomanPSMT"/>
        </w:rPr>
        <w:t>, kan den</w:t>
      </w:r>
      <w:r w:rsidR="00962BBF" w:rsidRPr="006D209C">
        <w:rPr>
          <w:rFonts w:ascii="TimesNewRomanPSMT" w:hAnsi="TimesNewRomanPSMT" w:cs="TimesNewRomanPSMT"/>
        </w:rPr>
        <w:t xml:space="preserve"> </w:t>
      </w:r>
      <w:proofErr w:type="spellStart"/>
      <w:r w:rsidR="00962BBF" w:rsidRPr="006D209C">
        <w:rPr>
          <w:rFonts w:ascii="TimesNewRomanPSMT" w:hAnsi="TimesNewRomanPSMT" w:cs="TimesNewRomanPSMT"/>
        </w:rPr>
        <w:t>nietzscheanske</w:t>
      </w:r>
      <w:proofErr w:type="spellEnd"/>
      <w:r w:rsidR="00962BBF" w:rsidRPr="006D209C">
        <w:rPr>
          <w:rFonts w:ascii="TimesNewRomanPSMT" w:hAnsi="TimesNewRomanPSMT" w:cs="TimesNewRomanPSMT"/>
        </w:rPr>
        <w:t xml:space="preserve"> repetisjonen løfte noe ut av den opprinnelige konteksten, og skape ny mening</w:t>
      </w:r>
      <w:commentRangeStart w:id="18"/>
      <w:r w:rsidR="00962BBF" w:rsidRPr="006D209C">
        <w:rPr>
          <w:rFonts w:ascii="TimesNewRomanPSMT" w:hAnsi="TimesNewRomanPSMT" w:cs="TimesNewRomanPSMT"/>
        </w:rPr>
        <w:t>.</w:t>
      </w:r>
      <w:commentRangeEnd w:id="18"/>
      <w:r w:rsidR="00C7464C">
        <w:rPr>
          <w:rStyle w:val="Merknadsreferanse"/>
        </w:rPr>
        <w:commentReference w:id="18"/>
      </w:r>
    </w:p>
    <w:p w14:paraId="6BBA38FF" w14:textId="77777777" w:rsidR="00962BBF" w:rsidRDefault="00962BBF" w:rsidP="00962BBF"/>
    <w:p w14:paraId="62297151" w14:textId="77777777" w:rsidR="00962BBF" w:rsidRDefault="00962BBF" w:rsidP="00962BBF">
      <w:pPr>
        <w:rPr>
          <w:color w:val="000000" w:themeColor="text1"/>
        </w:rPr>
      </w:pPr>
      <w:r>
        <w:rPr>
          <w:color w:val="000000" w:themeColor="text1"/>
        </w:rPr>
        <w:t>Som tidligere nevnt,</w:t>
      </w:r>
      <w:r w:rsidRPr="00DD3657">
        <w:rPr>
          <w:color w:val="000000" w:themeColor="text1"/>
        </w:rPr>
        <w:t xml:space="preserve"> oppleves </w:t>
      </w:r>
      <w:r>
        <w:rPr>
          <w:color w:val="000000" w:themeColor="text1"/>
        </w:rPr>
        <w:t xml:space="preserve">gjentagende temaer og motiver, </w:t>
      </w:r>
      <w:r w:rsidRPr="00DD3657">
        <w:rPr>
          <w:color w:val="000000" w:themeColor="text1"/>
        </w:rPr>
        <w:t>fordoblinger og paralleller</w:t>
      </w:r>
      <w:r>
        <w:rPr>
          <w:color w:val="000000" w:themeColor="text1"/>
        </w:rPr>
        <w:t xml:space="preserve"> i </w:t>
      </w:r>
      <w:proofErr w:type="spellStart"/>
      <w:r>
        <w:rPr>
          <w:i/>
          <w:color w:val="000000" w:themeColor="text1"/>
        </w:rPr>
        <w:t>Outline</w:t>
      </w:r>
      <w:proofErr w:type="spellEnd"/>
      <w:r>
        <w:rPr>
          <w:color w:val="000000" w:themeColor="text1"/>
        </w:rPr>
        <w:t>-trilogien</w:t>
      </w:r>
      <w:r w:rsidRPr="00DD3657">
        <w:rPr>
          <w:color w:val="000000" w:themeColor="text1"/>
        </w:rPr>
        <w:t xml:space="preserve"> som noe man skal legge merke til, men som det er vanskelig å vite hvordan man skal analysere eller tolke. Det er derfor den siste samtalen mellom Faye og Anne i </w:t>
      </w:r>
      <w:proofErr w:type="spellStart"/>
      <w:r w:rsidRPr="00DD3657">
        <w:rPr>
          <w:i/>
          <w:color w:val="000000" w:themeColor="text1"/>
        </w:rPr>
        <w:t>Outline</w:t>
      </w:r>
      <w:proofErr w:type="spellEnd"/>
      <w:r w:rsidRPr="00DD3657">
        <w:rPr>
          <w:i/>
          <w:color w:val="000000" w:themeColor="text1"/>
        </w:rPr>
        <w:t xml:space="preserve"> </w:t>
      </w:r>
      <w:r w:rsidRPr="00DD3657">
        <w:rPr>
          <w:color w:val="000000" w:themeColor="text1"/>
        </w:rPr>
        <w:t xml:space="preserve">er så oppsiktsvekkende. Når Anne snakker om sine opplevelser på flyet til Athen – og de opplevelsene ligner veldig på opplevelser Faye hadde da </w:t>
      </w:r>
      <w:r w:rsidRPr="00DD3657">
        <w:rPr>
          <w:i/>
          <w:color w:val="000000" w:themeColor="text1"/>
        </w:rPr>
        <w:t>hun</w:t>
      </w:r>
      <w:r w:rsidRPr="00DD3657">
        <w:rPr>
          <w:color w:val="000000" w:themeColor="text1"/>
        </w:rPr>
        <w:t xml:space="preserve"> fløy til Athen tidligere romanen – etableres Anne som en slags fordobling av Faye. Hun, og det hun har opplevd, er med andre ord en repetisjon av noe vi allerede har sett i romanen.</w:t>
      </w:r>
      <w:r>
        <w:rPr>
          <w:color w:val="000000" w:themeColor="text1"/>
        </w:rPr>
        <w:t xml:space="preserve"> Anne som fordobling i romanen er det </w:t>
      </w:r>
      <w:proofErr w:type="spellStart"/>
      <w:r>
        <w:rPr>
          <w:color w:val="000000" w:themeColor="text1"/>
        </w:rPr>
        <w:t>Hillis</w:t>
      </w:r>
      <w:proofErr w:type="spellEnd"/>
      <w:r>
        <w:rPr>
          <w:color w:val="000000" w:themeColor="text1"/>
        </w:rPr>
        <w:t xml:space="preserve"> Miller ville kalt en «platonsk» repetisjon ved at det er en første ikonisk hendelse som hendelsen til Anne er en repetisjon av. Vi leser først at dette skjer med Faye i begynnelsen av </w:t>
      </w:r>
      <w:proofErr w:type="spellStart"/>
      <w:r>
        <w:rPr>
          <w:i/>
          <w:color w:val="000000" w:themeColor="text1"/>
        </w:rPr>
        <w:t>Outline</w:t>
      </w:r>
      <w:proofErr w:type="spellEnd"/>
      <w:r>
        <w:rPr>
          <w:color w:val="000000" w:themeColor="text1"/>
        </w:rPr>
        <w:t>, og får så høre Anne fortelle at hun hadde nærmest en identisk opplevelse på slutten av romanen.</w:t>
      </w:r>
    </w:p>
    <w:p w14:paraId="6AED12CE" w14:textId="77777777" w:rsidR="00962BBF" w:rsidRDefault="00962BBF" w:rsidP="00962BBF">
      <w:pPr>
        <w:rPr>
          <w:color w:val="000000" w:themeColor="text1"/>
        </w:rPr>
      </w:pPr>
    </w:p>
    <w:p w14:paraId="23F755A2" w14:textId="77777777" w:rsidR="00962BBF" w:rsidRPr="006E55AF" w:rsidRDefault="00962BBF" w:rsidP="00962BBF">
      <w:pPr>
        <w:rPr>
          <w:color w:val="000000" w:themeColor="text1"/>
        </w:rPr>
      </w:pPr>
      <w:commentRangeStart w:id="19"/>
      <w:r>
        <w:rPr>
          <w:color w:val="000000" w:themeColor="text1"/>
        </w:rPr>
        <w:t>M</w:t>
      </w:r>
      <w:commentRangeEnd w:id="19"/>
      <w:r w:rsidR="00777786">
        <w:rPr>
          <w:rStyle w:val="Merknadsreferanse"/>
        </w:rPr>
        <w:commentReference w:id="19"/>
      </w:r>
      <w:r>
        <w:rPr>
          <w:color w:val="000000" w:themeColor="text1"/>
        </w:rPr>
        <w:t xml:space="preserve">en det Anne sier i denne samtalen om </w:t>
      </w:r>
      <w:r>
        <w:rPr>
          <w:rFonts w:eastAsia="Times New Roman" w:cs="Times New Roman"/>
          <w:color w:val="000000" w:themeColor="text1"/>
        </w:rPr>
        <w:t xml:space="preserve">hvordan hun oppsto som et slags omriss gjennom sin nabopassasjers beskrivelse av seg selv, åpner </w:t>
      </w:r>
      <w:commentRangeStart w:id="20"/>
      <w:r>
        <w:rPr>
          <w:rFonts w:eastAsia="Times New Roman" w:cs="Times New Roman"/>
          <w:color w:val="000000" w:themeColor="text1"/>
        </w:rPr>
        <w:t xml:space="preserve">hun </w:t>
      </w:r>
      <w:commentRangeEnd w:id="20"/>
      <w:r w:rsidR="001405FA">
        <w:rPr>
          <w:rStyle w:val="Merknadsreferanse"/>
        </w:rPr>
        <w:commentReference w:id="20"/>
      </w:r>
      <w:r>
        <w:rPr>
          <w:rFonts w:eastAsia="Times New Roman" w:cs="Times New Roman"/>
          <w:color w:val="000000" w:themeColor="text1"/>
        </w:rPr>
        <w:t xml:space="preserve">også opp for andre tolkningsmuligheter av romantrilogien som et hele. Hun beskriver til Faye hvordan det føles som om hun oppsto som det motsatte av sin nabopassasjer, som </w:t>
      </w:r>
      <w:r w:rsidR="009F486B">
        <w:rPr>
          <w:rFonts w:eastAsia="Times New Roman" w:cs="Times New Roman"/>
          <w:color w:val="000000" w:themeColor="text1"/>
        </w:rPr>
        <w:t xml:space="preserve">om </w:t>
      </w:r>
      <w:r>
        <w:rPr>
          <w:rFonts w:eastAsia="Times New Roman" w:cs="Times New Roman"/>
          <w:color w:val="000000" w:themeColor="text1"/>
        </w:rPr>
        <w:t xml:space="preserve">hans beskrivelse av seg selv var en </w:t>
      </w:r>
      <w:r w:rsidRPr="00EB3F55">
        <w:rPr>
          <w:rFonts w:eastAsia="Times New Roman" w:cs="Times New Roman"/>
          <w:i/>
          <w:color w:val="000000" w:themeColor="text1"/>
        </w:rPr>
        <w:t>antibeskrivelse</w:t>
      </w:r>
      <w:r>
        <w:rPr>
          <w:rFonts w:eastAsia="Times New Roman" w:cs="Times New Roman"/>
          <w:color w:val="000000" w:themeColor="text1"/>
        </w:rPr>
        <w:t xml:space="preserve"> av henne, og at dette </w:t>
      </w:r>
      <w:r w:rsidR="009F486B">
        <w:rPr>
          <w:rFonts w:eastAsia="Times New Roman" w:cs="Times New Roman"/>
          <w:color w:val="000000" w:themeColor="text1"/>
        </w:rPr>
        <w:t>var en</w:t>
      </w:r>
      <w:r>
        <w:rPr>
          <w:rFonts w:eastAsia="Times New Roman" w:cs="Times New Roman"/>
          <w:color w:val="000000" w:themeColor="text1"/>
        </w:rPr>
        <w:t xml:space="preserve"> for</w:t>
      </w:r>
      <w:r w:rsidR="009F486B">
        <w:rPr>
          <w:rFonts w:eastAsia="Times New Roman" w:cs="Times New Roman"/>
          <w:color w:val="000000" w:themeColor="text1"/>
        </w:rPr>
        <w:t>m for en</w:t>
      </w:r>
      <w:r>
        <w:rPr>
          <w:rFonts w:eastAsia="Times New Roman" w:cs="Times New Roman"/>
          <w:color w:val="000000" w:themeColor="text1"/>
        </w:rPr>
        <w:t xml:space="preserve"> «</w:t>
      </w:r>
      <w:proofErr w:type="spellStart"/>
      <w:r>
        <w:rPr>
          <w:rFonts w:eastAsia="Times New Roman" w:cs="Times New Roman"/>
          <w:color w:val="000000" w:themeColor="text1"/>
        </w:rPr>
        <w:t>reverse</w:t>
      </w:r>
      <w:proofErr w:type="spellEnd"/>
      <w:r>
        <w:rPr>
          <w:rFonts w:eastAsia="Times New Roman" w:cs="Times New Roman"/>
          <w:color w:val="000000" w:themeColor="text1"/>
        </w:rPr>
        <w:t xml:space="preserve"> </w:t>
      </w:r>
      <w:proofErr w:type="spellStart"/>
      <w:r>
        <w:rPr>
          <w:rFonts w:eastAsia="Times New Roman" w:cs="Times New Roman"/>
          <w:color w:val="000000" w:themeColor="text1"/>
        </w:rPr>
        <w:t>kind</w:t>
      </w:r>
      <w:proofErr w:type="spellEnd"/>
      <w:r>
        <w:rPr>
          <w:rFonts w:eastAsia="Times New Roman" w:cs="Times New Roman"/>
          <w:color w:val="000000" w:themeColor="text1"/>
        </w:rPr>
        <w:t xml:space="preserve"> </w:t>
      </w:r>
      <w:proofErr w:type="spellStart"/>
      <w:r>
        <w:rPr>
          <w:rFonts w:eastAsia="Times New Roman" w:cs="Times New Roman"/>
          <w:color w:val="000000" w:themeColor="text1"/>
        </w:rPr>
        <w:t>of</w:t>
      </w:r>
      <w:proofErr w:type="spellEnd"/>
      <w:r>
        <w:rPr>
          <w:rFonts w:eastAsia="Times New Roman" w:cs="Times New Roman"/>
          <w:color w:val="000000" w:themeColor="text1"/>
        </w:rPr>
        <w:t xml:space="preserve"> </w:t>
      </w:r>
      <w:proofErr w:type="spellStart"/>
      <w:r>
        <w:rPr>
          <w:rFonts w:eastAsia="Times New Roman" w:cs="Times New Roman"/>
          <w:color w:val="000000" w:themeColor="text1"/>
        </w:rPr>
        <w:t>exposition</w:t>
      </w:r>
      <w:proofErr w:type="spellEnd"/>
      <w:r>
        <w:rPr>
          <w:rFonts w:eastAsia="Times New Roman" w:cs="Times New Roman"/>
          <w:color w:val="000000" w:themeColor="text1"/>
        </w:rPr>
        <w:t>» (</w:t>
      </w:r>
      <w:proofErr w:type="spellStart"/>
      <w:r>
        <w:rPr>
          <w:rFonts w:eastAsia="Times New Roman" w:cs="Times New Roman"/>
          <w:color w:val="000000" w:themeColor="text1"/>
        </w:rPr>
        <w:t>Cusk</w:t>
      </w:r>
      <w:proofErr w:type="spellEnd"/>
      <w:r>
        <w:rPr>
          <w:rFonts w:eastAsia="Times New Roman" w:cs="Times New Roman"/>
          <w:color w:val="000000" w:themeColor="text1"/>
        </w:rPr>
        <w:t xml:space="preserve"> 2014</w:t>
      </w:r>
      <w:commentRangeStart w:id="21"/>
      <w:r>
        <w:rPr>
          <w:rFonts w:eastAsia="Times New Roman" w:cs="Times New Roman"/>
          <w:color w:val="000000" w:themeColor="text1"/>
        </w:rPr>
        <w:t>:</w:t>
      </w:r>
      <w:commentRangeEnd w:id="21"/>
      <w:r w:rsidR="00933C42">
        <w:rPr>
          <w:rStyle w:val="Merknadsreferanse"/>
        </w:rPr>
        <w:commentReference w:id="21"/>
      </w:r>
      <w:r>
        <w:rPr>
          <w:rFonts w:eastAsia="Times New Roman" w:cs="Times New Roman"/>
          <w:color w:val="000000" w:themeColor="text1"/>
        </w:rPr>
        <w:t xml:space="preserve"> ), en omvendt form for eksposisjon. I det følgende vil jeg utforske hva som kan menes med en omvendt form for eksposisjon, og vil begynne med et teksteksempel fra </w:t>
      </w:r>
      <w:proofErr w:type="spellStart"/>
      <w:r>
        <w:rPr>
          <w:rFonts w:eastAsia="Times New Roman" w:cs="Times New Roman"/>
          <w:i/>
          <w:color w:val="000000" w:themeColor="text1"/>
        </w:rPr>
        <w:t>Kudos</w:t>
      </w:r>
      <w:proofErr w:type="spellEnd"/>
      <w:r>
        <w:rPr>
          <w:rFonts w:eastAsia="Times New Roman" w:cs="Times New Roman"/>
          <w:color w:val="000000" w:themeColor="text1"/>
        </w:rPr>
        <w:t>, før jeg trekker inn Millers repetisjonsteori igjen.</w:t>
      </w:r>
    </w:p>
    <w:p w14:paraId="629CF7CC" w14:textId="77777777" w:rsidR="00962BBF" w:rsidRPr="0098356F" w:rsidRDefault="00962BBF" w:rsidP="00962BBF"/>
    <w:p w14:paraId="3ADB460B" w14:textId="77777777" w:rsidR="00962BBF" w:rsidRPr="00261E7E" w:rsidRDefault="00962BBF" w:rsidP="00962BBF">
      <w:pPr>
        <w:rPr>
          <w:rFonts w:eastAsia="Times New Roman" w:cs="Times New Roman"/>
          <w:color w:val="000000" w:themeColor="text1"/>
        </w:rPr>
      </w:pPr>
      <w:r w:rsidRPr="00DD3657">
        <w:rPr>
          <w:color w:val="000000" w:themeColor="text1"/>
        </w:rPr>
        <w:t xml:space="preserve">I midten av </w:t>
      </w:r>
      <w:proofErr w:type="spellStart"/>
      <w:r>
        <w:rPr>
          <w:i/>
          <w:color w:val="000000" w:themeColor="text1"/>
        </w:rPr>
        <w:t>Kudos</w:t>
      </w:r>
      <w:proofErr w:type="spellEnd"/>
      <w:r w:rsidRPr="00DD3657">
        <w:rPr>
          <w:color w:val="000000" w:themeColor="text1"/>
        </w:rPr>
        <w:t>, kommer Faye i snakk med en ung mann som fungerer som guide i byen hun er på et litteraturarrangement i. Han snakker mye om seg selv og sitt liv som student, og kommer etterhvert inn på en pris universitetet han går på deler ut, kalt «</w:t>
      </w:r>
      <w:proofErr w:type="spellStart"/>
      <w:r w:rsidRPr="00DD3657">
        <w:rPr>
          <w:color w:val="000000" w:themeColor="text1"/>
        </w:rPr>
        <w:t>Kudos</w:t>
      </w:r>
      <w:proofErr w:type="spellEnd"/>
      <w:r w:rsidRPr="00DD3657">
        <w:rPr>
          <w:color w:val="000000" w:themeColor="text1"/>
        </w:rPr>
        <w:t xml:space="preserve">». Denne delen av romanen er </w:t>
      </w:r>
      <w:r w:rsidR="009F486B">
        <w:rPr>
          <w:color w:val="000000" w:themeColor="text1"/>
        </w:rPr>
        <w:t>spennende</w:t>
      </w:r>
      <w:r w:rsidRPr="00DD3657">
        <w:rPr>
          <w:color w:val="000000" w:themeColor="text1"/>
        </w:rPr>
        <w:t xml:space="preserve"> av flere grunner, hvorav den mest åpenbare kanskje er at prisen har samme navn som romanens tittel. Dette poenget blir ytterligere interessant når Hermann utdyper hva han mener om prisens navn, og </w:t>
      </w:r>
      <w:r>
        <w:rPr>
          <w:color w:val="000000" w:themeColor="text1"/>
        </w:rPr>
        <w:t xml:space="preserve">dermed også </w:t>
      </w:r>
      <w:r w:rsidRPr="00DD3657">
        <w:rPr>
          <w:color w:val="000000" w:themeColor="text1"/>
        </w:rPr>
        <w:t>ordet «</w:t>
      </w:r>
      <w:proofErr w:type="spellStart"/>
      <w:r>
        <w:rPr>
          <w:color w:val="000000" w:themeColor="text1"/>
        </w:rPr>
        <w:t>k</w:t>
      </w:r>
      <w:r w:rsidRPr="00DD3657">
        <w:rPr>
          <w:color w:val="000000" w:themeColor="text1"/>
        </w:rPr>
        <w:t>udos</w:t>
      </w:r>
      <w:proofErr w:type="spellEnd"/>
      <w:r w:rsidRPr="00DD3657">
        <w:rPr>
          <w:color w:val="000000" w:themeColor="text1"/>
        </w:rPr>
        <w:t>»:</w:t>
      </w:r>
    </w:p>
    <w:p w14:paraId="091AF448" w14:textId="77777777" w:rsidR="00962BBF" w:rsidRPr="00DD3657" w:rsidRDefault="00962BBF" w:rsidP="00962BBF">
      <w:pPr>
        <w:rPr>
          <w:color w:val="000000" w:themeColor="text1"/>
        </w:rPr>
      </w:pPr>
    </w:p>
    <w:p w14:paraId="6A1A314A" w14:textId="77777777" w:rsidR="00962BBF" w:rsidRDefault="00962BBF" w:rsidP="00962BBF">
      <w:pPr>
        <w:pStyle w:val="Ingenmellomrom"/>
        <w:rPr>
          <w:color w:val="000000" w:themeColor="text1"/>
          <w:lang w:val="en-US"/>
        </w:rPr>
      </w:pPr>
      <w:r w:rsidRPr="00DD3657">
        <w:rPr>
          <w:color w:val="000000" w:themeColor="text1"/>
          <w:lang w:val="en-US"/>
        </w:rPr>
        <w:t xml:space="preserve">I was probably aware, the Greek word ‘kudos’ was a singular noun that had become plural by a process of back formation: a kudo on its own had never actually existed, but in modern usage its collective meaning had been altered by the confusing presence of a plural suffix, so that ‘kudos’ therefore meant, literally, ‘prizes’, but in its original </w:t>
      </w:r>
      <w:r w:rsidRPr="00DD3657">
        <w:rPr>
          <w:color w:val="000000" w:themeColor="text1"/>
          <w:lang w:val="en-US"/>
        </w:rPr>
        <w:lastRenderedPageBreak/>
        <w:t>form it connoted the broader concept of recognition or acclaim, as well as being suggestive of something which might be falsely claimed by someone else. For instance, he had heard his mother complaining to someone on the phone the other day that the board of directors took the kudos for the festival’s success while she did all the work. In light of his mother’s remarks about male and female, the choice of this fabricated plural was quite interesting: the individual had been superseded by the collective (Cusk 2018: 98).</w:t>
      </w:r>
    </w:p>
    <w:p w14:paraId="09E1DA7F" w14:textId="77777777" w:rsidR="00962BBF" w:rsidRDefault="00962BBF" w:rsidP="00962BBF">
      <w:pPr>
        <w:pStyle w:val="Ingenmellomrom"/>
        <w:rPr>
          <w:color w:val="000000" w:themeColor="text1"/>
          <w:lang w:val="en-US"/>
        </w:rPr>
      </w:pPr>
    </w:p>
    <w:p w14:paraId="38880238" w14:textId="77777777" w:rsidR="00962BBF" w:rsidRPr="00DD3657" w:rsidRDefault="00962BBF" w:rsidP="00962BBF">
      <w:pPr>
        <w:rPr>
          <w:color w:val="000000" w:themeColor="text1"/>
          <w:lang w:val="en-US"/>
        </w:rPr>
      </w:pPr>
    </w:p>
    <w:p w14:paraId="54C9EE24" w14:textId="77777777" w:rsidR="00962BBF" w:rsidRDefault="00962BBF" w:rsidP="00962BBF">
      <w:pPr>
        <w:rPr>
          <w:color w:val="000000" w:themeColor="text1"/>
        </w:rPr>
      </w:pPr>
      <w:r w:rsidRPr="006E55AF">
        <w:t>Jeg vil her begynne med å se på det Hermann sier om de grammatiske omstendighetene rundt ordet «</w:t>
      </w:r>
      <w:proofErr w:type="spellStart"/>
      <w:r w:rsidRPr="006E55AF">
        <w:t>kudos</w:t>
      </w:r>
      <w:proofErr w:type="spellEnd"/>
      <w:r w:rsidRPr="006E55AF">
        <w:t>»</w:t>
      </w:r>
      <w:r>
        <w:t xml:space="preserve">. </w:t>
      </w:r>
      <w:r w:rsidRPr="00DD3657">
        <w:rPr>
          <w:color w:val="000000" w:themeColor="text1"/>
        </w:rPr>
        <w:t>Det er sant som Hermann sier at på gresk er ordet «</w:t>
      </w:r>
      <w:proofErr w:type="spellStart"/>
      <w:r w:rsidRPr="00DD3657">
        <w:rPr>
          <w:color w:val="000000" w:themeColor="text1"/>
        </w:rPr>
        <w:t>kudos</w:t>
      </w:r>
      <w:proofErr w:type="spellEnd"/>
      <w:r w:rsidRPr="00DD3657">
        <w:rPr>
          <w:color w:val="000000" w:themeColor="text1"/>
        </w:rPr>
        <w:t xml:space="preserve">» entallsform, men at det på engelsk noen ganger blir sett som flertall fordi s-en på slutten ligner på en flertallsending på engelsk. Den amerikanske engelskprofessoren </w:t>
      </w:r>
      <w:proofErr w:type="spellStart"/>
      <w:r w:rsidRPr="00DD3657">
        <w:rPr>
          <w:color w:val="000000" w:themeColor="text1"/>
        </w:rPr>
        <w:t>Atcheson</w:t>
      </w:r>
      <w:proofErr w:type="spellEnd"/>
      <w:r w:rsidRPr="00DD3657">
        <w:rPr>
          <w:color w:val="000000" w:themeColor="text1"/>
        </w:rPr>
        <w:t xml:space="preserve"> L. </w:t>
      </w:r>
      <w:proofErr w:type="spellStart"/>
      <w:r w:rsidRPr="00DD3657">
        <w:rPr>
          <w:color w:val="000000" w:themeColor="text1"/>
        </w:rPr>
        <w:t>Hench</w:t>
      </w:r>
      <w:proofErr w:type="spellEnd"/>
      <w:r w:rsidRPr="00DD3657">
        <w:rPr>
          <w:color w:val="000000" w:themeColor="text1"/>
        </w:rPr>
        <w:t xml:space="preserve"> skrev i 1963 en kort artikkel hvor han reflekterte rundt denne grammatiske forandringen i bruken av ordet «</w:t>
      </w:r>
      <w:proofErr w:type="spellStart"/>
      <w:r w:rsidRPr="00DD3657">
        <w:rPr>
          <w:color w:val="000000" w:themeColor="text1"/>
        </w:rPr>
        <w:t>kudos</w:t>
      </w:r>
      <w:proofErr w:type="spellEnd"/>
      <w:r w:rsidRPr="00DD3657">
        <w:rPr>
          <w:color w:val="000000" w:themeColor="text1"/>
        </w:rPr>
        <w:t xml:space="preserve">» på engelsk. </w:t>
      </w:r>
      <w:r w:rsidRPr="00DD3657">
        <w:rPr>
          <w:color w:val="000000" w:themeColor="text1"/>
          <w:lang w:val="en-US"/>
        </w:rPr>
        <w:t xml:space="preserve">Han </w:t>
      </w:r>
      <w:proofErr w:type="spellStart"/>
      <w:r w:rsidRPr="00DD3657">
        <w:rPr>
          <w:color w:val="000000" w:themeColor="text1"/>
          <w:lang w:val="en-US"/>
        </w:rPr>
        <w:t>skriver</w:t>
      </w:r>
      <w:proofErr w:type="spellEnd"/>
      <w:r w:rsidRPr="00DD3657">
        <w:rPr>
          <w:color w:val="000000" w:themeColor="text1"/>
          <w:lang w:val="en-US"/>
        </w:rPr>
        <w:t xml:space="preserve"> </w:t>
      </w:r>
      <w:proofErr w:type="spellStart"/>
      <w:r w:rsidRPr="00DD3657">
        <w:rPr>
          <w:color w:val="000000" w:themeColor="text1"/>
          <w:lang w:val="en-US"/>
        </w:rPr>
        <w:t>blant</w:t>
      </w:r>
      <w:proofErr w:type="spellEnd"/>
      <w:r w:rsidRPr="00DD3657">
        <w:rPr>
          <w:color w:val="000000" w:themeColor="text1"/>
          <w:lang w:val="en-US"/>
        </w:rPr>
        <w:t xml:space="preserve"> </w:t>
      </w:r>
      <w:proofErr w:type="spellStart"/>
      <w:r w:rsidRPr="00DD3657">
        <w:rPr>
          <w:color w:val="000000" w:themeColor="text1"/>
          <w:lang w:val="en-US"/>
        </w:rPr>
        <w:t>annet</w:t>
      </w:r>
      <w:proofErr w:type="spellEnd"/>
      <w:r w:rsidRPr="00DD3657">
        <w:rPr>
          <w:color w:val="000000" w:themeColor="text1"/>
          <w:lang w:val="en-US"/>
        </w:rPr>
        <w:t xml:space="preserve"> at «</w:t>
      </w:r>
      <w:r w:rsidRPr="00DD3657">
        <w:rPr>
          <w:i/>
          <w:color w:val="000000" w:themeColor="text1"/>
          <w:lang w:val="en-US"/>
        </w:rPr>
        <w:t>Kudos</w:t>
      </w:r>
      <w:r w:rsidRPr="00DD3657">
        <w:rPr>
          <w:color w:val="000000" w:themeColor="text1"/>
          <w:lang w:val="en-US"/>
        </w:rPr>
        <w:t xml:space="preserve"> is a singular in the speech of many people, and with such people the word has only an abstract meaning, that of ‘honor’ or ‘acclaim.’ With others the word is only a plural, meaning ‘praises.’» </w:t>
      </w:r>
      <w:r w:rsidRPr="00DD3657">
        <w:rPr>
          <w:color w:val="000000" w:themeColor="text1"/>
        </w:rPr>
        <w:t>(</w:t>
      </w:r>
      <w:proofErr w:type="spellStart"/>
      <w:r w:rsidRPr="00DD3657">
        <w:rPr>
          <w:color w:val="000000" w:themeColor="text1"/>
        </w:rPr>
        <w:t>Hench</w:t>
      </w:r>
      <w:proofErr w:type="spellEnd"/>
      <w:r w:rsidRPr="00DD3657">
        <w:rPr>
          <w:color w:val="000000" w:themeColor="text1"/>
        </w:rPr>
        <w:t xml:space="preserve"> 1963: 304). Bruken av «</w:t>
      </w:r>
      <w:proofErr w:type="spellStart"/>
      <w:r w:rsidRPr="00DD3657">
        <w:rPr>
          <w:color w:val="000000" w:themeColor="text1"/>
        </w:rPr>
        <w:t>kudos</w:t>
      </w:r>
      <w:proofErr w:type="spellEnd"/>
      <w:r w:rsidRPr="00DD3657">
        <w:rPr>
          <w:color w:val="000000" w:themeColor="text1"/>
        </w:rPr>
        <w:t>» som flertallsformen av ordet, har resultert i at man har konstruert en ny entallsform, «</w:t>
      </w:r>
      <w:proofErr w:type="spellStart"/>
      <w:r w:rsidRPr="00DD3657">
        <w:rPr>
          <w:color w:val="000000" w:themeColor="text1"/>
        </w:rPr>
        <w:t>kudo</w:t>
      </w:r>
      <w:proofErr w:type="spellEnd"/>
      <w:r w:rsidRPr="00DD3657">
        <w:rPr>
          <w:color w:val="000000" w:themeColor="text1"/>
        </w:rPr>
        <w:t>». Ordet «</w:t>
      </w:r>
      <w:proofErr w:type="spellStart"/>
      <w:r w:rsidRPr="00DD3657">
        <w:rPr>
          <w:color w:val="000000" w:themeColor="text1"/>
        </w:rPr>
        <w:t>kudo</w:t>
      </w:r>
      <w:proofErr w:type="spellEnd"/>
      <w:r w:rsidRPr="00DD3657">
        <w:rPr>
          <w:color w:val="000000" w:themeColor="text1"/>
        </w:rPr>
        <w:t>» har altså aldri egentlig eksistert før folk begynte å misforstå «</w:t>
      </w:r>
      <w:proofErr w:type="spellStart"/>
      <w:r w:rsidRPr="00DD3657">
        <w:rPr>
          <w:color w:val="000000" w:themeColor="text1"/>
        </w:rPr>
        <w:t>kudos</w:t>
      </w:r>
      <w:proofErr w:type="spellEnd"/>
      <w:r w:rsidRPr="00DD3657">
        <w:rPr>
          <w:color w:val="000000" w:themeColor="text1"/>
        </w:rPr>
        <w:t>» som en</w:t>
      </w:r>
      <w:r w:rsidR="009F486B">
        <w:rPr>
          <w:color w:val="000000" w:themeColor="text1"/>
        </w:rPr>
        <w:t xml:space="preserve"> </w:t>
      </w:r>
      <w:commentRangeStart w:id="22"/>
      <w:proofErr w:type="spellStart"/>
      <w:r w:rsidR="009F486B">
        <w:rPr>
          <w:color w:val="000000" w:themeColor="text1"/>
        </w:rPr>
        <w:t>e</w:t>
      </w:r>
      <w:r w:rsidRPr="00DD3657">
        <w:rPr>
          <w:color w:val="000000" w:themeColor="text1"/>
        </w:rPr>
        <w:t>flertallsform</w:t>
      </w:r>
      <w:commentRangeEnd w:id="22"/>
      <w:proofErr w:type="spellEnd"/>
      <w:r w:rsidR="00160D0D">
        <w:rPr>
          <w:rStyle w:val="Merknadsreferanse"/>
        </w:rPr>
        <w:commentReference w:id="22"/>
      </w:r>
      <w:r w:rsidRPr="00DD3657">
        <w:rPr>
          <w:color w:val="000000" w:themeColor="text1"/>
        </w:rPr>
        <w:t xml:space="preserve">.  </w:t>
      </w:r>
    </w:p>
    <w:p w14:paraId="61C1C613" w14:textId="77777777" w:rsidR="00962BBF" w:rsidRDefault="00962BBF" w:rsidP="00962BBF">
      <w:pPr>
        <w:rPr>
          <w:color w:val="000000" w:themeColor="text1"/>
        </w:rPr>
      </w:pPr>
    </w:p>
    <w:p w14:paraId="61D8AF6D" w14:textId="77777777" w:rsidR="00962BBF" w:rsidRDefault="00962BBF" w:rsidP="00962BBF">
      <w:pPr>
        <w:rPr>
          <w:color w:val="000000" w:themeColor="text1"/>
        </w:rPr>
      </w:pPr>
      <w:r w:rsidRPr="00DD3657">
        <w:rPr>
          <w:color w:val="000000" w:themeColor="text1"/>
        </w:rPr>
        <w:t>Jeg mener at hvis man fortsetter analysen med denne metaforen i tankene, kan man se på lesningen av disse romanene som en slags «back-</w:t>
      </w:r>
      <w:proofErr w:type="spellStart"/>
      <w:r w:rsidRPr="00DD3657">
        <w:rPr>
          <w:color w:val="000000" w:themeColor="text1"/>
        </w:rPr>
        <w:t>formation</w:t>
      </w:r>
      <w:proofErr w:type="spellEnd"/>
      <w:r w:rsidRPr="00DD3657">
        <w:rPr>
          <w:color w:val="000000" w:themeColor="text1"/>
        </w:rPr>
        <w:t xml:space="preserve">», eller </w:t>
      </w:r>
      <w:proofErr w:type="spellStart"/>
      <w:r w:rsidRPr="00DD3657">
        <w:rPr>
          <w:i/>
          <w:color w:val="000000" w:themeColor="text1"/>
        </w:rPr>
        <w:t>tilbakedannelse</w:t>
      </w:r>
      <w:proofErr w:type="spellEnd"/>
      <w:r w:rsidRPr="00DD3657">
        <w:rPr>
          <w:color w:val="000000" w:themeColor="text1"/>
        </w:rPr>
        <w:t>, som dette lingvistiske fenomenet heter på norsk. Jeg mener man her kan tenke seg at Faye oppstår som et individ gjennom kollektivet, på samme måte som den konstruerte entallsformen «</w:t>
      </w:r>
      <w:proofErr w:type="spellStart"/>
      <w:r w:rsidRPr="00DD3657">
        <w:rPr>
          <w:color w:val="000000" w:themeColor="text1"/>
        </w:rPr>
        <w:t>kudo</w:t>
      </w:r>
      <w:proofErr w:type="spellEnd"/>
      <w:r w:rsidRPr="00DD3657">
        <w:rPr>
          <w:color w:val="000000" w:themeColor="text1"/>
        </w:rPr>
        <w:t>» har blitt konstruert fra ordet «</w:t>
      </w:r>
      <w:proofErr w:type="spellStart"/>
      <w:r w:rsidRPr="00DD3657">
        <w:rPr>
          <w:color w:val="000000" w:themeColor="text1"/>
        </w:rPr>
        <w:t>kudos</w:t>
      </w:r>
      <w:proofErr w:type="spellEnd"/>
      <w:r w:rsidRPr="00DD3657">
        <w:rPr>
          <w:color w:val="000000" w:themeColor="text1"/>
        </w:rPr>
        <w:t>». Vi leser romanene, som i hovedsak består av «kollektivets» fortellinger, og er så invitert til å «konstruere» en entallsform</w:t>
      </w:r>
      <w:r>
        <w:rPr>
          <w:color w:val="000000" w:themeColor="text1"/>
        </w:rPr>
        <w:t xml:space="preserve"> (Faye)</w:t>
      </w:r>
      <w:r w:rsidRPr="00DD3657">
        <w:rPr>
          <w:color w:val="000000" w:themeColor="text1"/>
        </w:rPr>
        <w:t xml:space="preserve"> av kollektivet</w:t>
      </w:r>
      <w:r>
        <w:rPr>
          <w:color w:val="000000" w:themeColor="text1"/>
        </w:rPr>
        <w:t xml:space="preserve">. </w:t>
      </w:r>
      <w:r w:rsidRPr="002D06F3">
        <w:rPr>
          <w:color w:val="000000" w:themeColor="text1"/>
          <w:lang w:val="en-US"/>
        </w:rPr>
        <w:t xml:space="preserve">Hermann </w:t>
      </w:r>
      <w:proofErr w:type="spellStart"/>
      <w:r w:rsidRPr="002D06F3">
        <w:rPr>
          <w:color w:val="000000" w:themeColor="text1"/>
          <w:lang w:val="en-US"/>
        </w:rPr>
        <w:t>beskriver</w:t>
      </w:r>
      <w:proofErr w:type="spellEnd"/>
      <w:r w:rsidRPr="002D06F3">
        <w:rPr>
          <w:color w:val="000000" w:themeColor="text1"/>
          <w:lang w:val="en-US"/>
        </w:rPr>
        <w:t xml:space="preserve"> </w:t>
      </w:r>
      <w:proofErr w:type="spellStart"/>
      <w:r w:rsidRPr="002D06F3">
        <w:rPr>
          <w:color w:val="000000" w:themeColor="text1"/>
          <w:lang w:val="en-US"/>
        </w:rPr>
        <w:t>dette</w:t>
      </w:r>
      <w:proofErr w:type="spellEnd"/>
      <w:r w:rsidRPr="002D06F3">
        <w:rPr>
          <w:color w:val="000000" w:themeColor="text1"/>
          <w:lang w:val="en-US"/>
        </w:rPr>
        <w:t xml:space="preserve"> </w:t>
      </w:r>
      <w:proofErr w:type="spellStart"/>
      <w:r w:rsidRPr="002D06F3">
        <w:rPr>
          <w:color w:val="000000" w:themeColor="text1"/>
          <w:lang w:val="en-US"/>
        </w:rPr>
        <w:t>v</w:t>
      </w:r>
      <w:r>
        <w:rPr>
          <w:color w:val="000000" w:themeColor="text1"/>
          <w:lang w:val="en-US"/>
        </w:rPr>
        <w:t>idere</w:t>
      </w:r>
      <w:proofErr w:type="spellEnd"/>
      <w:r>
        <w:rPr>
          <w:color w:val="000000" w:themeColor="text1"/>
          <w:lang w:val="en-US"/>
        </w:rPr>
        <w:t xml:space="preserve"> </w:t>
      </w:r>
      <w:proofErr w:type="spellStart"/>
      <w:r w:rsidRPr="002D06F3">
        <w:rPr>
          <w:color w:val="000000" w:themeColor="text1"/>
          <w:lang w:val="en-US"/>
        </w:rPr>
        <w:t>som</w:t>
      </w:r>
      <w:proofErr w:type="spellEnd"/>
      <w:r w:rsidRPr="002D06F3">
        <w:rPr>
          <w:color w:val="000000" w:themeColor="text1"/>
          <w:lang w:val="en-US"/>
        </w:rPr>
        <w:t xml:space="preserve"> at «the individual is superseded by the collective»</w:t>
      </w:r>
      <w:commentRangeStart w:id="23"/>
      <w:r>
        <w:rPr>
          <w:color w:val="000000" w:themeColor="text1"/>
          <w:lang w:val="en-US"/>
        </w:rPr>
        <w:t>.</w:t>
      </w:r>
      <w:commentRangeEnd w:id="23"/>
      <w:r w:rsidR="00C72347">
        <w:rPr>
          <w:rStyle w:val="Merknadsreferanse"/>
        </w:rPr>
        <w:commentReference w:id="23"/>
      </w:r>
      <w:r>
        <w:rPr>
          <w:color w:val="000000" w:themeColor="text1"/>
          <w:lang w:val="en-US"/>
        </w:rPr>
        <w:t xml:space="preserve"> </w:t>
      </w:r>
      <w:r w:rsidRPr="002D06F3">
        <w:rPr>
          <w:color w:val="000000" w:themeColor="text1"/>
        </w:rPr>
        <w:t xml:space="preserve">I overført betydning kan man da tenke seg at Faye </w:t>
      </w:r>
      <w:r>
        <w:rPr>
          <w:color w:val="000000" w:themeColor="text1"/>
        </w:rPr>
        <w:t xml:space="preserve">på en eller annen måte er erstattet eller avløst av kollektivet av de andres stemmer, fordi </w:t>
      </w:r>
      <w:r w:rsidR="009F486B">
        <w:rPr>
          <w:color w:val="000000" w:themeColor="text1"/>
        </w:rPr>
        <w:t>romanene nærmest utelukkende består av de andre romanpersonenes fortellinger om sine liv.</w:t>
      </w:r>
    </w:p>
    <w:p w14:paraId="50CED159" w14:textId="77777777" w:rsidR="00927A79" w:rsidRDefault="00927A79" w:rsidP="00962BBF">
      <w:pPr>
        <w:rPr>
          <w:color w:val="000000" w:themeColor="text1"/>
        </w:rPr>
      </w:pPr>
    </w:p>
    <w:p w14:paraId="29421AA0" w14:textId="77777777" w:rsidR="00927A79" w:rsidRPr="00120065" w:rsidRDefault="00927A79" w:rsidP="00927A79">
      <w:pPr>
        <w:rPr>
          <w:color w:val="70AD47" w:themeColor="accent6"/>
        </w:rPr>
      </w:pPr>
      <w:r>
        <w:rPr>
          <w:color w:val="000000" w:themeColor="text1"/>
        </w:rPr>
        <w:t xml:space="preserve">Denne lesningen kan også tas videre ved å trekke inn Millers repetisjonsteori igjen. </w:t>
      </w:r>
      <w:r w:rsidR="00962BBF">
        <w:rPr>
          <w:color w:val="000000" w:themeColor="text1"/>
        </w:rPr>
        <w:t>Når Anne snakker om omrisset og om en omvendt form for eksposisjon, begynner man som leser å lete etter måter å tolke romanen på</w:t>
      </w:r>
      <w:r>
        <w:rPr>
          <w:color w:val="000000" w:themeColor="text1"/>
        </w:rPr>
        <w:t xml:space="preserve"> </w:t>
      </w:r>
      <w:r w:rsidR="00962BBF">
        <w:rPr>
          <w:color w:val="000000" w:themeColor="text1"/>
        </w:rPr>
        <w:t xml:space="preserve">gjennom de andre romanpersonenes fortellinger. </w:t>
      </w:r>
      <w:r>
        <w:rPr>
          <w:color w:val="000000" w:themeColor="text1"/>
        </w:rPr>
        <w:t xml:space="preserve">Det føles også som om vi inviteres til å se Faye som et omriss som er skapt gjennom de andres </w:t>
      </w:r>
      <w:r>
        <w:rPr>
          <w:color w:val="000000" w:themeColor="text1"/>
        </w:rPr>
        <w:lastRenderedPageBreak/>
        <w:t xml:space="preserve">fortellinger. </w:t>
      </w:r>
      <w:r w:rsidR="00962BBF">
        <w:rPr>
          <w:color w:val="000000" w:themeColor="text1"/>
        </w:rPr>
        <w:t>De andres fortellinger blir</w:t>
      </w:r>
      <w:r>
        <w:rPr>
          <w:color w:val="000000" w:themeColor="text1"/>
        </w:rPr>
        <w:t xml:space="preserve"> altså</w:t>
      </w:r>
      <w:r w:rsidR="00962BBF">
        <w:rPr>
          <w:color w:val="000000" w:themeColor="text1"/>
        </w:rPr>
        <w:t xml:space="preserve">, etter at Anne sier dette, et sted man retter blikket mot for å finne tolkningsmuligheter. </w:t>
      </w:r>
      <w:r>
        <w:rPr>
          <w:color w:val="000000" w:themeColor="text1"/>
        </w:rPr>
        <w:t xml:space="preserve">Når man da leser de ti fortellingene i </w:t>
      </w:r>
      <w:proofErr w:type="spellStart"/>
      <w:r>
        <w:rPr>
          <w:i/>
          <w:color w:val="000000" w:themeColor="text1"/>
        </w:rPr>
        <w:t>Outline</w:t>
      </w:r>
      <w:proofErr w:type="spellEnd"/>
      <w:r>
        <w:rPr>
          <w:color w:val="000000" w:themeColor="text1"/>
        </w:rPr>
        <w:t xml:space="preserve"> som et sted hvor man skal forsøke å finne Faye, er det som om tekstene kaller frem Faye, som en </w:t>
      </w:r>
      <w:r w:rsidRPr="00695315">
        <w:rPr>
          <w:i/>
          <w:color w:val="000000" w:themeColor="text1"/>
        </w:rPr>
        <w:t>potensiell</w:t>
      </w:r>
      <w:r>
        <w:rPr>
          <w:color w:val="000000" w:themeColor="text1"/>
        </w:rPr>
        <w:t xml:space="preserve"> grunn. Jeg mener at man</w:t>
      </w:r>
      <w:r w:rsidR="00962BBF">
        <w:rPr>
          <w:color w:val="000000" w:themeColor="text1"/>
        </w:rPr>
        <w:t xml:space="preserve"> kan lese dette dithen at de andre romanpersonenes fortellinger, i stedet for å være repetisjoner, serielle hendelser, som kommer etter hverandre med et mimetisk, grunnfestet utgangspunkt i teksten, </w:t>
      </w:r>
      <w:commentRangeStart w:id="24"/>
      <w:r w:rsidR="00962BBF">
        <w:rPr>
          <w:color w:val="000000" w:themeColor="text1"/>
        </w:rPr>
        <w:t xml:space="preserve">faktisk er ikke-grunnfestede </w:t>
      </w:r>
      <w:commentRangeEnd w:id="24"/>
      <w:r w:rsidR="00A46E9B">
        <w:rPr>
          <w:rStyle w:val="Merknadsreferanse"/>
        </w:rPr>
        <w:commentReference w:id="24"/>
      </w:r>
      <w:r w:rsidR="00962BBF">
        <w:rPr>
          <w:color w:val="000000" w:themeColor="text1"/>
        </w:rPr>
        <w:t xml:space="preserve">repetisjoner. Jeg ser da for meg at de andres fortellinger, det vi kan kalle «kollektivet», kan </w:t>
      </w:r>
      <w:r>
        <w:rPr>
          <w:color w:val="000000" w:themeColor="text1"/>
        </w:rPr>
        <w:t xml:space="preserve">fremstille et omriss av </w:t>
      </w:r>
      <w:r w:rsidR="00962BBF">
        <w:rPr>
          <w:color w:val="000000" w:themeColor="text1"/>
        </w:rPr>
        <w:t>Faye</w:t>
      </w:r>
      <w:r>
        <w:rPr>
          <w:color w:val="000000" w:themeColor="text1"/>
        </w:rPr>
        <w:t xml:space="preserve"> </w:t>
      </w:r>
      <w:r w:rsidR="00962BBF">
        <w:rPr>
          <w:color w:val="000000" w:themeColor="text1"/>
        </w:rPr>
        <w:t>fordi de er som repetisjoner av henne.</w:t>
      </w:r>
      <w:r>
        <w:rPr>
          <w:color w:val="000000" w:themeColor="text1"/>
        </w:rPr>
        <w:t xml:space="preserve"> Hun er imidlertid ikke tilstede i teksten på samme måte som de andre romanpersonene, og fungerer sånn sett ikke som en konvensjonell første hendelse eller arketype.</w:t>
      </w:r>
      <w:r w:rsidR="00962BBF">
        <w:rPr>
          <w:color w:val="000000" w:themeColor="text1"/>
        </w:rPr>
        <w:t xml:space="preserve"> </w:t>
      </w:r>
      <w:r w:rsidRPr="00DD3657">
        <w:rPr>
          <w:color w:val="000000" w:themeColor="text1"/>
        </w:rPr>
        <w:t>Og når vi så retter blikket mot de andre romanpersonenes fortellinger i et forsøk på å få øye på Faye selv, blir det som om vi som leser må skape arketypen vi antar at de andre romanpersonenes fortellinger er basert på.</w:t>
      </w:r>
      <w:r>
        <w:rPr>
          <w:color w:val="000000" w:themeColor="text1"/>
        </w:rPr>
        <w:t xml:space="preserve"> </w:t>
      </w:r>
      <w:r w:rsidRPr="00DD3657">
        <w:rPr>
          <w:color w:val="000000" w:themeColor="text1"/>
        </w:rPr>
        <w:t xml:space="preserve">Det er </w:t>
      </w:r>
      <w:r>
        <w:rPr>
          <w:color w:val="000000" w:themeColor="text1"/>
        </w:rPr>
        <w:t xml:space="preserve">med andre ord </w:t>
      </w:r>
      <w:r w:rsidRPr="00DD3657">
        <w:rPr>
          <w:color w:val="000000" w:themeColor="text1"/>
        </w:rPr>
        <w:t>som</w:t>
      </w:r>
      <w:r>
        <w:rPr>
          <w:color w:val="000000" w:themeColor="text1"/>
        </w:rPr>
        <w:t xml:space="preserve"> om</w:t>
      </w:r>
      <w:r w:rsidRPr="00DD3657">
        <w:rPr>
          <w:color w:val="000000" w:themeColor="text1"/>
        </w:rPr>
        <w:t xml:space="preserve"> disse romanene består av repetisjonene, men at vi må skape arketypen selv, som altså er Faye</w:t>
      </w:r>
      <w:r>
        <w:rPr>
          <w:color w:val="000000" w:themeColor="text1"/>
        </w:rPr>
        <w:t>. Så, en grunn til at det kan være vanskelig å se en sammenheng mellom repetisjonene i de ulike samtalene, handler om at den antatte «</w:t>
      </w:r>
      <w:proofErr w:type="spellStart"/>
      <w:r>
        <w:rPr>
          <w:color w:val="000000" w:themeColor="text1"/>
        </w:rPr>
        <w:t>urrepetisjonen</w:t>
      </w:r>
      <w:proofErr w:type="spellEnd"/>
      <w:r>
        <w:rPr>
          <w:color w:val="000000" w:themeColor="text1"/>
        </w:rPr>
        <w:t>» ikke er til stede i teksten.</w:t>
      </w:r>
      <w:r w:rsidR="00120065">
        <w:rPr>
          <w:color w:val="70AD47" w:themeColor="accent6"/>
        </w:rPr>
        <w:t xml:space="preserve"> </w:t>
      </w:r>
      <w:commentRangeStart w:id="25"/>
      <w:r>
        <w:rPr>
          <w:color w:val="000000" w:themeColor="text1"/>
        </w:rPr>
        <w:t xml:space="preserve">Jeg vil likevel si at det er sånn at de andre romanpersonene </w:t>
      </w:r>
      <w:r>
        <w:rPr>
          <w:i/>
          <w:color w:val="000000" w:themeColor="text1"/>
        </w:rPr>
        <w:t>er</w:t>
      </w:r>
      <w:r>
        <w:rPr>
          <w:color w:val="000000" w:themeColor="text1"/>
        </w:rPr>
        <w:t xml:space="preserve"> grunnfestet tekstlig og kontekstuelt</w:t>
      </w:r>
      <w:commentRangeEnd w:id="25"/>
      <w:r w:rsidR="00A46E9B">
        <w:rPr>
          <w:rStyle w:val="Merknadsreferanse"/>
        </w:rPr>
        <w:commentReference w:id="25"/>
      </w:r>
      <w:r>
        <w:rPr>
          <w:color w:val="000000" w:themeColor="text1"/>
        </w:rPr>
        <w:t xml:space="preserve">. De er beskrevet, detaljert og utfyllende, med språket. Det jeg peker på her er imidlertid at Faye er som et ikke-grunnfestet ankerpunkt. Hun er ikke tekstlig grunnfestet, men hun er likevel utgangspunktet, bare at hun ikke er utgangspunktet før hun, etter at vi har lest romanen og dermed de andre romanpersonenes fortellinger, må </w:t>
      </w:r>
      <w:proofErr w:type="spellStart"/>
      <w:r>
        <w:rPr>
          <w:color w:val="000000" w:themeColor="text1"/>
        </w:rPr>
        <w:t>rekontekstualiseres</w:t>
      </w:r>
      <w:proofErr w:type="spellEnd"/>
      <w:r>
        <w:rPr>
          <w:color w:val="000000" w:themeColor="text1"/>
        </w:rPr>
        <w:t xml:space="preserve">. Det er som om Millers modell er vendt, eller, som Anne beskrev det, som «a </w:t>
      </w:r>
      <w:proofErr w:type="spellStart"/>
      <w:r>
        <w:rPr>
          <w:color w:val="000000" w:themeColor="text1"/>
        </w:rPr>
        <w:t>reverse</w:t>
      </w:r>
      <w:proofErr w:type="spellEnd"/>
      <w:r>
        <w:rPr>
          <w:color w:val="000000" w:themeColor="text1"/>
        </w:rPr>
        <w:t xml:space="preserve"> </w:t>
      </w:r>
      <w:proofErr w:type="spellStart"/>
      <w:r>
        <w:rPr>
          <w:color w:val="000000" w:themeColor="text1"/>
        </w:rPr>
        <w:t>kind</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exposition</w:t>
      </w:r>
      <w:proofErr w:type="spellEnd"/>
      <w:r>
        <w:rPr>
          <w:color w:val="000000" w:themeColor="text1"/>
        </w:rPr>
        <w:t>» (</w:t>
      </w:r>
      <w:proofErr w:type="spellStart"/>
      <w:r>
        <w:rPr>
          <w:color w:val="000000" w:themeColor="text1"/>
        </w:rPr>
        <w:t>Cusk</w:t>
      </w:r>
      <w:proofErr w:type="spellEnd"/>
      <w:r>
        <w:rPr>
          <w:color w:val="000000" w:themeColor="text1"/>
        </w:rPr>
        <w:t xml:space="preserve"> 2014: 240). </w:t>
      </w:r>
    </w:p>
    <w:p w14:paraId="6804370D" w14:textId="77777777" w:rsidR="00927A79" w:rsidRDefault="00927A79" w:rsidP="00962BBF">
      <w:pPr>
        <w:rPr>
          <w:color w:val="000000" w:themeColor="text1"/>
        </w:rPr>
      </w:pPr>
    </w:p>
    <w:p w14:paraId="04C0E024" w14:textId="77777777" w:rsidR="00927A79" w:rsidRDefault="00927A79" w:rsidP="00927A79">
      <w:pPr>
        <w:pStyle w:val="Overskrift2"/>
      </w:pPr>
    </w:p>
    <w:p w14:paraId="76638690" w14:textId="77777777" w:rsidR="00F56357" w:rsidRPr="00F56357" w:rsidRDefault="00F56357" w:rsidP="00F56357"/>
    <w:p w14:paraId="632E3912" w14:textId="77777777" w:rsidR="005F6BDD" w:rsidRPr="0086555D" w:rsidRDefault="00927A79" w:rsidP="00927A79">
      <w:pPr>
        <w:pStyle w:val="Overskrift2"/>
        <w:rPr>
          <w:lang w:val="en-US"/>
        </w:rPr>
      </w:pPr>
      <w:proofErr w:type="spellStart"/>
      <w:r w:rsidRPr="0086555D">
        <w:rPr>
          <w:lang w:val="en-US"/>
        </w:rPr>
        <w:t>Litteraturliste</w:t>
      </w:r>
      <w:proofErr w:type="spellEnd"/>
      <w:r w:rsidRPr="0086555D">
        <w:rPr>
          <w:lang w:val="en-US"/>
        </w:rPr>
        <w:t>:</w:t>
      </w:r>
    </w:p>
    <w:p w14:paraId="7F5063FE" w14:textId="77777777" w:rsidR="005123B1" w:rsidRPr="0086555D" w:rsidRDefault="005123B1" w:rsidP="005123B1">
      <w:pPr>
        <w:rPr>
          <w:lang w:val="en-US"/>
        </w:rPr>
      </w:pPr>
    </w:p>
    <w:p w14:paraId="4A18FC29" w14:textId="77777777" w:rsidR="005123B1" w:rsidRDefault="005123B1" w:rsidP="005123B1">
      <w:pPr>
        <w:pStyle w:val="Bibliografiminegen"/>
        <w:rPr>
          <w:shd w:val="clear" w:color="auto" w:fill="FFFFFF"/>
          <w:lang w:eastAsia="nb-NO"/>
        </w:rPr>
      </w:pPr>
      <w:r w:rsidRPr="006D149A">
        <w:rPr>
          <w:shd w:val="clear" w:color="auto" w:fill="FFFFFF"/>
          <w:lang w:eastAsia="nb-NO"/>
        </w:rPr>
        <w:t>Cusk, Rachel</w:t>
      </w:r>
      <w:r>
        <w:rPr>
          <w:shd w:val="clear" w:color="auto" w:fill="FFFFFF"/>
          <w:lang w:eastAsia="nb-NO"/>
        </w:rPr>
        <w:t xml:space="preserve">. </w:t>
      </w:r>
      <w:r w:rsidRPr="007D1FAF">
        <w:rPr>
          <w:i/>
          <w:shd w:val="clear" w:color="auto" w:fill="FFFFFF"/>
          <w:lang w:eastAsia="nb-NO"/>
        </w:rPr>
        <w:t>Outline</w:t>
      </w:r>
      <w:r w:rsidRPr="007D1FAF">
        <w:rPr>
          <w:shd w:val="clear" w:color="auto" w:fill="FFFFFF"/>
          <w:lang w:eastAsia="nb-NO"/>
        </w:rPr>
        <w:t xml:space="preserve">. </w:t>
      </w:r>
      <w:r>
        <w:rPr>
          <w:shd w:val="clear" w:color="auto" w:fill="FFFFFF"/>
          <w:lang w:eastAsia="nb-NO"/>
        </w:rPr>
        <w:t>Faber &amp; Faber: London.</w:t>
      </w:r>
      <w:r w:rsidRPr="007D1FAF">
        <w:rPr>
          <w:shd w:val="clear" w:color="auto" w:fill="FFFFFF"/>
          <w:lang w:eastAsia="nb-NO"/>
        </w:rPr>
        <w:t xml:space="preserve"> </w:t>
      </w:r>
      <w:r w:rsidRPr="00714236">
        <w:rPr>
          <w:shd w:val="clear" w:color="auto" w:fill="FFFFFF"/>
          <w:lang w:eastAsia="nb-NO"/>
        </w:rPr>
        <w:t>2014.</w:t>
      </w:r>
    </w:p>
    <w:p w14:paraId="3B8E9885" w14:textId="77777777" w:rsidR="005123B1" w:rsidRDefault="005123B1" w:rsidP="005123B1">
      <w:pPr>
        <w:pStyle w:val="Bibliografiminegen"/>
        <w:rPr>
          <w:shd w:val="clear" w:color="auto" w:fill="FFFFFF"/>
          <w:lang w:eastAsia="nb-NO"/>
        </w:rPr>
      </w:pPr>
      <w:r w:rsidRPr="007D1FAF">
        <w:rPr>
          <w:shd w:val="clear" w:color="auto" w:fill="FFFFFF"/>
          <w:lang w:eastAsia="nb-NO"/>
        </w:rPr>
        <w:t xml:space="preserve">–––––––. </w:t>
      </w:r>
      <w:r w:rsidRPr="007D1FAF">
        <w:rPr>
          <w:i/>
          <w:shd w:val="clear" w:color="auto" w:fill="FFFFFF"/>
          <w:lang w:eastAsia="nb-NO"/>
        </w:rPr>
        <w:t>Kudos</w:t>
      </w:r>
      <w:r w:rsidRPr="007D1FAF">
        <w:rPr>
          <w:shd w:val="clear" w:color="auto" w:fill="FFFFFF"/>
          <w:lang w:eastAsia="nb-NO"/>
        </w:rPr>
        <w:t xml:space="preserve">. </w:t>
      </w:r>
      <w:r>
        <w:rPr>
          <w:shd w:val="clear" w:color="auto" w:fill="FFFFFF"/>
          <w:lang w:eastAsia="nb-NO"/>
        </w:rPr>
        <w:t>Faber &amp; Faber: London</w:t>
      </w:r>
      <w:r w:rsidRPr="006B00F7">
        <w:rPr>
          <w:shd w:val="clear" w:color="auto" w:fill="FFFFFF"/>
          <w:lang w:eastAsia="nb-NO"/>
        </w:rPr>
        <w:t>. 2018</w:t>
      </w:r>
      <w:r>
        <w:rPr>
          <w:shd w:val="clear" w:color="auto" w:fill="FFFFFF"/>
          <w:lang w:eastAsia="nb-NO"/>
        </w:rPr>
        <w:t>.</w:t>
      </w:r>
    </w:p>
    <w:p w14:paraId="687E082C" w14:textId="77777777" w:rsidR="005123B1" w:rsidRDefault="005123B1" w:rsidP="005123B1">
      <w:pPr>
        <w:pStyle w:val="Bibliografiminegen"/>
        <w:rPr>
          <w:shd w:val="clear" w:color="auto" w:fill="FFFFFF"/>
          <w:lang w:eastAsia="nb-NO"/>
        </w:rPr>
      </w:pPr>
      <w:r w:rsidRPr="00A83EE0">
        <w:t>Derrida, Jacques.</w:t>
      </w:r>
      <w:r w:rsidRPr="005123B1">
        <w:rPr>
          <w:shd w:val="clear" w:color="auto" w:fill="FFFFFF"/>
          <w:lang w:eastAsia="nb-NO"/>
        </w:rPr>
        <w:t xml:space="preserve"> </w:t>
      </w:r>
      <w:r>
        <w:rPr>
          <w:shd w:val="clear" w:color="auto" w:fill="FFFFFF"/>
          <w:lang w:eastAsia="nb-NO"/>
        </w:rPr>
        <w:t xml:space="preserve">«Signature Event Context». </w:t>
      </w:r>
      <w:r>
        <w:rPr>
          <w:i/>
          <w:shd w:val="clear" w:color="auto" w:fill="FFFFFF"/>
          <w:lang w:eastAsia="nb-NO"/>
        </w:rPr>
        <w:t xml:space="preserve">Limited Inc. </w:t>
      </w:r>
      <w:r>
        <w:rPr>
          <w:shd w:val="clear" w:color="auto" w:fill="FFFFFF"/>
          <w:lang w:eastAsia="nb-NO"/>
        </w:rPr>
        <w:t>Northwestern University Press: Evanston IL. 1988. 1-23.</w:t>
      </w:r>
    </w:p>
    <w:p w14:paraId="460C625D" w14:textId="77777777" w:rsidR="005123B1" w:rsidRPr="000A3C54" w:rsidRDefault="005123B1" w:rsidP="005123B1">
      <w:pPr>
        <w:pStyle w:val="Bibliografiminegen"/>
        <w:rPr>
          <w:shd w:val="clear" w:color="auto" w:fill="FFFFFF"/>
          <w:lang w:eastAsia="nb-NO"/>
        </w:rPr>
      </w:pPr>
      <w:r>
        <w:t>Hench,</w:t>
      </w:r>
      <w:r w:rsidR="000A3C54">
        <w:t xml:space="preserve"> </w:t>
      </w:r>
      <w:proofErr w:type="spellStart"/>
      <w:r w:rsidR="000A3C54">
        <w:t>Atcheson</w:t>
      </w:r>
      <w:proofErr w:type="spellEnd"/>
      <w:r w:rsidR="000A3C54">
        <w:t xml:space="preserve"> L. «Singular, “Kudos” and Plural, “Kudos”; Singular, “Kudos”». I </w:t>
      </w:r>
      <w:r w:rsidR="000A3C54">
        <w:rPr>
          <w:i/>
        </w:rPr>
        <w:t>American Speech</w:t>
      </w:r>
      <w:r w:rsidR="000A3C54">
        <w:t>. Vol. 38 (4). (</w:t>
      </w:r>
      <w:proofErr w:type="spellStart"/>
      <w:r w:rsidR="000A3C54">
        <w:t>Desember</w:t>
      </w:r>
      <w:proofErr w:type="spellEnd"/>
      <w:r w:rsidR="000A3C54">
        <w:t xml:space="preserve"> 1963). 303-305. </w:t>
      </w:r>
    </w:p>
    <w:p w14:paraId="64267694" w14:textId="77777777" w:rsidR="005123B1" w:rsidRDefault="005123B1" w:rsidP="005123B1">
      <w:pPr>
        <w:pStyle w:val="Bibliografiminegen"/>
        <w:rPr>
          <w:color w:val="000000" w:themeColor="text1"/>
          <w:shd w:val="clear" w:color="auto" w:fill="FFFFFF"/>
          <w:lang w:eastAsia="nb-NO"/>
        </w:rPr>
      </w:pPr>
      <w:r w:rsidRPr="00354AB7">
        <w:rPr>
          <w:color w:val="000000" w:themeColor="text1"/>
          <w:shd w:val="clear" w:color="auto" w:fill="FFFFFF"/>
          <w:lang w:eastAsia="nb-NO"/>
        </w:rPr>
        <w:lastRenderedPageBreak/>
        <w:t xml:space="preserve">Miller, J. Hillis. </w:t>
      </w:r>
      <w:r>
        <w:rPr>
          <w:color w:val="000000" w:themeColor="text1"/>
          <w:shd w:val="clear" w:color="auto" w:fill="FFFFFF"/>
          <w:lang w:eastAsia="nb-NO"/>
        </w:rPr>
        <w:t>«Two Forms of Repetition». I</w:t>
      </w:r>
      <w:r w:rsidRPr="00ED347A">
        <w:rPr>
          <w:color w:val="000000" w:themeColor="text1"/>
          <w:shd w:val="clear" w:color="auto" w:fill="FFFFFF"/>
          <w:lang w:eastAsia="nb-NO"/>
        </w:rPr>
        <w:t xml:space="preserve"> </w:t>
      </w:r>
      <w:r w:rsidRPr="00ED347A">
        <w:rPr>
          <w:i/>
          <w:color w:val="000000" w:themeColor="text1"/>
          <w:shd w:val="clear" w:color="auto" w:fill="FFFFFF"/>
          <w:lang w:eastAsia="nb-NO"/>
        </w:rPr>
        <w:t>Fiction and Repetition</w:t>
      </w:r>
      <w:r>
        <w:rPr>
          <w:i/>
          <w:color w:val="000000" w:themeColor="text1"/>
          <w:shd w:val="clear" w:color="auto" w:fill="FFFFFF"/>
          <w:lang w:eastAsia="nb-NO"/>
        </w:rPr>
        <w:t>: Seven English Novels</w:t>
      </w:r>
      <w:r>
        <w:rPr>
          <w:color w:val="000000" w:themeColor="text1"/>
          <w:shd w:val="clear" w:color="auto" w:fill="FFFFFF"/>
          <w:lang w:eastAsia="nb-NO"/>
        </w:rPr>
        <w:t>. Harvard University Press: Cambridge, Massachusetts. 1982a. 1-21.</w:t>
      </w:r>
    </w:p>
    <w:p w14:paraId="32A00214" w14:textId="77777777" w:rsidR="005123B1" w:rsidRPr="00301DBF" w:rsidRDefault="005123B1" w:rsidP="005123B1">
      <w:pPr>
        <w:pStyle w:val="Bibliografiminegen"/>
        <w:rPr>
          <w:shd w:val="clear" w:color="auto" w:fill="FFFFFF"/>
          <w:lang w:eastAsia="nb-NO"/>
        </w:rPr>
      </w:pPr>
      <w:r w:rsidRPr="00FF3578">
        <w:rPr>
          <w:color w:val="000000" w:themeColor="text1"/>
          <w:shd w:val="clear" w:color="auto" w:fill="FFFFFF"/>
          <w:lang w:eastAsia="nb-NO"/>
        </w:rPr>
        <w:t>–––––––.</w:t>
      </w:r>
      <w:r>
        <w:rPr>
          <w:color w:val="000000" w:themeColor="text1"/>
          <w:shd w:val="clear" w:color="auto" w:fill="FFFFFF"/>
          <w:lang w:eastAsia="nb-NO"/>
        </w:rPr>
        <w:t xml:space="preserve"> «J. L. Austin». </w:t>
      </w:r>
      <w:r>
        <w:rPr>
          <w:i/>
          <w:color w:val="000000" w:themeColor="text1"/>
          <w:shd w:val="clear" w:color="auto" w:fill="FFFFFF"/>
          <w:lang w:eastAsia="nb-NO"/>
        </w:rPr>
        <w:t>Speech Acts in Literature</w:t>
      </w:r>
      <w:r>
        <w:rPr>
          <w:color w:val="000000" w:themeColor="text1"/>
          <w:shd w:val="clear" w:color="auto" w:fill="FFFFFF"/>
          <w:lang w:eastAsia="nb-NO"/>
        </w:rPr>
        <w:t>. Stanford University Press: Stanford, California. 2001a. 6-62.</w:t>
      </w:r>
    </w:p>
    <w:p w14:paraId="3F7C8BD6" w14:textId="77777777" w:rsidR="005123B1" w:rsidRDefault="005123B1" w:rsidP="005123B1">
      <w:pPr>
        <w:pStyle w:val="Bibliografiminegen"/>
        <w:rPr>
          <w:color w:val="000000" w:themeColor="text1"/>
          <w:shd w:val="clear" w:color="auto" w:fill="FFFFFF"/>
          <w:lang w:eastAsia="nb-NO"/>
        </w:rPr>
      </w:pPr>
      <w:r w:rsidRPr="00FF3578">
        <w:rPr>
          <w:color w:val="000000" w:themeColor="text1"/>
          <w:shd w:val="clear" w:color="auto" w:fill="FFFFFF"/>
          <w:lang w:eastAsia="nb-NO"/>
        </w:rPr>
        <w:t>–––––––.</w:t>
      </w:r>
      <w:r>
        <w:rPr>
          <w:color w:val="000000" w:themeColor="text1"/>
          <w:shd w:val="clear" w:color="auto" w:fill="FFFFFF"/>
          <w:lang w:eastAsia="nb-NO"/>
        </w:rPr>
        <w:t xml:space="preserve"> </w:t>
      </w:r>
      <w:r>
        <w:rPr>
          <w:i/>
          <w:color w:val="000000" w:themeColor="text1"/>
          <w:shd w:val="clear" w:color="auto" w:fill="FFFFFF"/>
          <w:lang w:eastAsia="nb-NO"/>
        </w:rPr>
        <w:t>On Literature</w:t>
      </w:r>
      <w:r>
        <w:rPr>
          <w:color w:val="000000" w:themeColor="text1"/>
          <w:shd w:val="clear" w:color="auto" w:fill="FFFFFF"/>
          <w:lang w:eastAsia="nb-NO"/>
        </w:rPr>
        <w:t xml:space="preserve">. </w:t>
      </w:r>
      <w:r w:rsidR="009C5431">
        <w:rPr>
          <w:color w:val="000000" w:themeColor="text1"/>
          <w:shd w:val="clear" w:color="auto" w:fill="FFFFFF"/>
          <w:lang w:eastAsia="nb-NO"/>
        </w:rPr>
        <w:t xml:space="preserve">Routledge: London/New York. 2002. </w:t>
      </w:r>
    </w:p>
    <w:p w14:paraId="280D7107" w14:textId="77777777" w:rsidR="005123B1" w:rsidRPr="000A3C54" w:rsidRDefault="005123B1" w:rsidP="005123B1">
      <w:pPr>
        <w:pStyle w:val="Bibliografiminegen"/>
        <w:rPr>
          <w:shd w:val="clear" w:color="auto" w:fill="FFFFFF"/>
          <w:lang w:eastAsia="nb-NO"/>
        </w:rPr>
      </w:pPr>
      <w:r w:rsidRPr="00FF3578">
        <w:rPr>
          <w:color w:val="000000" w:themeColor="text1"/>
          <w:shd w:val="clear" w:color="auto" w:fill="FFFFFF"/>
          <w:lang w:eastAsia="nb-NO"/>
        </w:rPr>
        <w:t>–––––––.</w:t>
      </w:r>
      <w:r>
        <w:rPr>
          <w:color w:val="000000" w:themeColor="text1"/>
          <w:shd w:val="clear" w:color="auto" w:fill="FFFFFF"/>
          <w:lang w:eastAsia="nb-NO"/>
        </w:rPr>
        <w:t xml:space="preserve"> «Performativity</w:t>
      </w:r>
      <w:r>
        <w:rPr>
          <w:color w:val="000000" w:themeColor="text1"/>
          <w:shd w:val="clear" w:color="auto" w:fill="FFFFFF"/>
          <w:vertAlign w:val="subscript"/>
          <w:lang w:eastAsia="nb-NO"/>
        </w:rPr>
        <w:t>1</w:t>
      </w:r>
      <w:r>
        <w:rPr>
          <w:color w:val="000000" w:themeColor="text1"/>
          <w:shd w:val="clear" w:color="auto" w:fill="FFFFFF"/>
          <w:lang w:eastAsia="nb-NO"/>
        </w:rPr>
        <w:t>/Performativity</w:t>
      </w:r>
      <w:r>
        <w:rPr>
          <w:color w:val="000000" w:themeColor="text1"/>
          <w:shd w:val="clear" w:color="auto" w:fill="FFFFFF"/>
          <w:vertAlign w:val="subscript"/>
          <w:lang w:eastAsia="nb-NO"/>
        </w:rPr>
        <w:t>2</w:t>
      </w:r>
      <w:r>
        <w:rPr>
          <w:color w:val="000000" w:themeColor="text1"/>
          <w:shd w:val="clear" w:color="auto" w:fill="FFFFFF"/>
          <w:lang w:eastAsia="nb-NO"/>
        </w:rPr>
        <w:t>».</w:t>
      </w:r>
      <w:r w:rsidR="000A3C54">
        <w:rPr>
          <w:color w:val="000000" w:themeColor="text1"/>
          <w:shd w:val="clear" w:color="auto" w:fill="FFFFFF"/>
          <w:lang w:eastAsia="nb-NO"/>
        </w:rPr>
        <w:t xml:space="preserve"> I</w:t>
      </w:r>
      <w:r w:rsidR="0088145E">
        <w:rPr>
          <w:color w:val="000000" w:themeColor="text1"/>
          <w:shd w:val="clear" w:color="auto" w:fill="FFFFFF"/>
          <w:lang w:eastAsia="nb-NO"/>
        </w:rPr>
        <w:t xml:space="preserve"> </w:t>
      </w:r>
      <w:r w:rsidR="0088145E">
        <w:rPr>
          <w:i/>
          <w:color w:val="000000" w:themeColor="text1"/>
          <w:shd w:val="clear" w:color="auto" w:fill="FFFFFF"/>
          <w:lang w:eastAsia="nb-NO"/>
        </w:rPr>
        <w:t>Exploring Textual Action</w:t>
      </w:r>
      <w:r w:rsidR="000A3C54">
        <w:rPr>
          <w:color w:val="000000" w:themeColor="text1"/>
          <w:shd w:val="clear" w:color="auto" w:fill="FFFFFF"/>
          <w:lang w:eastAsia="nb-NO"/>
        </w:rPr>
        <w:t xml:space="preserve">, Lars </w:t>
      </w:r>
      <w:proofErr w:type="spellStart"/>
      <w:r w:rsidR="000A3C54">
        <w:rPr>
          <w:color w:val="000000" w:themeColor="text1"/>
          <w:shd w:val="clear" w:color="auto" w:fill="FFFFFF"/>
          <w:lang w:eastAsia="nb-NO"/>
        </w:rPr>
        <w:t>Sætre</w:t>
      </w:r>
      <w:proofErr w:type="spellEnd"/>
      <w:r w:rsidR="000A3C54">
        <w:rPr>
          <w:color w:val="000000" w:themeColor="text1"/>
          <w:shd w:val="clear" w:color="auto" w:fill="FFFFFF"/>
          <w:lang w:eastAsia="nb-NO"/>
        </w:rPr>
        <w:t xml:space="preserve">, </w:t>
      </w:r>
      <w:proofErr w:type="spellStart"/>
      <w:r w:rsidR="000A3C54">
        <w:rPr>
          <w:color w:val="000000" w:themeColor="text1"/>
          <w:shd w:val="clear" w:color="auto" w:fill="FFFFFF"/>
          <w:lang w:eastAsia="nb-NO"/>
        </w:rPr>
        <w:t>Patrizia</w:t>
      </w:r>
      <w:proofErr w:type="spellEnd"/>
      <w:r w:rsidR="000A3C54">
        <w:rPr>
          <w:color w:val="000000" w:themeColor="text1"/>
          <w:shd w:val="clear" w:color="auto" w:fill="FFFFFF"/>
          <w:lang w:eastAsia="nb-NO"/>
        </w:rPr>
        <w:t xml:space="preserve"> Lombardo, Anders M. </w:t>
      </w:r>
      <w:proofErr w:type="spellStart"/>
      <w:r w:rsidR="000A3C54">
        <w:rPr>
          <w:color w:val="000000" w:themeColor="text1"/>
          <w:shd w:val="clear" w:color="auto" w:fill="FFFFFF"/>
          <w:lang w:eastAsia="nb-NO"/>
        </w:rPr>
        <w:t>Gullestad</w:t>
      </w:r>
      <w:proofErr w:type="spellEnd"/>
      <w:r w:rsidR="000A3C54">
        <w:rPr>
          <w:color w:val="000000" w:themeColor="text1"/>
          <w:shd w:val="clear" w:color="auto" w:fill="FFFFFF"/>
          <w:lang w:eastAsia="nb-NO"/>
        </w:rPr>
        <w:t xml:space="preserve"> (red.). Aarhus University Press: Aarhus.</w:t>
      </w:r>
      <w:r w:rsidR="009C5431">
        <w:rPr>
          <w:color w:val="000000" w:themeColor="text1"/>
          <w:shd w:val="clear" w:color="auto" w:fill="FFFFFF"/>
          <w:lang w:eastAsia="nb-NO"/>
        </w:rPr>
        <w:t xml:space="preserve"> 2010. 31-58.</w:t>
      </w:r>
      <w:r w:rsidR="000A3C54">
        <w:rPr>
          <w:color w:val="000000" w:themeColor="text1"/>
          <w:shd w:val="clear" w:color="auto" w:fill="FFFFFF"/>
          <w:lang w:eastAsia="nb-NO"/>
        </w:rPr>
        <w:t xml:space="preserve"> </w:t>
      </w:r>
    </w:p>
    <w:p w14:paraId="26B5DCAE" w14:textId="77777777" w:rsidR="005123B1" w:rsidRDefault="005123B1" w:rsidP="005123B1">
      <w:pPr>
        <w:rPr>
          <w:lang w:val="en-US"/>
        </w:rPr>
      </w:pPr>
    </w:p>
    <w:p w14:paraId="29DFCF76" w14:textId="77777777" w:rsidR="000A3C54" w:rsidRDefault="000A3C54" w:rsidP="005123B1">
      <w:pPr>
        <w:rPr>
          <w:lang w:val="en-US"/>
        </w:rPr>
      </w:pPr>
    </w:p>
    <w:p w14:paraId="0A26A9F4" w14:textId="77777777" w:rsidR="000A3C54" w:rsidRPr="005123B1" w:rsidRDefault="000A3C54" w:rsidP="005123B1">
      <w:pPr>
        <w:rPr>
          <w:lang w:val="en-US"/>
        </w:rPr>
      </w:pPr>
    </w:p>
    <w:sectPr w:rsidR="000A3C54" w:rsidRPr="005123B1" w:rsidSect="00412B17">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5-28T12:30:00Z" w:initials="LS">
    <w:p w14:paraId="4C2127DB" w14:textId="41731FA3" w:rsidR="0086555D" w:rsidRDefault="0086555D">
      <w:pPr>
        <w:pStyle w:val="Merknadstekst"/>
      </w:pPr>
      <w:r>
        <w:rPr>
          <w:rStyle w:val="Merknadsreferanse"/>
        </w:rPr>
        <w:annotationRef/>
      </w:r>
      <w:r>
        <w:t>til konteksten: situasjonen... osv.</w:t>
      </w:r>
    </w:p>
  </w:comment>
  <w:comment w:id="1" w:author="Lars Sætre" w:date="2021-05-28T12:32:00Z" w:initials="LS">
    <w:p w14:paraId="7E132151" w14:textId="2847345F" w:rsidR="00C7365B" w:rsidRDefault="00C7365B">
      <w:pPr>
        <w:pStyle w:val="Merknadstekst"/>
      </w:pPr>
      <w:r>
        <w:rPr>
          <w:rStyle w:val="Merknadsreferanse"/>
        </w:rPr>
        <w:annotationRef/>
      </w:r>
      <w:r>
        <w:t>talehandling, ifølge Austin.</w:t>
      </w:r>
    </w:p>
  </w:comment>
  <w:comment w:id="2" w:author="Lars Sætre" w:date="2021-05-28T12:34:00Z" w:initials="LS">
    <w:p w14:paraId="46484FE4" w14:textId="56F867D2" w:rsidR="001F721E" w:rsidRDefault="001F721E">
      <w:pPr>
        <w:pStyle w:val="Merknadstekst"/>
      </w:pPr>
      <w:r>
        <w:rPr>
          <w:rStyle w:val="Merknadsreferanse"/>
        </w:rPr>
        <w:annotationRef/>
      </w:r>
      <w:r>
        <w:t>1982</w:t>
      </w:r>
    </w:p>
  </w:comment>
  <w:comment w:id="3" w:author="Lars Sætre" w:date="2021-05-28T12:36:00Z" w:initials="LS">
    <w:p w14:paraId="637939B3" w14:textId="707AC84F" w:rsidR="00A24F4C" w:rsidRDefault="00A24F4C">
      <w:pPr>
        <w:pStyle w:val="Merknadstekst"/>
      </w:pPr>
      <w:r>
        <w:rPr>
          <w:rStyle w:val="Merknadsreferanse"/>
        </w:rPr>
        <w:annotationRef/>
      </w:r>
      <w:r>
        <w:t>korrekte (“</w:t>
      </w:r>
      <w:proofErr w:type="spellStart"/>
      <w:r>
        <w:t>saturated</w:t>
      </w:r>
      <w:proofErr w:type="spellEnd"/>
      <w:r>
        <w:t>”)?</w:t>
      </w:r>
    </w:p>
  </w:comment>
  <w:comment w:id="4" w:author="Lars Sætre" w:date="2021-05-28T12:43:00Z" w:initials="LS">
    <w:p w14:paraId="2360A01D" w14:textId="7B166785" w:rsidR="00DC2723" w:rsidRPr="00DC2723" w:rsidRDefault="00DC2723">
      <w:pPr>
        <w:pStyle w:val="Merknadstekst"/>
      </w:pPr>
      <w:r>
        <w:rPr>
          <w:rStyle w:val="Merknadsreferanse"/>
        </w:rPr>
        <w:annotationRef/>
      </w:r>
      <w:r>
        <w:rPr>
          <w:i/>
          <w:iCs/>
        </w:rPr>
        <w:t>ulike</w:t>
      </w:r>
      <w:r>
        <w:t xml:space="preserve"> kontekster, og dermed være kontekst-overskridende og -traverserende, noe som også kan legge til rette for den performative dannelsen av </w:t>
      </w:r>
      <w:r>
        <w:rPr>
          <w:i/>
          <w:iCs/>
        </w:rPr>
        <w:t>nye</w:t>
      </w:r>
      <w:r>
        <w:t xml:space="preserve"> kontekster – som ikke har funnes i verden tidligere.</w:t>
      </w:r>
    </w:p>
  </w:comment>
  <w:comment w:id="5" w:author="Lars Sætre" w:date="2021-05-28T12:38:00Z" w:initials="LS">
    <w:p w14:paraId="2F313DFB" w14:textId="07CC1436" w:rsidR="00EE1389" w:rsidRDefault="00EE1389">
      <w:pPr>
        <w:pStyle w:val="Merknadstekst"/>
      </w:pPr>
      <w:r>
        <w:rPr>
          <w:rStyle w:val="Merknadsreferanse"/>
        </w:rPr>
        <w:annotationRef/>
      </w:r>
      <w:r>
        <w:t>måte,</w:t>
      </w:r>
    </w:p>
  </w:comment>
  <w:comment w:id="6" w:author="Lars Sætre" w:date="2021-05-28T12:50:00Z" w:initials="LS">
    <w:p w14:paraId="3D467635" w14:textId="528D207F" w:rsidR="00D475EC" w:rsidRDefault="00D475EC">
      <w:pPr>
        <w:pStyle w:val="Merknadstekst"/>
      </w:pPr>
      <w:r>
        <w:rPr>
          <w:rStyle w:val="Merknadsreferanse"/>
        </w:rPr>
        <w:annotationRef/>
      </w:r>
      <w:r>
        <w:t>nye kontekster, selv om meningen ikke nødvendigvis lenger vil være den samme.</w:t>
      </w:r>
    </w:p>
  </w:comment>
  <w:comment w:id="7" w:author="Lars Sætre" w:date="2021-05-28T13:09:00Z" w:initials="LS">
    <w:p w14:paraId="4AA5AB2E" w14:textId="26D72565" w:rsidR="00886A5A" w:rsidRDefault="00886A5A">
      <w:pPr>
        <w:pStyle w:val="Merknadstekst"/>
      </w:pPr>
      <w:r>
        <w:rPr>
          <w:rStyle w:val="Merknadsreferanse"/>
        </w:rPr>
        <w:annotationRef/>
      </w:r>
      <w:r>
        <w:t>a time</w:t>
      </w:r>
    </w:p>
  </w:comment>
  <w:comment w:id="8" w:author="Lars Sætre" w:date="2021-05-28T13:13:00Z" w:initials="LS">
    <w:p w14:paraId="66817BE2" w14:textId="4CE7AB0C" w:rsidR="00730059" w:rsidRPr="001C3BAE" w:rsidRDefault="00456F77">
      <w:pPr>
        <w:pStyle w:val="Merknadstekst"/>
      </w:pPr>
      <w:r>
        <w:rPr>
          <w:rStyle w:val="Merknadsreferanse"/>
        </w:rPr>
        <w:annotationRef/>
      </w:r>
      <w:r w:rsidRPr="00456F77">
        <w:t>Ja, og her passer det</w:t>
      </w:r>
      <w:r>
        <w:t xml:space="preserve"> også da fint å fremheve at det er slik </w:t>
      </w:r>
      <w:proofErr w:type="spellStart"/>
      <w:r>
        <w:t>performativitet</w:t>
      </w:r>
      <w:proofErr w:type="spellEnd"/>
      <w:r>
        <w:t xml:space="preserve"> fungerer i det litterære eller poetiske språket, og – helt ulikt Austins syn – at </w:t>
      </w:r>
      <w:r w:rsidRPr="00CC27C0">
        <w:rPr>
          <w:i/>
          <w:iCs/>
        </w:rPr>
        <w:t>nettopp</w:t>
      </w:r>
      <w:r>
        <w:t xml:space="preserve"> litteraturen/det litterære språket </w:t>
      </w:r>
      <w:r w:rsidR="00CC27C0">
        <w:t>med dets kontekst-overskridende repetisjoner/</w:t>
      </w:r>
      <w:proofErr w:type="spellStart"/>
      <w:r w:rsidR="00CC27C0">
        <w:t>iterabilitet</w:t>
      </w:r>
      <w:proofErr w:type="spellEnd"/>
      <w:r w:rsidR="00CC27C0">
        <w:t xml:space="preserve"> </w:t>
      </w:r>
      <w:r>
        <w:t xml:space="preserve">er kroneksemplet på og kjerneområdet for hvordan språklig </w:t>
      </w:r>
      <w:proofErr w:type="spellStart"/>
      <w:r>
        <w:t>performativitet</w:t>
      </w:r>
      <w:proofErr w:type="spellEnd"/>
      <w:r>
        <w:t xml:space="preserve"> fungerer når den er </w:t>
      </w:r>
      <w:r>
        <w:rPr>
          <w:i/>
          <w:iCs/>
        </w:rPr>
        <w:t>virkelig</w:t>
      </w:r>
      <w:r>
        <w:t xml:space="preserve"> skapende/kreativ og setter noe helt nytt inn i verden som ikke har funnes der før.</w:t>
      </w:r>
      <w:r w:rsidR="00047117">
        <w:t xml:space="preserve"> </w:t>
      </w:r>
      <w:r w:rsidR="001C3BAE">
        <w:t>(Austin er jo “livredd” det “kontekst-</w:t>
      </w:r>
      <w:proofErr w:type="spellStart"/>
      <w:r w:rsidR="001C3BAE">
        <w:t>ukontrollérbare</w:t>
      </w:r>
      <w:proofErr w:type="spellEnd"/>
      <w:r w:rsidR="001C3BAE">
        <w:t>” i litterært og estetisk språk, som han kaller “</w:t>
      </w:r>
      <w:proofErr w:type="spellStart"/>
      <w:r w:rsidR="00730059" w:rsidRPr="001C3BAE">
        <w:t>hollow</w:t>
      </w:r>
      <w:proofErr w:type="spellEnd"/>
      <w:r w:rsidR="001C3BAE">
        <w:t>”</w:t>
      </w:r>
      <w:r w:rsidR="00730059" w:rsidRPr="001C3BAE">
        <w:t xml:space="preserve">, </w:t>
      </w:r>
      <w:r w:rsidR="001C3BAE">
        <w:t>“</w:t>
      </w:r>
      <w:proofErr w:type="spellStart"/>
      <w:r w:rsidR="00730059" w:rsidRPr="001C3BAE">
        <w:t>void</w:t>
      </w:r>
      <w:proofErr w:type="spellEnd"/>
      <w:r w:rsidR="001C3BAE">
        <w:t>”</w:t>
      </w:r>
      <w:r w:rsidR="00730059" w:rsidRPr="001C3BAE">
        <w:t xml:space="preserve">, </w:t>
      </w:r>
      <w:r w:rsidR="001C3BAE">
        <w:t>“</w:t>
      </w:r>
      <w:proofErr w:type="spellStart"/>
      <w:r w:rsidR="00730059" w:rsidRPr="001C3BAE">
        <w:t>parasitic</w:t>
      </w:r>
      <w:proofErr w:type="spellEnd"/>
      <w:r w:rsidR="001C3BAE">
        <w:t>”</w:t>
      </w:r>
      <w:r w:rsidR="00730059" w:rsidRPr="001C3BAE">
        <w:t xml:space="preserve">, </w:t>
      </w:r>
      <w:r w:rsidR="001C3BAE">
        <w:t>“</w:t>
      </w:r>
      <w:proofErr w:type="spellStart"/>
      <w:r w:rsidR="00730059" w:rsidRPr="001C3BAE">
        <w:t>etiolations</w:t>
      </w:r>
      <w:proofErr w:type="spellEnd"/>
      <w:r w:rsidR="001C3BAE">
        <w:t>” og “useriøse”,</w:t>
      </w:r>
      <w:r w:rsidR="00730059" w:rsidRPr="001C3BAE">
        <w:t xml:space="preserve"> etc</w:t>
      </w:r>
      <w:r w:rsidR="001C3BAE">
        <w:t>.) Og i ditt neste avsnitt (neste side) har du jo med akkurat det du trenger i sitatet: Det litterære/poetiske språket med dets kontekst-overskridende repetisjoner/</w:t>
      </w:r>
      <w:proofErr w:type="spellStart"/>
      <w:r w:rsidR="001C3BAE">
        <w:t>iterabili</w:t>
      </w:r>
      <w:r w:rsidR="004C21CC">
        <w:t>tet</w:t>
      </w:r>
      <w:proofErr w:type="spellEnd"/>
      <w:r w:rsidR="004C21CC">
        <w:t xml:space="preserve"> er ubestemt (det “kommer fra” noe </w:t>
      </w:r>
      <w:proofErr w:type="spellStart"/>
      <w:r w:rsidR="004C21CC">
        <w:t>wholly</w:t>
      </w:r>
      <w:proofErr w:type="spellEnd"/>
      <w:r w:rsidR="004C21CC">
        <w:t xml:space="preserve"> </w:t>
      </w:r>
      <w:proofErr w:type="spellStart"/>
      <w:r w:rsidR="004C21CC">
        <w:t>other</w:t>
      </w:r>
      <w:proofErr w:type="spellEnd"/>
      <w:r w:rsidR="004C21CC">
        <w:t xml:space="preserve"> som ikke har fastlagt kontekst, bevissthet, identitet/subjektivitet, og er derfor </w:t>
      </w:r>
      <w:r w:rsidR="00926ADA">
        <w:rPr>
          <w:i/>
          <w:iCs/>
        </w:rPr>
        <w:t>virkelig</w:t>
      </w:r>
      <w:r w:rsidR="004C21CC">
        <w:t xml:space="preserve"> performativt); det kaller performativt på leserens resiproke </w:t>
      </w:r>
      <w:proofErr w:type="spellStart"/>
      <w:r w:rsidR="004C21CC">
        <w:t>performativitet</w:t>
      </w:r>
      <w:proofErr w:type="spellEnd"/>
      <w:r w:rsidR="004C21CC">
        <w:t xml:space="preserve"> gjennom hennes/hans </w:t>
      </w:r>
      <w:proofErr w:type="spellStart"/>
      <w:r w:rsidR="004C21CC">
        <w:t>countersignature</w:t>
      </w:r>
      <w:proofErr w:type="spellEnd"/>
      <w:r w:rsidR="004C21CC">
        <w:t xml:space="preserve">, hvor leseren tar ansvaret for sin lesning/forståelse og re-kontekstualiserer det sansede og leste i en nå ny-skapt kontekst som ikke har funnes i verden før. Det litterære språket legger i dets </w:t>
      </w:r>
      <w:proofErr w:type="spellStart"/>
      <w:r w:rsidR="004C21CC">
        <w:t>performativitet</w:t>
      </w:r>
      <w:proofErr w:type="spellEnd"/>
      <w:r w:rsidR="004C21CC">
        <w:t xml:space="preserve"> til rette for innsettingen i verden av differenser i tid, rom, materie, kultur og identitet/subjektivitet; leseren svarer performativt ved å </w:t>
      </w:r>
      <w:proofErr w:type="spellStart"/>
      <w:r w:rsidR="004C21CC">
        <w:t>countersign</w:t>
      </w:r>
      <w:proofErr w:type="spellEnd"/>
      <w:r w:rsidR="004C21CC">
        <w:t>: jeg tar på min side det skapende ansvaret for min nå re-kontekstualiserte måte å forstå det</w:t>
      </w:r>
      <w:r w:rsidR="00926ADA">
        <w:t xml:space="preserve"> hittil </w:t>
      </w:r>
      <w:proofErr w:type="spellStart"/>
      <w:r w:rsidR="00926ADA">
        <w:t>ontekst</w:t>
      </w:r>
      <w:proofErr w:type="spellEnd"/>
      <w:r w:rsidR="00926ADA">
        <w:t>-overskridende</w:t>
      </w:r>
      <w:r w:rsidR="004C21CC">
        <w:t xml:space="preserve"> sansede og leste på</w:t>
      </w:r>
      <w:r w:rsidR="00750711">
        <w:t>, i en nyskapt kontekst som ikke har funnes før, og med ny-innsatte differenser i forholdet mellom tid, rom, materie, kultur, identitet/subjektivitet</w:t>
      </w:r>
      <w:r w:rsidR="00226AC9">
        <w:t>, osv. – Du har jo alt dette inne og fullt ut forstått, Anna, og du har valgt helt relevante kjernesitater for å få det frem. Du trenger bare noen få setninger til for å binde disse passasjene sammen.</w:t>
      </w:r>
    </w:p>
  </w:comment>
  <w:comment w:id="9" w:author="Lars Sætre" w:date="2021-05-28T13:11:00Z" w:initials="LS">
    <w:p w14:paraId="72769368" w14:textId="47ECA913" w:rsidR="00B01EF6" w:rsidRPr="00CC27C0" w:rsidRDefault="00B01EF6">
      <w:pPr>
        <w:pStyle w:val="Merknadstekst"/>
      </w:pPr>
      <w:r>
        <w:rPr>
          <w:rStyle w:val="Merknadsreferanse"/>
        </w:rPr>
        <w:annotationRef/>
      </w:r>
      <w:proofErr w:type="spellStart"/>
      <w:r w:rsidRPr="00CC27C0">
        <w:t>comes</w:t>
      </w:r>
      <w:proofErr w:type="spellEnd"/>
      <w:r w:rsidRPr="00CC27C0">
        <w:t xml:space="preserve"> from</w:t>
      </w:r>
    </w:p>
  </w:comment>
  <w:comment w:id="10" w:author="Lars Sætre" w:date="2021-05-28T13:11:00Z" w:initials="LS">
    <w:p w14:paraId="54983241" w14:textId="2FD5B298" w:rsidR="00637D39" w:rsidRPr="00456F77" w:rsidRDefault="00637D39">
      <w:pPr>
        <w:pStyle w:val="Merknadstekst"/>
        <w:rPr>
          <w:lang w:val="en-US"/>
        </w:rPr>
      </w:pPr>
      <w:r>
        <w:rPr>
          <w:rStyle w:val="Merknadsreferanse"/>
        </w:rPr>
        <w:annotationRef/>
      </w:r>
      <w:r w:rsidRPr="00456F77">
        <w:rPr>
          <w:lang w:val="en-US"/>
        </w:rPr>
        <w:t>subjectivities</w:t>
      </w:r>
    </w:p>
  </w:comment>
  <w:comment w:id="11" w:author="Lars Sætre" w:date="2021-05-28T14:37:00Z" w:initials="LS">
    <w:p w14:paraId="194F9C96" w14:textId="3938730F" w:rsidR="00857CB6" w:rsidRDefault="00857CB6">
      <w:pPr>
        <w:pStyle w:val="Merknadstekst"/>
      </w:pPr>
      <w:r>
        <w:rPr>
          <w:rStyle w:val="Merknadsreferanse"/>
        </w:rPr>
        <w:annotationRef/>
      </w:r>
      <w:r>
        <w:t xml:space="preserve">Det er helt glimrende det du har skrevet så langt. Du forstår dette fullt ut og har det hele inne allerede. Du trenger ikke arbeide mer med eller bore mer i dette enn det du så fint allerede har formulert. Til mailen din: Du trenger ikke gå dypere inn i dette, for du har det allerede inne og fullt ut forstått. Du har en mer enn avansert nok forståelse av teorien. Bare kople til analysene etter disse </w:t>
      </w:r>
      <w:proofErr w:type="spellStart"/>
      <w:r>
        <w:t>ca</w:t>
      </w:r>
      <w:proofErr w:type="spellEnd"/>
      <w:r>
        <w:t xml:space="preserve"> 10 sidene. Og det vil fungere fint som teoretisk bakteppe for analysene. – Ikke tvil på deg selv i dette, OG: når du skriver</w:t>
      </w:r>
      <w:r w:rsidR="00DA4676">
        <w:t xml:space="preserve"> at du vet at du i </w:t>
      </w:r>
      <w:proofErr w:type="spellStart"/>
      <w:r w:rsidR="00DA4676">
        <w:t>Cusk</w:t>
      </w:r>
      <w:proofErr w:type="spellEnd"/>
      <w:r w:rsidR="00DA4676">
        <w:t>-analysedelene har noe interessant her som du henter denne teoretiske rammen som støtte til å analysere frem, så er jeg sikker på at du har rett i det</w:t>
      </w:r>
      <w:r w:rsidR="00A52C62">
        <w:t xml:space="preserve">. Skriv det bare ferdig ut i </w:t>
      </w:r>
      <w:proofErr w:type="spellStart"/>
      <w:r w:rsidR="00A52C62">
        <w:t>sammenlinkingen</w:t>
      </w:r>
      <w:proofErr w:type="spellEnd"/>
      <w:r w:rsidR="00A52C62">
        <w:t xml:space="preserve"> av disse teorisidene med analysedelene.</w:t>
      </w:r>
    </w:p>
  </w:comment>
  <w:comment w:id="12" w:author="Lars Sætre" w:date="2021-05-28T14:55:00Z" w:initials="LS">
    <w:p w14:paraId="772934D3" w14:textId="6CFFF351" w:rsidR="001C0661" w:rsidRDefault="001C0661">
      <w:pPr>
        <w:pStyle w:val="Merknadstekst"/>
      </w:pPr>
      <w:r>
        <w:rPr>
          <w:rStyle w:val="Merknadsreferanse"/>
        </w:rPr>
        <w:annotationRef/>
      </w:r>
      <w:r>
        <w:t>av    ??</w:t>
      </w:r>
    </w:p>
  </w:comment>
  <w:comment w:id="13" w:author="Lars Sætre" w:date="2021-05-28T14:56:00Z" w:initials="LS">
    <w:p w14:paraId="747F9A04" w14:textId="31593D8F" w:rsidR="009C58D0" w:rsidRPr="009C58D0" w:rsidRDefault="009C58D0">
      <w:pPr>
        <w:pStyle w:val="Merknadstekst"/>
        <w:rPr>
          <w:lang w:val="en-US"/>
        </w:rPr>
      </w:pPr>
      <w:r>
        <w:rPr>
          <w:rStyle w:val="Merknadsreferanse"/>
        </w:rPr>
        <w:annotationRef/>
      </w:r>
      <w:r w:rsidRPr="009C58D0">
        <w:rPr>
          <w:lang w:val="en-US"/>
        </w:rPr>
        <w:t xml:space="preserve">repetition [which] posits     </w:t>
      </w:r>
      <w:proofErr w:type="spellStart"/>
      <w:r w:rsidRPr="009C58D0">
        <w:rPr>
          <w:lang w:val="en-US"/>
        </w:rPr>
        <w:t>Slik</w:t>
      </w:r>
      <w:proofErr w:type="spellEnd"/>
      <w:r w:rsidRPr="009C58D0">
        <w:rPr>
          <w:lang w:val="en-US"/>
        </w:rPr>
        <w:t>, vel??</w:t>
      </w:r>
    </w:p>
  </w:comment>
  <w:comment w:id="14" w:author="Lars Sætre" w:date="2021-05-28T15:01:00Z" w:initials="LS">
    <w:p w14:paraId="3B8BA9B5" w14:textId="2222924B" w:rsidR="006D3DA9" w:rsidRDefault="006D3DA9">
      <w:pPr>
        <w:pStyle w:val="Merknadstekst"/>
      </w:pPr>
      <w:r>
        <w:rPr>
          <w:rStyle w:val="Merknadsreferanse"/>
        </w:rPr>
        <w:annotationRef/>
      </w:r>
      <w:r>
        <w:t>Ja, fint; bare skriv dette ut.</w:t>
      </w:r>
    </w:p>
  </w:comment>
  <w:comment w:id="15" w:author="Lars Sætre" w:date="2021-05-28T15:02:00Z" w:initials="LS">
    <w:p w14:paraId="31CCBF1E" w14:textId="2D027518" w:rsidR="00D059B1" w:rsidRDefault="00D059B1">
      <w:pPr>
        <w:pStyle w:val="Merknadstekst"/>
      </w:pPr>
      <w:r>
        <w:rPr>
          <w:rStyle w:val="Merknadsreferanse"/>
        </w:rPr>
        <w:annotationRef/>
      </w:r>
      <w:r>
        <w:t>dem</w:t>
      </w:r>
    </w:p>
  </w:comment>
  <w:comment w:id="16" w:author="Lars Sætre" w:date="2021-05-28T15:03:00Z" w:initials="LS">
    <w:p w14:paraId="60B8F1EE" w14:textId="746B06C9" w:rsidR="00070423" w:rsidRDefault="00070423">
      <w:pPr>
        <w:pStyle w:val="Merknadstekst"/>
      </w:pPr>
      <w:r>
        <w:rPr>
          <w:rStyle w:val="Merknadsreferanse"/>
        </w:rPr>
        <w:annotationRef/>
      </w:r>
      <w:r>
        <w:t>kunne      ??</w:t>
      </w:r>
    </w:p>
  </w:comment>
  <w:comment w:id="17" w:author="Lars Sætre" w:date="2021-05-28T15:04:00Z" w:initials="LS">
    <w:p w14:paraId="636C1758" w14:textId="2BAE6D20" w:rsidR="006618BB" w:rsidRDefault="006618BB">
      <w:pPr>
        <w:pStyle w:val="Merknadstekst"/>
      </w:pPr>
      <w:r>
        <w:rPr>
          <w:rStyle w:val="Merknadsreferanse"/>
        </w:rPr>
        <w:annotationRef/>
      </w:r>
      <w:r>
        <w:t>potensialet</w:t>
      </w:r>
    </w:p>
  </w:comment>
  <w:comment w:id="18" w:author="Lars Sætre" w:date="2021-05-28T15:07:00Z" w:initials="LS">
    <w:p w14:paraId="0D73EC82" w14:textId="72354D01" w:rsidR="00C7464C" w:rsidRDefault="00C7464C">
      <w:pPr>
        <w:pStyle w:val="Merknadstekst"/>
      </w:pPr>
      <w:r>
        <w:rPr>
          <w:rStyle w:val="Merknadsreferanse"/>
        </w:rPr>
        <w:annotationRef/>
      </w:r>
      <w:r>
        <w:t>Alt dette er glimrende!</w:t>
      </w:r>
    </w:p>
  </w:comment>
  <w:comment w:id="19" w:author="Lars Sætre" w:date="2021-05-28T15:42:00Z" w:initials="LS">
    <w:p w14:paraId="0F43A551" w14:textId="58035DC5" w:rsidR="00777786" w:rsidRDefault="00777786">
      <w:pPr>
        <w:pStyle w:val="Merknadstekst"/>
      </w:pPr>
      <w:r>
        <w:rPr>
          <w:rStyle w:val="Merknadsreferanse"/>
        </w:rPr>
        <w:annotationRef/>
      </w:r>
      <w:r>
        <w:t>Det er veldig godt lest og reflektert, det du starter på her</w:t>
      </w:r>
      <w:r w:rsidR="00546077">
        <w:t xml:space="preserve"> og ut til slutten av disse sidene</w:t>
      </w:r>
      <w:r>
        <w:t>. En på én måte “spissfindig”, men samtidig ytterst relevant analyse og fortolkning; den er grundig og gjennomtenkt</w:t>
      </w:r>
      <w:r w:rsidR="00546077">
        <w:t>, den komparerer tekstlig forskjellige nivåer med henblikk på den strukturelt felles figureringen av dem</w:t>
      </w:r>
      <w:r>
        <w:t xml:space="preserve">, og du har avgjort et svært viktig poeng i måten du utlegger dette på. </w:t>
      </w:r>
      <w:r w:rsidR="00546077">
        <w:t xml:space="preserve">Dette er veldig godt gjort. Og disse analyseavsnittene henger godt sammen med og finner deres teoretiske støtte i det du har drøftet tidligere på disse sidene. </w:t>
      </w:r>
      <w:r>
        <w:t>– Jeg har bare én kommentar, et spørsmål, som jeg etter flere gangers gjennomlesning ikke finner svar på. Det dreier seg om siste avsnittet (på s. 9 linje 4-6</w:t>
      </w:r>
      <w:r w:rsidR="00546077">
        <w:t xml:space="preserve"> ovenfra</w:t>
      </w:r>
      <w:r>
        <w:t xml:space="preserve">; og på samme side 9 linje 7 og 6 nedenfra): </w:t>
      </w:r>
      <w:r w:rsidR="00445CDE">
        <w:t>D</w:t>
      </w:r>
      <w:r>
        <w:t xml:space="preserve">er skriver du det </w:t>
      </w:r>
      <w:proofErr w:type="spellStart"/>
      <w:r>
        <w:t>éne</w:t>
      </w:r>
      <w:proofErr w:type="spellEnd"/>
      <w:r>
        <w:t xml:space="preserve"> stedet at de andre personenes fortellinger </w:t>
      </w:r>
      <w:r w:rsidR="00546077">
        <w:t xml:space="preserve">[...] </w:t>
      </w:r>
      <w:r>
        <w:t>faktisk er ikke-grunnfestede repetisjoner</w:t>
      </w:r>
      <w:r w:rsidR="00546077">
        <w:t xml:space="preserve">, mens du det andre stedet skriver at du likevel vil si det sånn at de andre personene </w:t>
      </w:r>
      <w:r w:rsidR="00546077" w:rsidRPr="00546077">
        <w:rPr>
          <w:i/>
          <w:iCs/>
        </w:rPr>
        <w:t>er</w:t>
      </w:r>
      <w:r w:rsidR="00546077">
        <w:t xml:space="preserve"> grunnfestet tekstlig og kontekstuelt. Det er mulig jeg ser meg blind på noe i dette, men står disse synspunktene i motstrid med hverandre. Les nøye igjennom og </w:t>
      </w:r>
      <w:proofErr w:type="spellStart"/>
      <w:r w:rsidR="00546077">
        <w:t>forsøkl</w:t>
      </w:r>
      <w:proofErr w:type="spellEnd"/>
      <w:r w:rsidR="00546077">
        <w:t xml:space="preserve"> å klargjøre akkurat </w:t>
      </w:r>
      <w:proofErr w:type="spellStart"/>
      <w:r w:rsidR="00546077">
        <w:t>dét</w:t>
      </w:r>
      <w:proofErr w:type="spellEnd"/>
      <w:r w:rsidR="00546077">
        <w:t xml:space="preserve">. En mulig løsning kan være at repetisjonstypen veksler mellom den platonske og den </w:t>
      </w:r>
      <w:proofErr w:type="spellStart"/>
      <w:r w:rsidR="00546077">
        <w:t>nietzscheanske</w:t>
      </w:r>
      <w:proofErr w:type="spellEnd"/>
      <w:r w:rsidR="00546077">
        <w:t xml:space="preserve"> akkurat der, altså at repetisjonene faktisk kan forstås både som den ene typen og som den andre typen </w:t>
      </w:r>
      <w:proofErr w:type="spellStart"/>
      <w:r w:rsidR="00546077">
        <w:t>repetisjopn</w:t>
      </w:r>
      <w:proofErr w:type="spellEnd"/>
      <w:r w:rsidR="00546077">
        <w:t xml:space="preserve"> i dette tilfellet</w:t>
      </w:r>
      <w:r w:rsidR="008D5A02">
        <w:t xml:space="preserve">: I så fall kan du klargjøre dette punktet ved å et par steder sette inn det kvalifiserende adjektivet platonsk hhv. </w:t>
      </w:r>
      <w:proofErr w:type="spellStart"/>
      <w:r w:rsidR="008D5A02">
        <w:t>nietzscheansk</w:t>
      </w:r>
      <w:proofErr w:type="spellEnd"/>
      <w:r w:rsidR="008D5A02">
        <w:t xml:space="preserve"> foran substantivet repetisjon. Igjen: jeg kan ha sett meg blind på akkurat </w:t>
      </w:r>
      <w:proofErr w:type="spellStart"/>
      <w:r w:rsidR="008D5A02">
        <w:t>dét</w:t>
      </w:r>
      <w:proofErr w:type="spellEnd"/>
      <w:r w:rsidR="008D5A02">
        <w:t xml:space="preserve"> stedet, og du kan ha dekning for det du skriver begge stedene på s. 9, men dette er svært grundig og samtidig kompakt nærlesning, og et komplekst stoff, så leseren/jeg som leser ble hengende akkurat på de to stedene på s. 9. Det øvrige er glimrende.</w:t>
      </w:r>
    </w:p>
  </w:comment>
  <w:comment w:id="20" w:author="Lars Sætre" w:date="2021-05-28T15:11:00Z" w:initials="LS">
    <w:p w14:paraId="7AFE478E" w14:textId="74D9C2BD" w:rsidR="001405FA" w:rsidRDefault="001405FA">
      <w:pPr>
        <w:pStyle w:val="Merknadstekst"/>
      </w:pPr>
      <w:r>
        <w:rPr>
          <w:rStyle w:val="Merknadsreferanse"/>
        </w:rPr>
        <w:annotationRef/>
      </w:r>
      <w:r>
        <w:t>Fjerne hun   ??</w:t>
      </w:r>
    </w:p>
  </w:comment>
  <w:comment w:id="21" w:author="Lars Sætre" w:date="2021-05-28T15:12:00Z" w:initials="LS">
    <w:p w14:paraId="6E31CC81" w14:textId="2BE444A6" w:rsidR="00933C42" w:rsidRDefault="00933C42">
      <w:pPr>
        <w:pStyle w:val="Merknadstekst"/>
      </w:pPr>
      <w:r>
        <w:rPr>
          <w:rStyle w:val="Merknadsreferanse"/>
        </w:rPr>
        <w:annotationRef/>
      </w:r>
      <w:r>
        <w:t>Sett inn sidetall.</w:t>
      </w:r>
    </w:p>
  </w:comment>
  <w:comment w:id="22" w:author="Lars Sætre" w:date="2021-05-28T15:21:00Z" w:initials="LS">
    <w:p w14:paraId="63FF6D48" w14:textId="0BBE29B4" w:rsidR="00160D0D" w:rsidRDefault="00160D0D">
      <w:pPr>
        <w:pStyle w:val="Merknadstekst"/>
      </w:pPr>
      <w:r>
        <w:rPr>
          <w:rStyle w:val="Merknadsreferanse"/>
        </w:rPr>
        <w:annotationRef/>
      </w:r>
      <w:r>
        <w:t>flertallsform</w:t>
      </w:r>
    </w:p>
  </w:comment>
  <w:comment w:id="23" w:author="Lars Sætre" w:date="2021-05-28T15:27:00Z" w:initials="LS">
    <w:p w14:paraId="0EDFB4C0" w14:textId="073880A5" w:rsidR="00C72347" w:rsidRDefault="00C72347">
      <w:pPr>
        <w:pStyle w:val="Merknadstekst"/>
      </w:pPr>
      <w:r>
        <w:rPr>
          <w:rStyle w:val="Merknadsreferanse"/>
        </w:rPr>
        <w:annotationRef/>
      </w:r>
      <w:r>
        <w:t>Sett inn sidetall.</w:t>
      </w:r>
    </w:p>
  </w:comment>
  <w:comment w:id="24" w:author="Lars Sætre" w:date="2021-05-28T16:04:00Z" w:initials="LS">
    <w:p w14:paraId="05CD1640" w14:textId="06EBF859" w:rsidR="00A46E9B" w:rsidRDefault="00A46E9B">
      <w:pPr>
        <w:pStyle w:val="Merknadstekst"/>
      </w:pPr>
      <w:r>
        <w:rPr>
          <w:rStyle w:val="Merknadsreferanse"/>
        </w:rPr>
        <w:annotationRef/>
      </w:r>
      <w:r>
        <w:t>Dette har jeg kommentert den lange i boblen på s. 7.</w:t>
      </w:r>
    </w:p>
  </w:comment>
  <w:comment w:id="25" w:author="Lars Sætre" w:date="2021-05-28T16:05:00Z" w:initials="LS">
    <w:p w14:paraId="0597554C" w14:textId="04FB36AF" w:rsidR="00A46E9B" w:rsidRDefault="00A46E9B">
      <w:pPr>
        <w:pStyle w:val="Merknadstekst"/>
      </w:pPr>
      <w:r>
        <w:rPr>
          <w:rStyle w:val="Merknadsreferanse"/>
        </w:rPr>
        <w:annotationRef/>
      </w:r>
      <w:r>
        <w:t xml:space="preserve">Samme: </w:t>
      </w:r>
      <w:r>
        <w:t>Dette har jeg kommentert den lange i boblen på s. 7.</w:t>
      </w:r>
      <w:r>
        <w:t xml:space="preserve"> Se igjennom dette siste avsnittet en gang til, og se om akkurat dette kan gjøres enda </w:t>
      </w:r>
      <w:r>
        <w:t>klarere.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2127DB" w15:done="0"/>
  <w15:commentEx w15:paraId="7E132151" w15:done="0"/>
  <w15:commentEx w15:paraId="46484FE4" w15:done="0"/>
  <w15:commentEx w15:paraId="637939B3" w15:done="0"/>
  <w15:commentEx w15:paraId="2360A01D" w15:done="0"/>
  <w15:commentEx w15:paraId="2F313DFB" w15:done="0"/>
  <w15:commentEx w15:paraId="3D467635" w15:done="0"/>
  <w15:commentEx w15:paraId="4AA5AB2E" w15:done="0"/>
  <w15:commentEx w15:paraId="66817BE2" w15:done="0"/>
  <w15:commentEx w15:paraId="72769368" w15:done="0"/>
  <w15:commentEx w15:paraId="54983241" w15:done="0"/>
  <w15:commentEx w15:paraId="194F9C96" w15:done="0"/>
  <w15:commentEx w15:paraId="772934D3" w15:done="0"/>
  <w15:commentEx w15:paraId="747F9A04" w15:done="0"/>
  <w15:commentEx w15:paraId="3B8BA9B5" w15:done="0"/>
  <w15:commentEx w15:paraId="31CCBF1E" w15:done="0"/>
  <w15:commentEx w15:paraId="60B8F1EE" w15:done="0"/>
  <w15:commentEx w15:paraId="636C1758" w15:done="0"/>
  <w15:commentEx w15:paraId="0D73EC82" w15:done="0"/>
  <w15:commentEx w15:paraId="0F43A551" w15:done="0"/>
  <w15:commentEx w15:paraId="7AFE478E" w15:done="0"/>
  <w15:commentEx w15:paraId="6E31CC81" w15:done="0"/>
  <w15:commentEx w15:paraId="63FF6D48" w15:done="0"/>
  <w15:commentEx w15:paraId="0EDFB4C0" w15:done="0"/>
  <w15:commentEx w15:paraId="05CD1640" w15:done="0"/>
  <w15:commentEx w15:paraId="05975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60EB" w16cex:dateUtc="2021-05-28T10:30:00Z"/>
  <w16cex:commentExtensible w16cex:durableId="245B616A" w16cex:dateUtc="2021-05-28T10:32:00Z"/>
  <w16cex:commentExtensible w16cex:durableId="245B61E1" w16cex:dateUtc="2021-05-28T10:34:00Z"/>
  <w16cex:commentExtensible w16cex:durableId="245B6234" w16cex:dateUtc="2021-05-28T10:36:00Z"/>
  <w16cex:commentExtensible w16cex:durableId="245B63D9" w16cex:dateUtc="2021-05-28T10:43:00Z"/>
  <w16cex:commentExtensible w16cex:durableId="245B62D4" w16cex:dateUtc="2021-05-28T10:38:00Z"/>
  <w16cex:commentExtensible w16cex:durableId="245B6594" w16cex:dateUtc="2021-05-28T10:50:00Z"/>
  <w16cex:commentExtensible w16cex:durableId="245B69FB" w16cex:dateUtc="2021-05-28T11:09:00Z"/>
  <w16cex:commentExtensible w16cex:durableId="245B6ADC" w16cex:dateUtc="2021-05-28T11:13:00Z"/>
  <w16cex:commentExtensible w16cex:durableId="245B6A68" w16cex:dateUtc="2021-05-28T11:11:00Z"/>
  <w16cex:commentExtensible w16cex:durableId="245B6A88" w16cex:dateUtc="2021-05-28T11:11:00Z"/>
  <w16cex:commentExtensible w16cex:durableId="245B7EB0" w16cex:dateUtc="2021-05-28T12:37:00Z"/>
  <w16cex:commentExtensible w16cex:durableId="245B82E6" w16cex:dateUtc="2021-05-28T12:55:00Z"/>
  <w16cex:commentExtensible w16cex:durableId="245B8338" w16cex:dateUtc="2021-05-28T12:56:00Z"/>
  <w16cex:commentExtensible w16cex:durableId="245B843B" w16cex:dateUtc="2021-05-28T13:01:00Z"/>
  <w16cex:commentExtensible w16cex:durableId="245B846A" w16cex:dateUtc="2021-05-28T13:02:00Z"/>
  <w16cex:commentExtensible w16cex:durableId="245B84BE" w16cex:dateUtc="2021-05-28T13:03:00Z"/>
  <w16cex:commentExtensible w16cex:durableId="245B8505" w16cex:dateUtc="2021-05-28T13:04:00Z"/>
  <w16cex:commentExtensible w16cex:durableId="245B85C6" w16cex:dateUtc="2021-05-28T13:07:00Z"/>
  <w16cex:commentExtensible w16cex:durableId="245B8DD4" w16cex:dateUtc="2021-05-28T13:42:00Z"/>
  <w16cex:commentExtensible w16cex:durableId="245B86B2" w16cex:dateUtc="2021-05-28T13:11:00Z"/>
  <w16cex:commentExtensible w16cex:durableId="245B86D4" w16cex:dateUtc="2021-05-28T13:12:00Z"/>
  <w16cex:commentExtensible w16cex:durableId="245B88F9" w16cex:dateUtc="2021-05-28T13:21:00Z"/>
  <w16cex:commentExtensible w16cex:durableId="245B8A67" w16cex:dateUtc="2021-05-28T13:27:00Z"/>
  <w16cex:commentExtensible w16cex:durableId="245B92FA" w16cex:dateUtc="2021-05-28T14:04:00Z"/>
  <w16cex:commentExtensible w16cex:durableId="245B9331" w16cex:dateUtc="2021-05-28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127DB" w16cid:durableId="245B60EB"/>
  <w16cid:commentId w16cid:paraId="7E132151" w16cid:durableId="245B616A"/>
  <w16cid:commentId w16cid:paraId="46484FE4" w16cid:durableId="245B61E1"/>
  <w16cid:commentId w16cid:paraId="637939B3" w16cid:durableId="245B6234"/>
  <w16cid:commentId w16cid:paraId="2360A01D" w16cid:durableId="245B63D9"/>
  <w16cid:commentId w16cid:paraId="2F313DFB" w16cid:durableId="245B62D4"/>
  <w16cid:commentId w16cid:paraId="3D467635" w16cid:durableId="245B6594"/>
  <w16cid:commentId w16cid:paraId="4AA5AB2E" w16cid:durableId="245B69FB"/>
  <w16cid:commentId w16cid:paraId="66817BE2" w16cid:durableId="245B6ADC"/>
  <w16cid:commentId w16cid:paraId="72769368" w16cid:durableId="245B6A68"/>
  <w16cid:commentId w16cid:paraId="54983241" w16cid:durableId="245B6A88"/>
  <w16cid:commentId w16cid:paraId="194F9C96" w16cid:durableId="245B7EB0"/>
  <w16cid:commentId w16cid:paraId="772934D3" w16cid:durableId="245B82E6"/>
  <w16cid:commentId w16cid:paraId="747F9A04" w16cid:durableId="245B8338"/>
  <w16cid:commentId w16cid:paraId="3B8BA9B5" w16cid:durableId="245B843B"/>
  <w16cid:commentId w16cid:paraId="31CCBF1E" w16cid:durableId="245B846A"/>
  <w16cid:commentId w16cid:paraId="60B8F1EE" w16cid:durableId="245B84BE"/>
  <w16cid:commentId w16cid:paraId="636C1758" w16cid:durableId="245B8505"/>
  <w16cid:commentId w16cid:paraId="0D73EC82" w16cid:durableId="245B85C6"/>
  <w16cid:commentId w16cid:paraId="0F43A551" w16cid:durableId="245B8DD4"/>
  <w16cid:commentId w16cid:paraId="7AFE478E" w16cid:durableId="245B86B2"/>
  <w16cid:commentId w16cid:paraId="6E31CC81" w16cid:durableId="245B86D4"/>
  <w16cid:commentId w16cid:paraId="63FF6D48" w16cid:durableId="245B88F9"/>
  <w16cid:commentId w16cid:paraId="0EDFB4C0" w16cid:durableId="245B8A67"/>
  <w16cid:commentId w16cid:paraId="05CD1640" w16cid:durableId="245B92FA"/>
  <w16cid:commentId w16cid:paraId="0597554C" w16cid:durableId="245B9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8FC2" w14:textId="77777777" w:rsidR="00013954" w:rsidRDefault="00013954" w:rsidP="009F486B">
      <w:pPr>
        <w:spacing w:line="240" w:lineRule="auto"/>
      </w:pPr>
      <w:r>
        <w:separator/>
      </w:r>
    </w:p>
  </w:endnote>
  <w:endnote w:type="continuationSeparator" w:id="0">
    <w:p w14:paraId="0566F3E8" w14:textId="77777777" w:rsidR="00013954" w:rsidRDefault="00013954" w:rsidP="009F4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96825541"/>
      <w:docPartObj>
        <w:docPartGallery w:val="Page Numbers (Bottom of Page)"/>
        <w:docPartUnique/>
      </w:docPartObj>
    </w:sdtPr>
    <w:sdtEndPr>
      <w:rPr>
        <w:rStyle w:val="Sidetall"/>
      </w:rPr>
    </w:sdtEndPr>
    <w:sdtContent>
      <w:p w14:paraId="22CAB5FE" w14:textId="77777777" w:rsidR="009F486B" w:rsidRDefault="009F486B" w:rsidP="0083418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5B4A052" w14:textId="77777777" w:rsidR="009F486B" w:rsidRDefault="009F486B" w:rsidP="009F486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385292110"/>
      <w:docPartObj>
        <w:docPartGallery w:val="Page Numbers (Bottom of Page)"/>
        <w:docPartUnique/>
      </w:docPartObj>
    </w:sdtPr>
    <w:sdtEndPr>
      <w:rPr>
        <w:rStyle w:val="Sidetall"/>
      </w:rPr>
    </w:sdtEndPr>
    <w:sdtContent>
      <w:p w14:paraId="370ABF64" w14:textId="77777777" w:rsidR="009F486B" w:rsidRDefault="009F486B" w:rsidP="0083418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25D1DF8" w14:textId="77777777" w:rsidR="009F486B" w:rsidRDefault="009F486B" w:rsidP="009F486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4102D" w14:textId="77777777" w:rsidR="00013954" w:rsidRDefault="00013954" w:rsidP="009F486B">
      <w:pPr>
        <w:spacing w:line="240" w:lineRule="auto"/>
      </w:pPr>
      <w:r>
        <w:separator/>
      </w:r>
    </w:p>
  </w:footnote>
  <w:footnote w:type="continuationSeparator" w:id="0">
    <w:p w14:paraId="04E68D1D" w14:textId="77777777" w:rsidR="00013954" w:rsidRDefault="00013954" w:rsidP="009F48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44E3F"/>
    <w:multiLevelType w:val="hybridMultilevel"/>
    <w:tmpl w:val="6770B762"/>
    <w:lvl w:ilvl="0" w:tplc="423A1434">
      <w:start w:val="19"/>
      <w:numFmt w:val="bullet"/>
      <w:lvlText w:val="-"/>
      <w:lvlJc w:val="left"/>
      <w:pPr>
        <w:ind w:left="1060" w:hanging="360"/>
      </w:pPr>
      <w:rPr>
        <w:rFonts w:ascii="Times New Roman" w:eastAsiaTheme="minorHAnsi" w:hAnsi="Times New Roman" w:cs="Times New Roman"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BF"/>
    <w:rsid w:val="00013954"/>
    <w:rsid w:val="00047117"/>
    <w:rsid w:val="00070423"/>
    <w:rsid w:val="000A3C54"/>
    <w:rsid w:val="0010570A"/>
    <w:rsid w:val="00120065"/>
    <w:rsid w:val="001405FA"/>
    <w:rsid w:val="00160D0D"/>
    <w:rsid w:val="001C0661"/>
    <w:rsid w:val="001C3BAE"/>
    <w:rsid w:val="001F721E"/>
    <w:rsid w:val="00226AC9"/>
    <w:rsid w:val="002C514D"/>
    <w:rsid w:val="00412B17"/>
    <w:rsid w:val="00445CDE"/>
    <w:rsid w:val="004559C4"/>
    <w:rsid w:val="00456F77"/>
    <w:rsid w:val="004C21CC"/>
    <w:rsid w:val="005123B1"/>
    <w:rsid w:val="00546077"/>
    <w:rsid w:val="005D3E0F"/>
    <w:rsid w:val="005F6BDD"/>
    <w:rsid w:val="00637D39"/>
    <w:rsid w:val="006618BB"/>
    <w:rsid w:val="006D3DA9"/>
    <w:rsid w:val="00730059"/>
    <w:rsid w:val="00750711"/>
    <w:rsid w:val="00777786"/>
    <w:rsid w:val="00857CB6"/>
    <w:rsid w:val="0086555D"/>
    <w:rsid w:val="0088145E"/>
    <w:rsid w:val="00886A5A"/>
    <w:rsid w:val="008D3DCB"/>
    <w:rsid w:val="008D5A02"/>
    <w:rsid w:val="00926ADA"/>
    <w:rsid w:val="00927A79"/>
    <w:rsid w:val="00933C42"/>
    <w:rsid w:val="00962BBF"/>
    <w:rsid w:val="009C5431"/>
    <w:rsid w:val="009C58D0"/>
    <w:rsid w:val="009F486B"/>
    <w:rsid w:val="00A11796"/>
    <w:rsid w:val="00A24F4C"/>
    <w:rsid w:val="00A46E9B"/>
    <w:rsid w:val="00A52C62"/>
    <w:rsid w:val="00B01EF6"/>
    <w:rsid w:val="00C72347"/>
    <w:rsid w:val="00C7365B"/>
    <w:rsid w:val="00C7464C"/>
    <w:rsid w:val="00CB6E5A"/>
    <w:rsid w:val="00CC27C0"/>
    <w:rsid w:val="00CF5187"/>
    <w:rsid w:val="00D059B1"/>
    <w:rsid w:val="00D475EC"/>
    <w:rsid w:val="00D65761"/>
    <w:rsid w:val="00DA4676"/>
    <w:rsid w:val="00DC2723"/>
    <w:rsid w:val="00ED0516"/>
    <w:rsid w:val="00EE1389"/>
    <w:rsid w:val="00F21319"/>
    <w:rsid w:val="00F563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D3EE4DC"/>
  <w15:chartTrackingRefBased/>
  <w15:docId w15:val="{ADB9197A-934B-F644-943C-A67D4510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BF"/>
    <w:pPr>
      <w:spacing w:line="360" w:lineRule="auto"/>
    </w:pPr>
    <w:rPr>
      <w:rFonts w:ascii="Times New Roman" w:hAnsi="Times New Roman"/>
    </w:rPr>
  </w:style>
  <w:style w:type="paragraph" w:styleId="Overskrift1">
    <w:name w:val="heading 1"/>
    <w:basedOn w:val="Normal"/>
    <w:next w:val="Normal"/>
    <w:link w:val="Overskrift1Tegn"/>
    <w:uiPriority w:val="9"/>
    <w:qFormat/>
    <w:rsid w:val="002C514D"/>
    <w:pPr>
      <w:keepNext/>
      <w:keepLines/>
      <w:spacing w:before="240"/>
      <w:outlineLvl w:val="0"/>
    </w:pPr>
    <w:rPr>
      <w:rFonts w:eastAsiaTheme="majorEastAsia" w:cstheme="majorBidi"/>
      <w:color w:val="000000" w:themeColor="text1"/>
      <w:sz w:val="36"/>
      <w:szCs w:val="32"/>
    </w:rPr>
  </w:style>
  <w:style w:type="paragraph" w:styleId="Overskrift2">
    <w:name w:val="heading 2"/>
    <w:basedOn w:val="Normal"/>
    <w:next w:val="Normal"/>
    <w:link w:val="Overskrift2Tegn"/>
    <w:uiPriority w:val="9"/>
    <w:unhideWhenUsed/>
    <w:qFormat/>
    <w:rsid w:val="002C514D"/>
    <w:pPr>
      <w:keepNext/>
      <w:keepLines/>
      <w:spacing w:before="40"/>
      <w:outlineLvl w:val="1"/>
    </w:pPr>
    <w:rPr>
      <w:rFonts w:eastAsiaTheme="majorEastAsia" w:cstheme="majorBidi"/>
      <w:color w:val="000000" w:themeColor="text1"/>
      <w:sz w:val="30"/>
      <w:szCs w:val="26"/>
    </w:rPr>
  </w:style>
  <w:style w:type="paragraph" w:styleId="Overskrift3">
    <w:name w:val="heading 3"/>
    <w:basedOn w:val="Normal"/>
    <w:next w:val="Normal"/>
    <w:link w:val="Overskrift3Tegn"/>
    <w:uiPriority w:val="9"/>
    <w:unhideWhenUsed/>
    <w:qFormat/>
    <w:rsid w:val="00CB6E5A"/>
    <w:pPr>
      <w:keepNext/>
      <w:keepLines/>
      <w:spacing w:before="40"/>
      <w:outlineLvl w:val="2"/>
    </w:pPr>
    <w:rPr>
      <w:rFonts w:eastAsiaTheme="majorEastAsia" w:cstheme="majorBidi"/>
      <w:b/>
      <w:color w:val="000000" w:themeColor="text1"/>
      <w:u w:val="single"/>
    </w:rPr>
  </w:style>
  <w:style w:type="paragraph" w:styleId="Overskrift4">
    <w:name w:val="heading 4"/>
    <w:aliases w:val="Bibliografi_egen"/>
    <w:basedOn w:val="Normal"/>
    <w:next w:val="Normal"/>
    <w:link w:val="Overskrift4Tegn"/>
    <w:uiPriority w:val="9"/>
    <w:semiHidden/>
    <w:unhideWhenUsed/>
    <w:qFormat/>
    <w:rsid w:val="002C514D"/>
    <w:pPr>
      <w:keepNext/>
      <w:keepLines/>
      <w:spacing w:before="40"/>
      <w:ind w:left="737" w:hanging="737"/>
      <w:outlineLvl w:val="3"/>
    </w:pPr>
    <w:rPr>
      <w:rFonts w:eastAsiaTheme="majorEastAsia" w:cstheme="majorBidi"/>
      <w:iCs/>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aliases w:val="Langt sitat"/>
    <w:uiPriority w:val="1"/>
    <w:qFormat/>
    <w:rsid w:val="002C514D"/>
    <w:pPr>
      <w:ind w:left="708"/>
    </w:pPr>
    <w:rPr>
      <w:rFonts w:ascii="Times New Roman" w:hAnsi="Times New Roman"/>
    </w:rPr>
  </w:style>
  <w:style w:type="character" w:customStyle="1" w:styleId="Overskrift4Tegn">
    <w:name w:val="Overskrift 4 Tegn"/>
    <w:aliases w:val="Bibliografi_egen Tegn"/>
    <w:basedOn w:val="Standardskriftforavsnitt"/>
    <w:link w:val="Overskrift4"/>
    <w:uiPriority w:val="9"/>
    <w:semiHidden/>
    <w:rsid w:val="002C514D"/>
    <w:rPr>
      <w:rFonts w:ascii="Times New Roman" w:eastAsiaTheme="majorEastAsia" w:hAnsi="Times New Roman" w:cstheme="majorBidi"/>
      <w:iCs/>
      <w:color w:val="000000" w:themeColor="text1"/>
    </w:rPr>
  </w:style>
  <w:style w:type="character" w:customStyle="1" w:styleId="Overskrift1Tegn">
    <w:name w:val="Overskrift 1 Tegn"/>
    <w:basedOn w:val="Standardskriftforavsnitt"/>
    <w:link w:val="Overskrift1"/>
    <w:uiPriority w:val="9"/>
    <w:rsid w:val="002C514D"/>
    <w:rPr>
      <w:rFonts w:ascii="Times New Roman" w:eastAsiaTheme="majorEastAsia" w:hAnsi="Times New Roman" w:cstheme="majorBidi"/>
      <w:color w:val="000000" w:themeColor="text1"/>
      <w:sz w:val="36"/>
      <w:szCs w:val="32"/>
    </w:rPr>
  </w:style>
  <w:style w:type="character" w:customStyle="1" w:styleId="Overskrift2Tegn">
    <w:name w:val="Overskrift 2 Tegn"/>
    <w:basedOn w:val="Standardskriftforavsnitt"/>
    <w:link w:val="Overskrift2"/>
    <w:uiPriority w:val="9"/>
    <w:rsid w:val="002C514D"/>
    <w:rPr>
      <w:rFonts w:ascii="Times New Roman" w:eastAsiaTheme="majorEastAsia" w:hAnsi="Times New Roman" w:cstheme="majorBidi"/>
      <w:color w:val="000000" w:themeColor="text1"/>
      <w:sz w:val="30"/>
      <w:szCs w:val="26"/>
    </w:rPr>
  </w:style>
  <w:style w:type="character" w:customStyle="1" w:styleId="Overskrift3Tegn">
    <w:name w:val="Overskrift 3 Tegn"/>
    <w:basedOn w:val="Standardskriftforavsnitt"/>
    <w:link w:val="Overskrift3"/>
    <w:uiPriority w:val="9"/>
    <w:rsid w:val="00CB6E5A"/>
    <w:rPr>
      <w:rFonts w:ascii="Times New Roman" w:eastAsiaTheme="majorEastAsia" w:hAnsi="Times New Roman" w:cstheme="majorBidi"/>
      <w:b/>
      <w:color w:val="000000" w:themeColor="text1"/>
      <w:u w:val="single"/>
    </w:rPr>
  </w:style>
  <w:style w:type="paragraph" w:styleId="Undertittel">
    <w:name w:val="Subtitle"/>
    <w:aliases w:val="Overskrift_unik_5"/>
    <w:basedOn w:val="Normal"/>
    <w:next w:val="Normal"/>
    <w:link w:val="UndertittelTegn"/>
    <w:uiPriority w:val="11"/>
    <w:qFormat/>
    <w:rsid w:val="00CB6E5A"/>
    <w:pPr>
      <w:numPr>
        <w:ilvl w:val="1"/>
      </w:numPr>
      <w:spacing w:after="160"/>
    </w:pPr>
    <w:rPr>
      <w:rFonts w:eastAsiaTheme="minorEastAsia"/>
      <w:b/>
      <w:color w:val="000000" w:themeColor="text1"/>
      <w:spacing w:val="15"/>
      <w:szCs w:val="22"/>
    </w:rPr>
  </w:style>
  <w:style w:type="character" w:customStyle="1" w:styleId="UndertittelTegn">
    <w:name w:val="Undertittel Tegn"/>
    <w:aliases w:val="Overskrift_unik_5 Tegn"/>
    <w:basedOn w:val="Standardskriftforavsnitt"/>
    <w:link w:val="Undertittel"/>
    <w:uiPriority w:val="11"/>
    <w:rsid w:val="00CB6E5A"/>
    <w:rPr>
      <w:rFonts w:ascii="Times New Roman" w:eastAsiaTheme="minorEastAsia" w:hAnsi="Times New Roman"/>
      <w:b/>
      <w:color w:val="000000" w:themeColor="text1"/>
      <w:spacing w:val="15"/>
      <w:szCs w:val="22"/>
    </w:rPr>
  </w:style>
  <w:style w:type="paragraph" w:styleId="Listeavsnitt">
    <w:name w:val="List Paragraph"/>
    <w:basedOn w:val="Normal"/>
    <w:uiPriority w:val="34"/>
    <w:qFormat/>
    <w:rsid w:val="00962BBF"/>
    <w:pPr>
      <w:ind w:left="720"/>
      <w:contextualSpacing/>
    </w:pPr>
  </w:style>
  <w:style w:type="paragraph" w:styleId="Bunntekst">
    <w:name w:val="footer"/>
    <w:basedOn w:val="Normal"/>
    <w:link w:val="BunntekstTegn"/>
    <w:uiPriority w:val="99"/>
    <w:unhideWhenUsed/>
    <w:rsid w:val="009F486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F486B"/>
    <w:rPr>
      <w:rFonts w:ascii="Times New Roman" w:hAnsi="Times New Roman"/>
    </w:rPr>
  </w:style>
  <w:style w:type="character" w:styleId="Sidetall">
    <w:name w:val="page number"/>
    <w:basedOn w:val="Standardskriftforavsnitt"/>
    <w:uiPriority w:val="99"/>
    <w:semiHidden/>
    <w:unhideWhenUsed/>
    <w:rsid w:val="009F486B"/>
  </w:style>
  <w:style w:type="paragraph" w:customStyle="1" w:styleId="Bibliografiminegen">
    <w:name w:val="Bibliografi_min egen"/>
    <w:basedOn w:val="Normal"/>
    <w:qFormat/>
    <w:rsid w:val="005123B1"/>
    <w:pPr>
      <w:ind w:left="709" w:hanging="709"/>
    </w:pPr>
    <w:rPr>
      <w:lang w:val="en-US"/>
    </w:rPr>
  </w:style>
  <w:style w:type="character" w:styleId="Hyperkobling">
    <w:name w:val="Hyperlink"/>
    <w:basedOn w:val="Standardskriftforavsnitt"/>
    <w:uiPriority w:val="99"/>
    <w:semiHidden/>
    <w:unhideWhenUsed/>
    <w:rsid w:val="000A3C54"/>
    <w:rPr>
      <w:color w:val="0000FF"/>
      <w:u w:val="single"/>
    </w:rPr>
  </w:style>
  <w:style w:type="character" w:styleId="Merknadsreferanse">
    <w:name w:val="annotation reference"/>
    <w:basedOn w:val="Standardskriftforavsnitt"/>
    <w:uiPriority w:val="99"/>
    <w:semiHidden/>
    <w:unhideWhenUsed/>
    <w:rsid w:val="0086555D"/>
    <w:rPr>
      <w:sz w:val="16"/>
      <w:szCs w:val="16"/>
    </w:rPr>
  </w:style>
  <w:style w:type="paragraph" w:styleId="Merknadstekst">
    <w:name w:val="annotation text"/>
    <w:basedOn w:val="Normal"/>
    <w:link w:val="MerknadstekstTegn"/>
    <w:uiPriority w:val="99"/>
    <w:semiHidden/>
    <w:unhideWhenUsed/>
    <w:rsid w:val="0086555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6555D"/>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86555D"/>
    <w:rPr>
      <w:b/>
      <w:bCs/>
    </w:rPr>
  </w:style>
  <w:style w:type="character" w:customStyle="1" w:styleId="KommentaremneTegn">
    <w:name w:val="Kommentaremne Tegn"/>
    <w:basedOn w:val="MerknadstekstTegn"/>
    <w:link w:val="Kommentaremne"/>
    <w:uiPriority w:val="99"/>
    <w:semiHidden/>
    <w:rsid w:val="008655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8460">
      <w:bodyDiv w:val="1"/>
      <w:marLeft w:val="0"/>
      <w:marRight w:val="0"/>
      <w:marTop w:val="0"/>
      <w:marBottom w:val="0"/>
      <w:divBdr>
        <w:top w:val="none" w:sz="0" w:space="0" w:color="auto"/>
        <w:left w:val="none" w:sz="0" w:space="0" w:color="auto"/>
        <w:bottom w:val="none" w:sz="0" w:space="0" w:color="auto"/>
        <w:right w:val="none" w:sz="0" w:space="0" w:color="auto"/>
      </w:divBdr>
    </w:div>
    <w:div w:id="1197082412">
      <w:bodyDiv w:val="1"/>
      <w:marLeft w:val="0"/>
      <w:marRight w:val="0"/>
      <w:marTop w:val="0"/>
      <w:marBottom w:val="0"/>
      <w:divBdr>
        <w:top w:val="none" w:sz="0" w:space="0" w:color="auto"/>
        <w:left w:val="none" w:sz="0" w:space="0" w:color="auto"/>
        <w:bottom w:val="none" w:sz="0" w:space="0" w:color="auto"/>
        <w:right w:val="none" w:sz="0" w:space="0" w:color="auto"/>
      </w:divBdr>
    </w:div>
    <w:div w:id="16626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10</Pages>
  <Words>3799</Words>
  <Characters>20136</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Solbakk Fredsvik</dc:creator>
  <cp:keywords/>
  <dc:description/>
  <cp:lastModifiedBy>Lars Sætre</cp:lastModifiedBy>
  <cp:revision>46</cp:revision>
  <dcterms:created xsi:type="dcterms:W3CDTF">2021-05-27T20:10:00Z</dcterms:created>
  <dcterms:modified xsi:type="dcterms:W3CDTF">2021-05-28T14:05:00Z</dcterms:modified>
</cp:coreProperties>
</file>