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195C4" w14:textId="2BD48CE3" w:rsidR="003977F6" w:rsidRPr="00132389" w:rsidRDefault="003977F6" w:rsidP="00397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32389">
        <w:rPr>
          <w:rFonts w:ascii="Times New Roman" w:hAnsi="Times New Roman" w:cs="Times New Roman"/>
          <w:sz w:val="24"/>
          <w:szCs w:val="24"/>
        </w:rPr>
        <w:t>Oppgave 18</w:t>
      </w:r>
    </w:p>
    <w:p w14:paraId="142DA075" w14:textId="3EA1B155" w:rsidR="003977F6" w:rsidRPr="00C46F5C" w:rsidRDefault="003977F6" w:rsidP="003977F6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commentRangeStart w:id="0"/>
      <w:r w:rsidRPr="00C46F5C">
        <w:rPr>
          <w:rFonts w:ascii="Times New Roman" w:hAnsi="Times New Roman" w:cs="Times New Roman"/>
          <w:b/>
          <w:bCs/>
          <w:sz w:val="28"/>
          <w:szCs w:val="28"/>
        </w:rPr>
        <w:t>D</w:t>
      </w:r>
      <w:commentRangeEnd w:id="0"/>
      <w:r w:rsidR="00FA28BE">
        <w:rPr>
          <w:rStyle w:val="Merknadsreferanse"/>
        </w:rPr>
        <w:commentReference w:id="0"/>
      </w:r>
      <w:r w:rsidRPr="00C46F5C">
        <w:rPr>
          <w:rFonts w:ascii="Times New Roman" w:hAnsi="Times New Roman" w:cs="Times New Roman"/>
          <w:b/>
          <w:bCs/>
          <w:sz w:val="28"/>
          <w:szCs w:val="28"/>
        </w:rPr>
        <w:t>røft Mefisto</w:t>
      </w:r>
      <w:r w:rsidR="00C46F5C" w:rsidRPr="00C46F5C">
        <w:rPr>
          <w:rFonts w:ascii="Times New Roman" w:hAnsi="Times New Roman" w:cs="Times New Roman"/>
          <w:b/>
          <w:bCs/>
          <w:sz w:val="28"/>
          <w:szCs w:val="28"/>
        </w:rPr>
        <w:t>feles’</w:t>
      </w:r>
      <w:r w:rsidRPr="00C46F5C">
        <w:rPr>
          <w:rFonts w:ascii="Times New Roman" w:hAnsi="Times New Roman" w:cs="Times New Roman"/>
          <w:b/>
          <w:bCs/>
          <w:sz w:val="28"/>
          <w:szCs w:val="28"/>
        </w:rPr>
        <w:t xml:space="preserve"> rolle i </w:t>
      </w:r>
      <w:r w:rsidRPr="00C46F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Faust</w:t>
      </w:r>
      <w:r w:rsidR="00C46F5C" w:rsidRPr="00C46F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commentRangeStart w:id="1"/>
      <w:r w:rsidR="00C46F5C" w:rsidRPr="00C46F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commentRangeEnd w:id="1"/>
      <w:r w:rsidR="00C46F5C" w:rsidRPr="00C46F5C">
        <w:rPr>
          <w:rStyle w:val="Merknadsreferanse"/>
          <w:b/>
          <w:bCs/>
        </w:rPr>
        <w:commentReference w:id="1"/>
      </w:r>
    </w:p>
    <w:p w14:paraId="2FC39687" w14:textId="77777777" w:rsidR="003977F6" w:rsidRPr="00132389" w:rsidRDefault="003977F6" w:rsidP="00397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297EE0" w14:textId="413FB6E7" w:rsidR="00EC545F" w:rsidRPr="00132389" w:rsidRDefault="003A77E9" w:rsidP="00397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commentRangeStart w:id="2"/>
      <w:r w:rsidRPr="00132389">
        <w:rPr>
          <w:rFonts w:ascii="Times New Roman" w:hAnsi="Times New Roman" w:cs="Times New Roman"/>
          <w:sz w:val="24"/>
          <w:szCs w:val="24"/>
        </w:rPr>
        <w:t>I</w:t>
      </w:r>
      <w:commentRangeEnd w:id="2"/>
      <w:r w:rsidR="002861AF">
        <w:rPr>
          <w:rStyle w:val="Merknadsreferanse"/>
        </w:rPr>
        <w:commentReference w:id="2"/>
      </w:r>
      <w:r w:rsidRPr="00132389">
        <w:rPr>
          <w:rFonts w:ascii="Times New Roman" w:hAnsi="Times New Roman" w:cs="Times New Roman"/>
          <w:sz w:val="24"/>
          <w:szCs w:val="24"/>
        </w:rPr>
        <w:t xml:space="preserve"> denne oppgaven skal jeg </w:t>
      </w:r>
      <w:r w:rsidR="00235EF5" w:rsidRPr="00132389">
        <w:rPr>
          <w:rFonts w:ascii="Times New Roman" w:hAnsi="Times New Roman" w:cs="Times New Roman"/>
          <w:sz w:val="24"/>
          <w:szCs w:val="24"/>
        </w:rPr>
        <w:t>drøfte Mefistofeles’ funksjon i dramaet</w:t>
      </w:r>
      <w:r w:rsidRPr="00132389">
        <w:rPr>
          <w:rFonts w:ascii="Times New Roman" w:hAnsi="Times New Roman" w:cs="Times New Roman"/>
          <w:sz w:val="24"/>
          <w:szCs w:val="24"/>
        </w:rPr>
        <w:t xml:space="preserve"> </w:t>
      </w:r>
      <w:r w:rsidRPr="00132389">
        <w:rPr>
          <w:rFonts w:ascii="Times New Roman" w:hAnsi="Times New Roman" w:cs="Times New Roman"/>
          <w:i/>
          <w:iCs/>
          <w:sz w:val="24"/>
          <w:szCs w:val="24"/>
        </w:rPr>
        <w:t>Faust</w:t>
      </w:r>
      <w:r w:rsidR="00235EF5" w:rsidRPr="00132389">
        <w:rPr>
          <w:rFonts w:ascii="Times New Roman" w:hAnsi="Times New Roman" w:cs="Times New Roman"/>
          <w:sz w:val="24"/>
          <w:szCs w:val="24"/>
        </w:rPr>
        <w:t xml:space="preserve"> – </w:t>
      </w:r>
      <w:r w:rsidR="00235EF5" w:rsidRPr="00132389">
        <w:rPr>
          <w:rFonts w:ascii="Times New Roman" w:hAnsi="Times New Roman" w:cs="Times New Roman"/>
          <w:i/>
          <w:iCs/>
          <w:sz w:val="24"/>
          <w:szCs w:val="24"/>
        </w:rPr>
        <w:t>Del 1</w:t>
      </w:r>
      <w:r w:rsidR="00235EF5" w:rsidRPr="00132389">
        <w:rPr>
          <w:rFonts w:ascii="Times New Roman" w:hAnsi="Times New Roman" w:cs="Times New Roman"/>
          <w:sz w:val="24"/>
          <w:szCs w:val="24"/>
        </w:rPr>
        <w:t xml:space="preserve"> </w:t>
      </w:r>
      <w:r w:rsidRPr="00132389">
        <w:rPr>
          <w:rFonts w:ascii="Times New Roman" w:hAnsi="Times New Roman" w:cs="Times New Roman"/>
          <w:sz w:val="24"/>
          <w:szCs w:val="24"/>
        </w:rPr>
        <w:t xml:space="preserve">av Johann Wolfgang von Goethe. Dette er et verk forfatteren arbeidet med opp igjennom </w:t>
      </w:r>
      <w:r w:rsidR="00B12BB2" w:rsidRPr="00132389">
        <w:rPr>
          <w:rFonts w:ascii="Times New Roman" w:hAnsi="Times New Roman" w:cs="Times New Roman"/>
          <w:sz w:val="24"/>
          <w:szCs w:val="24"/>
        </w:rPr>
        <w:t xml:space="preserve">nesten </w:t>
      </w:r>
      <w:r w:rsidRPr="00132389">
        <w:rPr>
          <w:rFonts w:ascii="Times New Roman" w:hAnsi="Times New Roman" w:cs="Times New Roman"/>
          <w:sz w:val="24"/>
          <w:szCs w:val="24"/>
        </w:rPr>
        <w:t xml:space="preserve">hele </w:t>
      </w:r>
      <w:r w:rsidR="008453A2" w:rsidRPr="00132389">
        <w:rPr>
          <w:rFonts w:ascii="Times New Roman" w:hAnsi="Times New Roman" w:cs="Times New Roman"/>
          <w:sz w:val="24"/>
          <w:szCs w:val="24"/>
        </w:rPr>
        <w:t>sitt virkende liv</w:t>
      </w:r>
      <w:r w:rsidRPr="00132389">
        <w:rPr>
          <w:rFonts w:ascii="Times New Roman" w:hAnsi="Times New Roman" w:cs="Times New Roman"/>
          <w:sz w:val="24"/>
          <w:szCs w:val="24"/>
        </w:rPr>
        <w:t xml:space="preserve">, og som han selv beskrev som </w:t>
      </w:r>
      <w:r w:rsidR="007B7582" w:rsidRPr="00132389">
        <w:rPr>
          <w:rFonts w:ascii="Times New Roman" w:hAnsi="Times New Roman" w:cs="Times New Roman"/>
          <w:sz w:val="24"/>
          <w:szCs w:val="24"/>
        </w:rPr>
        <w:t>sitt</w:t>
      </w:r>
      <w:r w:rsidRPr="00132389">
        <w:rPr>
          <w:rFonts w:ascii="Times New Roman" w:hAnsi="Times New Roman" w:cs="Times New Roman"/>
          <w:sz w:val="24"/>
          <w:szCs w:val="24"/>
        </w:rPr>
        <w:t xml:space="preserve"> livsverk. </w:t>
      </w:r>
      <w:r w:rsidRPr="00132389">
        <w:rPr>
          <w:rFonts w:ascii="Times New Roman" w:hAnsi="Times New Roman" w:cs="Times New Roman"/>
          <w:i/>
          <w:iCs/>
          <w:sz w:val="24"/>
          <w:szCs w:val="24"/>
        </w:rPr>
        <w:t>Faust</w:t>
      </w:r>
      <w:r w:rsidRPr="0013238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"/>
      <w:r w:rsidRPr="00132389">
        <w:rPr>
          <w:rFonts w:ascii="Times New Roman" w:hAnsi="Times New Roman" w:cs="Times New Roman"/>
          <w:sz w:val="24"/>
          <w:szCs w:val="24"/>
        </w:rPr>
        <w:t xml:space="preserve">er </w:t>
      </w:r>
      <w:commentRangeEnd w:id="3"/>
      <w:r w:rsidR="00212BBC">
        <w:rPr>
          <w:rStyle w:val="Merknadsreferanse"/>
        </w:rPr>
        <w:commentReference w:id="3"/>
      </w:r>
      <w:r w:rsidRPr="00132389">
        <w:rPr>
          <w:rFonts w:ascii="Times New Roman" w:hAnsi="Times New Roman" w:cs="Times New Roman"/>
          <w:sz w:val="24"/>
          <w:szCs w:val="24"/>
        </w:rPr>
        <w:t xml:space="preserve">basert på </w:t>
      </w:r>
      <w:commentRangeStart w:id="4"/>
      <w:r w:rsidRPr="00132389">
        <w:rPr>
          <w:rFonts w:ascii="Times New Roman" w:hAnsi="Times New Roman" w:cs="Times New Roman"/>
          <w:sz w:val="24"/>
          <w:szCs w:val="24"/>
        </w:rPr>
        <w:t>en myte</w:t>
      </w:r>
      <w:commentRangeEnd w:id="4"/>
      <w:r w:rsidR="0092658E">
        <w:rPr>
          <w:rStyle w:val="Merknadsreferanse"/>
        </w:rPr>
        <w:commentReference w:id="4"/>
      </w:r>
      <w:r w:rsidRPr="00132389">
        <w:rPr>
          <w:rFonts w:ascii="Times New Roman" w:hAnsi="Times New Roman" w:cs="Times New Roman"/>
          <w:sz w:val="24"/>
          <w:szCs w:val="24"/>
        </w:rPr>
        <w:t xml:space="preserve"> fra 1500-tallet som vi i</w:t>
      </w:r>
      <w:r w:rsidR="008B1D29" w:rsidRPr="00132389">
        <w:rPr>
          <w:rFonts w:ascii="Times New Roman" w:hAnsi="Times New Roman" w:cs="Times New Roman"/>
          <w:sz w:val="24"/>
          <w:szCs w:val="24"/>
        </w:rPr>
        <w:t xml:space="preserve"> dag</w:t>
      </w:r>
      <w:r w:rsidRPr="00132389">
        <w:rPr>
          <w:rFonts w:ascii="Times New Roman" w:hAnsi="Times New Roman" w:cs="Times New Roman"/>
          <w:sz w:val="24"/>
          <w:szCs w:val="24"/>
        </w:rPr>
        <w:t xml:space="preserve"> kan si at handler om møtet med moderniteten. Faust var en lærd som så seg lei av sine jordiske begrensninger og </w:t>
      </w:r>
      <w:commentRangeStart w:id="5"/>
      <w:r w:rsidRPr="00132389">
        <w:rPr>
          <w:rFonts w:ascii="Times New Roman" w:hAnsi="Times New Roman" w:cs="Times New Roman"/>
          <w:sz w:val="24"/>
          <w:szCs w:val="24"/>
        </w:rPr>
        <w:t>inngikk dermed</w:t>
      </w:r>
      <w:commentRangeEnd w:id="5"/>
      <w:r w:rsidR="008332D5">
        <w:rPr>
          <w:rStyle w:val="Merknadsreferanse"/>
        </w:rPr>
        <w:commentReference w:id="5"/>
      </w:r>
      <w:r w:rsidRPr="00132389">
        <w:rPr>
          <w:rFonts w:ascii="Times New Roman" w:hAnsi="Times New Roman" w:cs="Times New Roman"/>
          <w:sz w:val="24"/>
          <w:szCs w:val="24"/>
        </w:rPr>
        <w:t xml:space="preserve"> en pakt med djevelen om at han</w:t>
      </w:r>
      <w:r w:rsidR="008B1D29" w:rsidRPr="00132389">
        <w:rPr>
          <w:rFonts w:ascii="Times New Roman" w:hAnsi="Times New Roman" w:cs="Times New Roman"/>
          <w:sz w:val="24"/>
          <w:szCs w:val="24"/>
        </w:rPr>
        <w:t>,</w:t>
      </w:r>
      <w:r w:rsidRPr="00132389">
        <w:rPr>
          <w:rFonts w:ascii="Times New Roman" w:hAnsi="Times New Roman" w:cs="Times New Roman"/>
          <w:sz w:val="24"/>
          <w:szCs w:val="24"/>
        </w:rPr>
        <w:t xml:space="preserve"> i bytte </w:t>
      </w:r>
      <w:commentRangeStart w:id="6"/>
      <w:r w:rsidRPr="00132389">
        <w:rPr>
          <w:rFonts w:ascii="Times New Roman" w:hAnsi="Times New Roman" w:cs="Times New Roman"/>
          <w:sz w:val="24"/>
          <w:szCs w:val="24"/>
        </w:rPr>
        <w:t xml:space="preserve">med </w:t>
      </w:r>
      <w:commentRangeEnd w:id="6"/>
      <w:r w:rsidR="008060AA">
        <w:rPr>
          <w:rStyle w:val="Merknadsreferanse"/>
        </w:rPr>
        <w:commentReference w:id="6"/>
      </w:r>
      <w:r w:rsidRPr="00132389">
        <w:rPr>
          <w:rFonts w:ascii="Times New Roman" w:hAnsi="Times New Roman" w:cs="Times New Roman"/>
          <w:sz w:val="24"/>
          <w:szCs w:val="24"/>
        </w:rPr>
        <w:t xml:space="preserve">sin sjel, kunne oppnå all jordisk makt og viten, som en allmektig og allvitende Gud </w:t>
      </w:r>
      <w:r w:rsidR="007D3EC8" w:rsidRPr="00132389">
        <w:rPr>
          <w:rFonts w:ascii="Times New Roman" w:hAnsi="Times New Roman" w:cs="Times New Roman"/>
          <w:sz w:val="24"/>
          <w:szCs w:val="24"/>
        </w:rPr>
        <w:t xml:space="preserve">i sitt forgjengelige jordeliv. Dette </w:t>
      </w:r>
      <w:commentRangeStart w:id="7"/>
      <w:r w:rsidR="007D3EC8" w:rsidRPr="00132389">
        <w:rPr>
          <w:rFonts w:ascii="Times New Roman" w:hAnsi="Times New Roman" w:cs="Times New Roman"/>
          <w:sz w:val="24"/>
          <w:szCs w:val="24"/>
        </w:rPr>
        <w:t xml:space="preserve">var </w:t>
      </w:r>
      <w:commentRangeEnd w:id="7"/>
      <w:r w:rsidR="00945B47">
        <w:rPr>
          <w:rStyle w:val="Merknadsreferanse"/>
        </w:rPr>
        <w:commentReference w:id="7"/>
      </w:r>
      <w:r w:rsidR="007D3EC8" w:rsidRPr="00132389">
        <w:rPr>
          <w:rFonts w:ascii="Times New Roman" w:hAnsi="Times New Roman" w:cs="Times New Roman"/>
          <w:sz w:val="24"/>
          <w:szCs w:val="24"/>
        </w:rPr>
        <w:t>en protestantisk myte som skulle fungere som en advarsel mot</w:t>
      </w:r>
      <w:r w:rsidR="00932BB8" w:rsidRPr="00132389">
        <w:rPr>
          <w:rFonts w:ascii="Times New Roman" w:hAnsi="Times New Roman" w:cs="Times New Roman"/>
          <w:sz w:val="24"/>
          <w:szCs w:val="24"/>
        </w:rPr>
        <w:t xml:space="preserve"> renessansens</w:t>
      </w:r>
      <w:r w:rsidR="00DB586D" w:rsidRPr="00132389">
        <w:rPr>
          <w:rFonts w:ascii="Times New Roman" w:hAnsi="Times New Roman" w:cs="Times New Roman"/>
          <w:sz w:val="24"/>
          <w:szCs w:val="24"/>
        </w:rPr>
        <w:t xml:space="preserve"> søkende innflytelse på europeisk kultur. Den samme tematikken </w:t>
      </w:r>
      <w:commentRangeStart w:id="8"/>
      <w:r w:rsidR="00DB586D" w:rsidRPr="00132389">
        <w:rPr>
          <w:rFonts w:ascii="Times New Roman" w:hAnsi="Times New Roman" w:cs="Times New Roman"/>
          <w:sz w:val="24"/>
          <w:szCs w:val="24"/>
        </w:rPr>
        <w:t xml:space="preserve">ligger også til grunn for </w:t>
      </w:r>
      <w:commentRangeEnd w:id="8"/>
      <w:r w:rsidR="007026B6">
        <w:rPr>
          <w:rStyle w:val="Merknadsreferanse"/>
        </w:rPr>
        <w:commentReference w:id="8"/>
      </w:r>
      <w:r w:rsidR="00DB586D" w:rsidRPr="00132389">
        <w:rPr>
          <w:rFonts w:ascii="Times New Roman" w:hAnsi="Times New Roman" w:cs="Times New Roman"/>
          <w:sz w:val="24"/>
          <w:szCs w:val="24"/>
        </w:rPr>
        <w:t xml:space="preserve">Goethes </w:t>
      </w:r>
      <w:commentRangeStart w:id="9"/>
      <w:r w:rsidR="00DB586D" w:rsidRPr="00132389">
        <w:rPr>
          <w:rFonts w:ascii="Times New Roman" w:hAnsi="Times New Roman" w:cs="Times New Roman"/>
          <w:sz w:val="24"/>
          <w:szCs w:val="24"/>
        </w:rPr>
        <w:t>utgave av myten</w:t>
      </w:r>
      <w:commentRangeEnd w:id="9"/>
      <w:r w:rsidR="00542283">
        <w:rPr>
          <w:rStyle w:val="Merknadsreferanse"/>
        </w:rPr>
        <w:commentReference w:id="9"/>
      </w:r>
      <w:r w:rsidR="00DB586D" w:rsidRPr="00132389">
        <w:rPr>
          <w:rFonts w:ascii="Times New Roman" w:hAnsi="Times New Roman" w:cs="Times New Roman"/>
          <w:sz w:val="24"/>
          <w:szCs w:val="24"/>
        </w:rPr>
        <w:t xml:space="preserve">. Men </w:t>
      </w:r>
      <w:r w:rsidR="008C1479" w:rsidRPr="00132389">
        <w:rPr>
          <w:rFonts w:ascii="Times New Roman" w:hAnsi="Times New Roman" w:cs="Times New Roman"/>
          <w:sz w:val="24"/>
          <w:szCs w:val="24"/>
        </w:rPr>
        <w:t>en vesentlig</w:t>
      </w:r>
      <w:r w:rsidR="00DB586D" w:rsidRPr="00132389">
        <w:rPr>
          <w:rFonts w:ascii="Times New Roman" w:hAnsi="Times New Roman" w:cs="Times New Roman"/>
          <w:sz w:val="24"/>
          <w:szCs w:val="24"/>
        </w:rPr>
        <w:t xml:space="preserve"> </w:t>
      </w:r>
      <w:r w:rsidR="008C1479" w:rsidRPr="00132389">
        <w:rPr>
          <w:rFonts w:ascii="Times New Roman" w:hAnsi="Times New Roman" w:cs="Times New Roman"/>
          <w:sz w:val="24"/>
          <w:szCs w:val="24"/>
        </w:rPr>
        <w:t xml:space="preserve">forskjell </w:t>
      </w:r>
      <w:r w:rsidR="00DB586D" w:rsidRPr="00132389">
        <w:rPr>
          <w:rFonts w:ascii="Times New Roman" w:hAnsi="Times New Roman" w:cs="Times New Roman"/>
          <w:sz w:val="24"/>
          <w:szCs w:val="24"/>
        </w:rPr>
        <w:t>på</w:t>
      </w:r>
      <w:r w:rsidR="008C1479" w:rsidRPr="00132389">
        <w:rPr>
          <w:rFonts w:ascii="Times New Roman" w:hAnsi="Times New Roman" w:cs="Times New Roman"/>
          <w:sz w:val="24"/>
          <w:szCs w:val="24"/>
        </w:rPr>
        <w:t xml:space="preserve"> den opprinnelige versjonen og</w:t>
      </w:r>
      <w:r w:rsidR="00DB586D" w:rsidRPr="00132389">
        <w:rPr>
          <w:rFonts w:ascii="Times New Roman" w:hAnsi="Times New Roman" w:cs="Times New Roman"/>
          <w:sz w:val="24"/>
          <w:szCs w:val="24"/>
        </w:rPr>
        <w:t xml:space="preserve"> Goethes</w:t>
      </w:r>
      <w:r w:rsidR="001232CB" w:rsidRPr="00132389">
        <w:rPr>
          <w:rFonts w:ascii="Times New Roman" w:hAnsi="Times New Roman" w:cs="Times New Roman"/>
          <w:sz w:val="24"/>
          <w:szCs w:val="24"/>
        </w:rPr>
        <w:t xml:space="preserve"> versjon</w:t>
      </w:r>
      <w:r w:rsidR="00DB586D" w:rsidRPr="00132389">
        <w:rPr>
          <w:rFonts w:ascii="Times New Roman" w:hAnsi="Times New Roman" w:cs="Times New Roman"/>
          <w:sz w:val="24"/>
          <w:szCs w:val="24"/>
        </w:rPr>
        <w:t xml:space="preserve"> er at </w:t>
      </w:r>
      <w:commentRangeStart w:id="10"/>
      <w:r w:rsidR="00DB586D" w:rsidRPr="00132389">
        <w:rPr>
          <w:rFonts w:ascii="Times New Roman" w:hAnsi="Times New Roman" w:cs="Times New Roman"/>
          <w:sz w:val="24"/>
          <w:szCs w:val="24"/>
        </w:rPr>
        <w:t xml:space="preserve">Goethe </w:t>
      </w:r>
      <w:commentRangeEnd w:id="10"/>
      <w:r w:rsidR="00B159C0">
        <w:rPr>
          <w:rStyle w:val="Merknadsreferanse"/>
        </w:rPr>
        <w:commentReference w:id="10"/>
      </w:r>
      <w:r w:rsidR="00DB586D" w:rsidRPr="00132389">
        <w:rPr>
          <w:rFonts w:ascii="Times New Roman" w:hAnsi="Times New Roman" w:cs="Times New Roman"/>
          <w:sz w:val="24"/>
          <w:szCs w:val="24"/>
        </w:rPr>
        <w:t>ikke stiller seg negativ</w:t>
      </w:r>
      <w:r w:rsidR="008C1479" w:rsidRPr="00132389">
        <w:rPr>
          <w:rFonts w:ascii="Times New Roman" w:hAnsi="Times New Roman" w:cs="Times New Roman"/>
          <w:sz w:val="24"/>
          <w:szCs w:val="24"/>
        </w:rPr>
        <w:t>t</w:t>
      </w:r>
      <w:r w:rsidR="00DB586D" w:rsidRPr="00132389">
        <w:rPr>
          <w:rFonts w:ascii="Times New Roman" w:hAnsi="Times New Roman" w:cs="Times New Roman"/>
          <w:sz w:val="24"/>
          <w:szCs w:val="24"/>
        </w:rPr>
        <w:t xml:space="preserve"> til </w:t>
      </w:r>
      <w:proofErr w:type="spellStart"/>
      <w:r w:rsidR="00DB586D" w:rsidRPr="00132389">
        <w:rPr>
          <w:rFonts w:ascii="Times New Roman" w:hAnsi="Times New Roman" w:cs="Times New Roman"/>
          <w:sz w:val="24"/>
          <w:szCs w:val="24"/>
        </w:rPr>
        <w:t>Fausts</w:t>
      </w:r>
      <w:proofErr w:type="spellEnd"/>
      <w:r w:rsidR="00DB586D" w:rsidRPr="00132389">
        <w:rPr>
          <w:rFonts w:ascii="Times New Roman" w:hAnsi="Times New Roman" w:cs="Times New Roman"/>
          <w:sz w:val="24"/>
          <w:szCs w:val="24"/>
        </w:rPr>
        <w:t xml:space="preserve"> erkjennelsestrang og oppdagelseslyst</w:t>
      </w:r>
      <w:r w:rsidR="001232CB" w:rsidRPr="00132389">
        <w:rPr>
          <w:rFonts w:ascii="Times New Roman" w:hAnsi="Times New Roman" w:cs="Times New Roman"/>
          <w:sz w:val="24"/>
          <w:szCs w:val="24"/>
        </w:rPr>
        <w:t xml:space="preserve">, men tvert imot </w:t>
      </w:r>
      <w:commentRangeStart w:id="11"/>
      <w:r w:rsidR="001232CB" w:rsidRPr="00132389">
        <w:rPr>
          <w:rFonts w:ascii="Times New Roman" w:hAnsi="Times New Roman" w:cs="Times New Roman"/>
          <w:sz w:val="24"/>
          <w:szCs w:val="24"/>
        </w:rPr>
        <w:t>positivt</w:t>
      </w:r>
      <w:commentRangeEnd w:id="11"/>
      <w:r w:rsidR="00B159C0">
        <w:rPr>
          <w:rStyle w:val="Merknadsreferanse"/>
        </w:rPr>
        <w:commentReference w:id="11"/>
      </w:r>
      <w:r w:rsidR="001232CB" w:rsidRPr="00132389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2"/>
      <w:r w:rsidR="001232CB" w:rsidRPr="00132389">
        <w:rPr>
          <w:rFonts w:ascii="Times New Roman" w:hAnsi="Times New Roman" w:cs="Times New Roman"/>
          <w:sz w:val="24"/>
          <w:szCs w:val="24"/>
        </w:rPr>
        <w:t>Også djevelen Mefistofeles har ikke</w:t>
      </w:r>
      <w:commentRangeEnd w:id="12"/>
      <w:r w:rsidR="007073E2">
        <w:rPr>
          <w:rStyle w:val="Merknadsreferanse"/>
        </w:rPr>
        <w:commentReference w:id="12"/>
      </w:r>
      <w:r w:rsidR="001232CB" w:rsidRPr="00132389">
        <w:rPr>
          <w:rFonts w:ascii="Times New Roman" w:hAnsi="Times New Roman" w:cs="Times New Roman"/>
          <w:sz w:val="24"/>
          <w:szCs w:val="24"/>
        </w:rPr>
        <w:t xml:space="preserve"> en utelukkende negativ funksjon i verket. Det kan virke som </w:t>
      </w:r>
      <w:commentRangeStart w:id="13"/>
      <w:r w:rsidR="001232CB" w:rsidRPr="00132389">
        <w:rPr>
          <w:rFonts w:ascii="Times New Roman" w:hAnsi="Times New Roman" w:cs="Times New Roman"/>
          <w:sz w:val="24"/>
          <w:szCs w:val="24"/>
        </w:rPr>
        <w:t xml:space="preserve">at </w:t>
      </w:r>
      <w:commentRangeEnd w:id="13"/>
      <w:r w:rsidR="00665895">
        <w:rPr>
          <w:rStyle w:val="Merknadsreferanse"/>
        </w:rPr>
        <w:commentReference w:id="13"/>
      </w:r>
      <w:commentRangeStart w:id="14"/>
      <w:r w:rsidR="001232CB" w:rsidRPr="00132389">
        <w:rPr>
          <w:rFonts w:ascii="Times New Roman" w:hAnsi="Times New Roman" w:cs="Times New Roman"/>
          <w:sz w:val="24"/>
          <w:szCs w:val="24"/>
        </w:rPr>
        <w:t xml:space="preserve">Goethe </w:t>
      </w:r>
      <w:commentRangeEnd w:id="14"/>
      <w:r w:rsidR="00665895">
        <w:rPr>
          <w:rStyle w:val="Merknadsreferanse"/>
        </w:rPr>
        <w:commentReference w:id="14"/>
      </w:r>
      <w:r w:rsidR="001232CB" w:rsidRPr="00132389">
        <w:rPr>
          <w:rFonts w:ascii="Times New Roman" w:hAnsi="Times New Roman" w:cs="Times New Roman"/>
          <w:sz w:val="24"/>
          <w:szCs w:val="24"/>
        </w:rPr>
        <w:t xml:space="preserve">har anerkjent og godkjent mye av det som moderniteten står for. Problemet i dette verket er derimot menneskets egen </w:t>
      </w:r>
      <w:r w:rsidR="001232CB" w:rsidRPr="00132389">
        <w:rPr>
          <w:rFonts w:ascii="Times New Roman" w:hAnsi="Times New Roman" w:cs="Times New Roman"/>
          <w:i/>
          <w:iCs/>
          <w:sz w:val="24"/>
          <w:szCs w:val="24"/>
        </w:rPr>
        <w:t>visshet</w:t>
      </w:r>
      <w:r w:rsidR="001232CB" w:rsidRPr="00132389">
        <w:rPr>
          <w:rFonts w:ascii="Times New Roman" w:hAnsi="Times New Roman" w:cs="Times New Roman"/>
          <w:sz w:val="24"/>
          <w:szCs w:val="24"/>
        </w:rPr>
        <w:t xml:space="preserve"> om sin egen uvitenhet</w:t>
      </w:r>
      <w:commentRangeStart w:id="15"/>
      <w:r w:rsidR="001232CB" w:rsidRPr="00132389">
        <w:rPr>
          <w:rFonts w:ascii="Times New Roman" w:hAnsi="Times New Roman" w:cs="Times New Roman"/>
          <w:sz w:val="24"/>
          <w:szCs w:val="24"/>
        </w:rPr>
        <w:t>.</w:t>
      </w:r>
      <w:commentRangeEnd w:id="15"/>
      <w:r w:rsidR="00AE5F36">
        <w:rPr>
          <w:rStyle w:val="Merknadsreferanse"/>
        </w:rPr>
        <w:commentReference w:id="15"/>
      </w:r>
      <w:r w:rsidR="001232CB" w:rsidRPr="00132389">
        <w:rPr>
          <w:rFonts w:ascii="Times New Roman" w:hAnsi="Times New Roman" w:cs="Times New Roman"/>
          <w:sz w:val="24"/>
          <w:szCs w:val="24"/>
        </w:rPr>
        <w:t xml:space="preserve"> Den eneste løsningen som </w:t>
      </w:r>
      <w:commentRangeStart w:id="16"/>
      <w:r w:rsidR="001232CB" w:rsidRPr="00132389">
        <w:rPr>
          <w:rFonts w:ascii="Times New Roman" w:hAnsi="Times New Roman" w:cs="Times New Roman"/>
          <w:sz w:val="24"/>
          <w:szCs w:val="24"/>
        </w:rPr>
        <w:t xml:space="preserve">finns </w:t>
      </w:r>
      <w:commentRangeEnd w:id="16"/>
      <w:r w:rsidR="00C20263">
        <w:rPr>
          <w:rStyle w:val="Merknadsreferanse"/>
        </w:rPr>
        <w:commentReference w:id="16"/>
      </w:r>
      <w:r w:rsidR="001232CB" w:rsidRPr="00132389">
        <w:rPr>
          <w:rFonts w:ascii="Times New Roman" w:hAnsi="Times New Roman" w:cs="Times New Roman"/>
          <w:sz w:val="24"/>
          <w:szCs w:val="24"/>
        </w:rPr>
        <w:t xml:space="preserve">på dette problemet er, ifølge </w:t>
      </w:r>
      <w:commentRangeStart w:id="17"/>
      <w:r w:rsidR="001232CB" w:rsidRPr="00132389">
        <w:rPr>
          <w:rFonts w:ascii="Times New Roman" w:hAnsi="Times New Roman" w:cs="Times New Roman"/>
          <w:sz w:val="24"/>
          <w:szCs w:val="24"/>
        </w:rPr>
        <w:t>Faust</w:t>
      </w:r>
      <w:r w:rsidR="001038AA" w:rsidRPr="0013238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7"/>
      <w:r w:rsidR="001D3C4A">
        <w:rPr>
          <w:rStyle w:val="Merknadsreferanse"/>
        </w:rPr>
        <w:commentReference w:id="17"/>
      </w:r>
      <w:r w:rsidR="001038AA" w:rsidRPr="00132389">
        <w:rPr>
          <w:rFonts w:ascii="Times New Roman" w:hAnsi="Times New Roman" w:cs="Times New Roman"/>
          <w:sz w:val="24"/>
          <w:szCs w:val="24"/>
        </w:rPr>
        <w:t>(og kanskje også Goethe?), å hele tiden strebe mot kunnskap og viten, også av moralsk art. Og det er her vi kommer til den rollen som Mefistofeles spiller i denne prosessen</w:t>
      </w:r>
      <w:commentRangeStart w:id="18"/>
      <w:r w:rsidR="001038AA" w:rsidRPr="00132389">
        <w:rPr>
          <w:rFonts w:ascii="Times New Roman" w:hAnsi="Times New Roman" w:cs="Times New Roman"/>
          <w:sz w:val="24"/>
          <w:szCs w:val="24"/>
        </w:rPr>
        <w:t>.</w:t>
      </w:r>
      <w:commentRangeEnd w:id="18"/>
      <w:r w:rsidR="00C5563B">
        <w:rPr>
          <w:rStyle w:val="Merknadsreferanse"/>
        </w:rPr>
        <w:commentReference w:id="18"/>
      </w:r>
      <w:r w:rsidR="001038AA" w:rsidRPr="0013238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9"/>
      <w:r w:rsidR="001038AA" w:rsidRPr="00132389">
        <w:rPr>
          <w:rFonts w:ascii="Times New Roman" w:hAnsi="Times New Roman" w:cs="Times New Roman"/>
          <w:sz w:val="24"/>
          <w:szCs w:val="24"/>
        </w:rPr>
        <w:t>I motsetning til</w:t>
      </w:r>
      <w:commentRangeEnd w:id="19"/>
      <w:r w:rsidR="00DB247F">
        <w:rPr>
          <w:rStyle w:val="Merknadsreferanse"/>
        </w:rPr>
        <w:commentReference w:id="19"/>
      </w:r>
      <w:r w:rsidR="001038AA" w:rsidRPr="00132389">
        <w:rPr>
          <w:rFonts w:ascii="Times New Roman" w:hAnsi="Times New Roman" w:cs="Times New Roman"/>
          <w:sz w:val="24"/>
          <w:szCs w:val="24"/>
        </w:rPr>
        <w:t xml:space="preserve"> det bibelske synet på det onde som noe menneskene hele tiden må vike </w:t>
      </w:r>
      <w:r w:rsidR="00711625" w:rsidRPr="00132389">
        <w:rPr>
          <w:rFonts w:ascii="Times New Roman" w:hAnsi="Times New Roman" w:cs="Times New Roman"/>
          <w:sz w:val="24"/>
          <w:szCs w:val="24"/>
        </w:rPr>
        <w:t xml:space="preserve">bort </w:t>
      </w:r>
      <w:r w:rsidR="001038AA" w:rsidRPr="00132389">
        <w:rPr>
          <w:rFonts w:ascii="Times New Roman" w:hAnsi="Times New Roman" w:cs="Times New Roman"/>
          <w:sz w:val="24"/>
          <w:szCs w:val="24"/>
        </w:rPr>
        <w:t xml:space="preserve">fra, </w:t>
      </w:r>
      <w:r w:rsidR="00711625" w:rsidRPr="00132389">
        <w:rPr>
          <w:rFonts w:ascii="Times New Roman" w:hAnsi="Times New Roman" w:cs="Times New Roman"/>
          <w:sz w:val="24"/>
          <w:szCs w:val="24"/>
        </w:rPr>
        <w:t xml:space="preserve">mente </w:t>
      </w:r>
      <w:commentRangeStart w:id="20"/>
      <w:r w:rsidR="00711625" w:rsidRPr="00132389">
        <w:rPr>
          <w:rFonts w:ascii="Times New Roman" w:hAnsi="Times New Roman" w:cs="Times New Roman"/>
          <w:sz w:val="24"/>
          <w:szCs w:val="24"/>
        </w:rPr>
        <w:t xml:space="preserve">Goethe </w:t>
      </w:r>
      <w:commentRangeEnd w:id="20"/>
      <w:r w:rsidR="0001087E">
        <w:rPr>
          <w:rStyle w:val="Merknadsreferanse"/>
        </w:rPr>
        <w:commentReference w:id="20"/>
      </w:r>
      <w:r w:rsidR="00711625" w:rsidRPr="00132389">
        <w:rPr>
          <w:rFonts w:ascii="Times New Roman" w:hAnsi="Times New Roman" w:cs="Times New Roman"/>
          <w:sz w:val="24"/>
          <w:szCs w:val="24"/>
        </w:rPr>
        <w:t xml:space="preserve">at det onde er en sammenhengende og integrert del av </w:t>
      </w:r>
      <w:commentRangeStart w:id="21"/>
      <w:r w:rsidR="00711625" w:rsidRPr="00132389">
        <w:rPr>
          <w:rFonts w:ascii="Times New Roman" w:hAnsi="Times New Roman" w:cs="Times New Roman"/>
          <w:sz w:val="24"/>
          <w:szCs w:val="24"/>
        </w:rPr>
        <w:t xml:space="preserve">Gud </w:t>
      </w:r>
      <w:commentRangeEnd w:id="21"/>
      <w:r w:rsidR="00B866B0">
        <w:rPr>
          <w:rStyle w:val="Merknadsreferanse"/>
        </w:rPr>
        <w:commentReference w:id="21"/>
      </w:r>
      <w:r w:rsidR="00711625" w:rsidRPr="00132389">
        <w:rPr>
          <w:rFonts w:ascii="Times New Roman" w:hAnsi="Times New Roman" w:cs="Times New Roman"/>
          <w:sz w:val="24"/>
          <w:szCs w:val="24"/>
        </w:rPr>
        <w:t>skaperverk: «Det vi kaller ondt, er bare den andre siden av det gode» (</w:t>
      </w:r>
      <w:commentRangeStart w:id="22"/>
      <w:r w:rsidR="00711625" w:rsidRPr="00132389">
        <w:rPr>
          <w:rFonts w:ascii="Times New Roman" w:hAnsi="Times New Roman" w:cs="Times New Roman"/>
          <w:sz w:val="24"/>
          <w:szCs w:val="24"/>
        </w:rPr>
        <w:t>kilde</w:t>
      </w:r>
      <w:commentRangeEnd w:id="22"/>
      <w:r w:rsidR="00DB247F">
        <w:rPr>
          <w:rStyle w:val="Merknadsreferanse"/>
        </w:rPr>
        <w:commentReference w:id="22"/>
      </w:r>
      <w:r w:rsidR="00711625" w:rsidRPr="00132389">
        <w:rPr>
          <w:rFonts w:ascii="Times New Roman" w:hAnsi="Times New Roman" w:cs="Times New Roman"/>
          <w:sz w:val="24"/>
          <w:szCs w:val="24"/>
        </w:rPr>
        <w:t>). I tillegg presenterer Mefistofeles seg for Faust som «</w:t>
      </w:r>
      <w:proofErr w:type="spellStart"/>
      <w:r w:rsidR="00711625" w:rsidRPr="0013238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711625" w:rsidRPr="00132389">
        <w:rPr>
          <w:rFonts w:ascii="Times New Roman" w:hAnsi="Times New Roman" w:cs="Times New Roman"/>
          <w:sz w:val="24"/>
          <w:szCs w:val="24"/>
        </w:rPr>
        <w:t xml:space="preserve"> del av krefters spel, / som stendig </w:t>
      </w:r>
      <w:r w:rsidR="00711625" w:rsidRPr="00132389">
        <w:rPr>
          <w:rFonts w:ascii="Times New Roman" w:hAnsi="Times New Roman" w:cs="Times New Roman"/>
          <w:i/>
          <w:iCs/>
          <w:sz w:val="24"/>
          <w:szCs w:val="24"/>
        </w:rPr>
        <w:t xml:space="preserve">vil </w:t>
      </w:r>
      <w:r w:rsidR="00711625" w:rsidRPr="00132389">
        <w:rPr>
          <w:rFonts w:ascii="Times New Roman" w:hAnsi="Times New Roman" w:cs="Times New Roman"/>
          <w:sz w:val="24"/>
          <w:szCs w:val="24"/>
        </w:rPr>
        <w:t xml:space="preserve">det vonde og må </w:t>
      </w:r>
      <w:proofErr w:type="spellStart"/>
      <w:r w:rsidR="00711625" w:rsidRPr="00132389">
        <w:rPr>
          <w:rFonts w:ascii="Times New Roman" w:hAnsi="Times New Roman" w:cs="Times New Roman"/>
          <w:i/>
          <w:iCs/>
          <w:sz w:val="24"/>
          <w:szCs w:val="24"/>
        </w:rPr>
        <w:t>gjere</w:t>
      </w:r>
      <w:proofErr w:type="spellEnd"/>
      <w:r w:rsidR="00711625" w:rsidRPr="00132389">
        <w:rPr>
          <w:rFonts w:ascii="Times New Roman" w:hAnsi="Times New Roman" w:cs="Times New Roman"/>
          <w:sz w:val="24"/>
          <w:szCs w:val="24"/>
        </w:rPr>
        <w:t xml:space="preserve"> vel» </w:t>
      </w:r>
      <w:commentRangeStart w:id="23"/>
      <w:r w:rsidR="00711625" w:rsidRPr="00132389">
        <w:rPr>
          <w:rFonts w:ascii="Times New Roman" w:hAnsi="Times New Roman" w:cs="Times New Roman"/>
          <w:sz w:val="24"/>
          <w:szCs w:val="24"/>
        </w:rPr>
        <w:t>(s. 62)</w:t>
      </w:r>
      <w:commentRangeEnd w:id="23"/>
      <w:r w:rsidR="00026F0C">
        <w:rPr>
          <w:rStyle w:val="Merknadsreferanse"/>
        </w:rPr>
        <w:commentReference w:id="23"/>
      </w:r>
      <w:r w:rsidR="00711625" w:rsidRPr="00132389">
        <w:rPr>
          <w:rFonts w:ascii="Times New Roman" w:hAnsi="Times New Roman" w:cs="Times New Roman"/>
          <w:sz w:val="24"/>
          <w:szCs w:val="24"/>
        </w:rPr>
        <w:t>.</w:t>
      </w:r>
      <w:r w:rsidR="008D3C23" w:rsidRPr="00132389">
        <w:rPr>
          <w:rFonts w:ascii="Times New Roman" w:hAnsi="Times New Roman" w:cs="Times New Roman"/>
          <w:sz w:val="24"/>
          <w:szCs w:val="24"/>
        </w:rPr>
        <w:t xml:space="preserve"> Også Herren i verket anerkjenner at djevelen </w:t>
      </w:r>
      <w:commentRangeStart w:id="24"/>
      <w:r w:rsidR="008D3C23" w:rsidRPr="00132389">
        <w:rPr>
          <w:rFonts w:ascii="Times New Roman" w:hAnsi="Times New Roman" w:cs="Times New Roman"/>
          <w:sz w:val="24"/>
          <w:szCs w:val="24"/>
        </w:rPr>
        <w:t xml:space="preserve">også </w:t>
      </w:r>
      <w:commentRangeEnd w:id="24"/>
      <w:r w:rsidR="00026F0C">
        <w:rPr>
          <w:rStyle w:val="Merknadsreferanse"/>
        </w:rPr>
        <w:commentReference w:id="24"/>
      </w:r>
      <w:r w:rsidR="008D3C23" w:rsidRPr="00132389">
        <w:rPr>
          <w:rFonts w:ascii="Times New Roman" w:hAnsi="Times New Roman" w:cs="Times New Roman"/>
          <w:sz w:val="24"/>
          <w:szCs w:val="24"/>
        </w:rPr>
        <w:t>har en positiv effekt</w:t>
      </w:r>
      <w:r w:rsidR="00A54FC7" w:rsidRPr="00132389">
        <w:rPr>
          <w:rFonts w:ascii="Times New Roman" w:hAnsi="Times New Roman" w:cs="Times New Roman"/>
          <w:sz w:val="24"/>
          <w:szCs w:val="24"/>
        </w:rPr>
        <w:t xml:space="preserve"> </w:t>
      </w:r>
      <w:r w:rsidR="008D3C23" w:rsidRPr="00132389">
        <w:rPr>
          <w:rFonts w:ascii="Times New Roman" w:hAnsi="Times New Roman" w:cs="Times New Roman"/>
          <w:sz w:val="24"/>
          <w:szCs w:val="24"/>
        </w:rPr>
        <w:t>på menneske</w:t>
      </w:r>
      <w:r w:rsidR="00A54FC7" w:rsidRPr="00132389">
        <w:rPr>
          <w:rFonts w:ascii="Times New Roman" w:hAnsi="Times New Roman" w:cs="Times New Roman"/>
          <w:sz w:val="24"/>
          <w:szCs w:val="24"/>
        </w:rPr>
        <w:t xml:space="preserve">t: </w:t>
      </w:r>
      <w:r w:rsidR="00A54FC7" w:rsidRPr="00132389">
        <w:rPr>
          <w:rFonts w:ascii="Times New Roman" w:hAnsi="Times New Roman" w:cs="Times New Roman"/>
          <w:sz w:val="24"/>
          <w:szCs w:val="24"/>
        </w:rPr>
        <w:lastRenderedPageBreak/>
        <w:t>«</w:t>
      </w:r>
      <w:commentRangeStart w:id="25"/>
      <w:r w:rsidR="00A54FC7" w:rsidRPr="00132389">
        <w:rPr>
          <w:rFonts w:ascii="Times New Roman" w:hAnsi="Times New Roman" w:cs="Times New Roman"/>
          <w:sz w:val="24"/>
          <w:szCs w:val="24"/>
        </w:rPr>
        <w:t xml:space="preserve">mannens </w:t>
      </w:r>
      <w:commentRangeEnd w:id="25"/>
      <w:r w:rsidR="007E7E5F">
        <w:rPr>
          <w:rStyle w:val="Merknadsreferanse"/>
        </w:rPr>
        <w:commentReference w:id="25"/>
      </w:r>
      <w:proofErr w:type="spellStart"/>
      <w:r w:rsidR="00A54FC7" w:rsidRPr="00132389">
        <w:rPr>
          <w:rFonts w:ascii="Times New Roman" w:hAnsi="Times New Roman" w:cs="Times New Roman"/>
          <w:sz w:val="24"/>
          <w:szCs w:val="24"/>
        </w:rPr>
        <w:t>verksemd</w:t>
      </w:r>
      <w:proofErr w:type="spellEnd"/>
      <w:r w:rsidR="00A54FC7" w:rsidRPr="00132389">
        <w:rPr>
          <w:rFonts w:ascii="Times New Roman" w:hAnsi="Times New Roman" w:cs="Times New Roman"/>
          <w:sz w:val="24"/>
          <w:szCs w:val="24"/>
        </w:rPr>
        <w:t xml:space="preserve"> kan så lett bli sløva ned, / som regel vil han helst ha ro og fred. / Så </w:t>
      </w:r>
      <w:proofErr w:type="spellStart"/>
      <w:r w:rsidR="00A54FC7" w:rsidRPr="00132389">
        <w:rPr>
          <w:rFonts w:ascii="Times New Roman" w:hAnsi="Times New Roman" w:cs="Times New Roman"/>
          <w:sz w:val="24"/>
          <w:szCs w:val="24"/>
        </w:rPr>
        <w:t>difor</w:t>
      </w:r>
      <w:proofErr w:type="spellEnd"/>
      <w:r w:rsidR="00A54FC7" w:rsidRPr="00132389">
        <w:rPr>
          <w:rFonts w:ascii="Times New Roman" w:hAnsi="Times New Roman" w:cs="Times New Roman"/>
          <w:sz w:val="24"/>
          <w:szCs w:val="24"/>
        </w:rPr>
        <w:t xml:space="preserve"> gjev </w:t>
      </w:r>
      <w:proofErr w:type="spellStart"/>
      <w:r w:rsidR="00A54FC7" w:rsidRPr="0013238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A54FC7" w:rsidRPr="00132389">
        <w:rPr>
          <w:rFonts w:ascii="Times New Roman" w:hAnsi="Times New Roman" w:cs="Times New Roman"/>
          <w:sz w:val="24"/>
          <w:szCs w:val="24"/>
        </w:rPr>
        <w:t xml:space="preserve"> han den følgjesveinen / som </w:t>
      </w:r>
      <w:proofErr w:type="spellStart"/>
      <w:r w:rsidR="00A54FC7" w:rsidRPr="00132389">
        <w:rPr>
          <w:rFonts w:ascii="Times New Roman" w:hAnsi="Times New Roman" w:cs="Times New Roman"/>
          <w:sz w:val="24"/>
          <w:szCs w:val="24"/>
        </w:rPr>
        <w:t>gjer</w:t>
      </w:r>
      <w:proofErr w:type="spellEnd"/>
      <w:r w:rsidR="00A54FC7" w:rsidRPr="00132389">
        <w:rPr>
          <w:rFonts w:ascii="Times New Roman" w:hAnsi="Times New Roman" w:cs="Times New Roman"/>
          <w:sz w:val="24"/>
          <w:szCs w:val="24"/>
        </w:rPr>
        <w:t xml:space="preserve"> sitt djevleverk og kunne terge steinen» </w:t>
      </w:r>
      <w:commentRangeStart w:id="26"/>
      <w:r w:rsidR="00A54FC7" w:rsidRPr="00132389">
        <w:rPr>
          <w:rFonts w:ascii="Times New Roman" w:hAnsi="Times New Roman" w:cs="Times New Roman"/>
          <w:sz w:val="24"/>
          <w:szCs w:val="24"/>
        </w:rPr>
        <w:t>(linje 40-43)</w:t>
      </w:r>
      <w:commentRangeEnd w:id="26"/>
      <w:r w:rsidR="007E7E5F">
        <w:rPr>
          <w:rStyle w:val="Merknadsreferanse"/>
        </w:rPr>
        <w:commentReference w:id="26"/>
      </w:r>
      <w:r w:rsidR="00A54FC7" w:rsidRPr="00132389">
        <w:rPr>
          <w:rFonts w:ascii="Times New Roman" w:hAnsi="Times New Roman" w:cs="Times New Roman"/>
          <w:sz w:val="24"/>
          <w:szCs w:val="24"/>
        </w:rPr>
        <w:t xml:space="preserve">. Herren krediterer </w:t>
      </w:r>
      <w:commentRangeStart w:id="27"/>
      <w:r w:rsidR="00A54FC7" w:rsidRPr="00132389">
        <w:rPr>
          <w:rFonts w:ascii="Times New Roman" w:hAnsi="Times New Roman" w:cs="Times New Roman"/>
          <w:sz w:val="24"/>
          <w:szCs w:val="24"/>
        </w:rPr>
        <w:t>ham altså</w:t>
      </w:r>
      <w:commentRangeEnd w:id="27"/>
      <w:r w:rsidR="00FF14E8">
        <w:rPr>
          <w:rStyle w:val="Merknadsreferanse"/>
        </w:rPr>
        <w:commentReference w:id="27"/>
      </w:r>
      <w:r w:rsidR="00A54FC7" w:rsidRPr="00132389">
        <w:rPr>
          <w:rFonts w:ascii="Times New Roman" w:hAnsi="Times New Roman" w:cs="Times New Roman"/>
          <w:sz w:val="24"/>
          <w:szCs w:val="24"/>
        </w:rPr>
        <w:t xml:space="preserve"> for å ha en ansporende virkning på oss mennesker. Men </w:t>
      </w:r>
      <w:commentRangeStart w:id="28"/>
      <w:r w:rsidR="00A54FC7" w:rsidRPr="00132389">
        <w:rPr>
          <w:rFonts w:ascii="Times New Roman" w:hAnsi="Times New Roman" w:cs="Times New Roman"/>
          <w:sz w:val="24"/>
          <w:szCs w:val="24"/>
        </w:rPr>
        <w:t xml:space="preserve">det </w:t>
      </w:r>
      <w:commentRangeEnd w:id="28"/>
      <w:r w:rsidR="00FF14E8">
        <w:rPr>
          <w:rStyle w:val="Merknadsreferanse"/>
        </w:rPr>
        <w:commentReference w:id="28"/>
      </w:r>
      <w:r w:rsidR="00A54FC7" w:rsidRPr="00132389">
        <w:rPr>
          <w:rFonts w:ascii="Times New Roman" w:hAnsi="Times New Roman" w:cs="Times New Roman"/>
          <w:sz w:val="24"/>
          <w:szCs w:val="24"/>
        </w:rPr>
        <w:t xml:space="preserve">står i uoverensstemmelse med det som </w:t>
      </w:r>
      <w:commentRangeStart w:id="29"/>
      <w:r w:rsidR="00A54FC7" w:rsidRPr="00132389">
        <w:rPr>
          <w:rFonts w:ascii="Times New Roman" w:hAnsi="Times New Roman" w:cs="Times New Roman"/>
          <w:sz w:val="24"/>
          <w:szCs w:val="24"/>
        </w:rPr>
        <w:t xml:space="preserve">også </w:t>
      </w:r>
      <w:commentRangeEnd w:id="29"/>
      <w:r w:rsidR="00FF14E8">
        <w:rPr>
          <w:rStyle w:val="Merknadsreferanse"/>
        </w:rPr>
        <w:commentReference w:id="29"/>
      </w:r>
      <w:r w:rsidR="00A54FC7" w:rsidRPr="00132389">
        <w:rPr>
          <w:rFonts w:ascii="Times New Roman" w:hAnsi="Times New Roman" w:cs="Times New Roman"/>
          <w:sz w:val="24"/>
          <w:szCs w:val="24"/>
        </w:rPr>
        <w:t xml:space="preserve">blir sagt om Mefistofeles. Han blir, både av Herren og </w:t>
      </w:r>
      <w:r w:rsidR="008F7D7F" w:rsidRPr="00132389">
        <w:rPr>
          <w:rFonts w:ascii="Times New Roman" w:hAnsi="Times New Roman" w:cs="Times New Roman"/>
          <w:sz w:val="24"/>
          <w:szCs w:val="24"/>
        </w:rPr>
        <w:t xml:space="preserve">av ham </w:t>
      </w:r>
      <w:r w:rsidR="00A54FC7" w:rsidRPr="00132389">
        <w:rPr>
          <w:rFonts w:ascii="Times New Roman" w:hAnsi="Times New Roman" w:cs="Times New Roman"/>
          <w:sz w:val="24"/>
          <w:szCs w:val="24"/>
        </w:rPr>
        <w:t>selv</w:t>
      </w:r>
      <w:r w:rsidR="008F7D7F" w:rsidRPr="00132389">
        <w:rPr>
          <w:rFonts w:ascii="Times New Roman" w:hAnsi="Times New Roman" w:cs="Times New Roman"/>
          <w:sz w:val="24"/>
          <w:szCs w:val="24"/>
        </w:rPr>
        <w:t>,</w:t>
      </w:r>
      <w:r w:rsidR="00A54FC7" w:rsidRPr="00132389">
        <w:rPr>
          <w:rFonts w:ascii="Times New Roman" w:hAnsi="Times New Roman" w:cs="Times New Roman"/>
          <w:sz w:val="24"/>
          <w:szCs w:val="24"/>
        </w:rPr>
        <w:t xml:space="preserve"> </w:t>
      </w:r>
      <w:r w:rsidR="008F7D7F" w:rsidRPr="00132389">
        <w:rPr>
          <w:rFonts w:ascii="Times New Roman" w:hAnsi="Times New Roman" w:cs="Times New Roman"/>
          <w:sz w:val="24"/>
          <w:szCs w:val="24"/>
        </w:rPr>
        <w:t>kalt «fornektingens ånd</w:t>
      </w:r>
      <w:commentRangeStart w:id="30"/>
      <w:r w:rsidR="008F7D7F" w:rsidRPr="00132389">
        <w:rPr>
          <w:rFonts w:ascii="Times New Roman" w:hAnsi="Times New Roman" w:cs="Times New Roman"/>
          <w:sz w:val="24"/>
          <w:szCs w:val="24"/>
        </w:rPr>
        <w:t>»</w:t>
      </w:r>
      <w:commentRangeEnd w:id="30"/>
      <w:r w:rsidR="00FF14E8">
        <w:rPr>
          <w:rStyle w:val="Merknadsreferanse"/>
        </w:rPr>
        <w:commentReference w:id="30"/>
      </w:r>
      <w:r w:rsidR="008F7D7F" w:rsidRPr="00132389">
        <w:rPr>
          <w:rFonts w:ascii="Times New Roman" w:hAnsi="Times New Roman" w:cs="Times New Roman"/>
          <w:sz w:val="24"/>
          <w:szCs w:val="24"/>
        </w:rPr>
        <w:t xml:space="preserve">, og han </w:t>
      </w:r>
      <w:r w:rsidR="0044256E" w:rsidRPr="00132389">
        <w:rPr>
          <w:rFonts w:ascii="Times New Roman" w:hAnsi="Times New Roman" w:cs="Times New Roman"/>
          <w:sz w:val="24"/>
          <w:szCs w:val="24"/>
        </w:rPr>
        <w:t>forsøker</w:t>
      </w:r>
      <w:r w:rsidR="008F7D7F" w:rsidRPr="00132389">
        <w:rPr>
          <w:rFonts w:ascii="Times New Roman" w:hAnsi="Times New Roman" w:cs="Times New Roman"/>
          <w:sz w:val="24"/>
          <w:szCs w:val="24"/>
        </w:rPr>
        <w:t xml:space="preserve"> jo hele tiden å få Faust nettopp</w:t>
      </w:r>
      <w:r w:rsidR="0044256E" w:rsidRPr="00132389">
        <w:rPr>
          <w:rFonts w:ascii="Times New Roman" w:hAnsi="Times New Roman" w:cs="Times New Roman"/>
          <w:sz w:val="24"/>
          <w:szCs w:val="24"/>
        </w:rPr>
        <w:t xml:space="preserve"> til</w:t>
      </w:r>
      <w:r w:rsidR="008F7D7F" w:rsidRPr="00132389">
        <w:rPr>
          <w:rFonts w:ascii="Times New Roman" w:hAnsi="Times New Roman" w:cs="Times New Roman"/>
          <w:sz w:val="24"/>
          <w:szCs w:val="24"/>
        </w:rPr>
        <w:t xml:space="preserve"> å la være å strebe mot det som er høyere. </w:t>
      </w:r>
      <w:commentRangeStart w:id="31"/>
      <w:r w:rsidR="0044256E" w:rsidRPr="00132389">
        <w:rPr>
          <w:rFonts w:ascii="Times New Roman" w:hAnsi="Times New Roman" w:cs="Times New Roman"/>
          <w:sz w:val="24"/>
          <w:szCs w:val="24"/>
        </w:rPr>
        <w:t xml:space="preserve">Mefistos </w:t>
      </w:r>
      <w:commentRangeEnd w:id="31"/>
      <w:r w:rsidR="00FF14E8">
        <w:rPr>
          <w:rStyle w:val="Merknadsreferanse"/>
        </w:rPr>
        <w:commentReference w:id="31"/>
      </w:r>
      <w:r w:rsidR="0044256E" w:rsidRPr="00132389">
        <w:rPr>
          <w:rFonts w:ascii="Times New Roman" w:hAnsi="Times New Roman" w:cs="Times New Roman"/>
          <w:sz w:val="24"/>
          <w:szCs w:val="24"/>
        </w:rPr>
        <w:t xml:space="preserve">streber etter å motvirke </w:t>
      </w:r>
      <w:proofErr w:type="spellStart"/>
      <w:r w:rsidR="0044256E" w:rsidRPr="00132389">
        <w:rPr>
          <w:rFonts w:ascii="Times New Roman" w:hAnsi="Times New Roman" w:cs="Times New Roman"/>
          <w:sz w:val="24"/>
          <w:szCs w:val="24"/>
        </w:rPr>
        <w:t>Fausts</w:t>
      </w:r>
      <w:proofErr w:type="spellEnd"/>
      <w:r w:rsidR="0044256E" w:rsidRPr="00132389">
        <w:rPr>
          <w:rFonts w:ascii="Times New Roman" w:hAnsi="Times New Roman" w:cs="Times New Roman"/>
          <w:sz w:val="24"/>
          <w:szCs w:val="24"/>
        </w:rPr>
        <w:t xml:space="preserve"> streben, mens Faust streber etter å motvirke Mefistos nedsløving. </w:t>
      </w:r>
    </w:p>
    <w:p w14:paraId="1A36C117" w14:textId="419A41DB" w:rsidR="0044256E" w:rsidRPr="00132389" w:rsidRDefault="0044256E" w:rsidP="00397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DD58BB" w14:textId="0E304F31" w:rsidR="0044256E" w:rsidRPr="00132389" w:rsidRDefault="0044256E" w:rsidP="00397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32389">
        <w:rPr>
          <w:rFonts w:ascii="Times New Roman" w:hAnsi="Times New Roman" w:cs="Times New Roman"/>
          <w:sz w:val="24"/>
          <w:szCs w:val="24"/>
        </w:rPr>
        <w:t>Med tanke på at Mefistofeles</w:t>
      </w:r>
      <w:r w:rsidR="00CE7C49" w:rsidRPr="00132389">
        <w:rPr>
          <w:rFonts w:ascii="Times New Roman" w:hAnsi="Times New Roman" w:cs="Times New Roman"/>
          <w:sz w:val="24"/>
          <w:szCs w:val="24"/>
        </w:rPr>
        <w:t xml:space="preserve"> symboliserer </w:t>
      </w:r>
      <w:commentRangeStart w:id="32"/>
      <w:r w:rsidR="00CE7C49" w:rsidRPr="00132389">
        <w:rPr>
          <w:rFonts w:ascii="Times New Roman" w:hAnsi="Times New Roman" w:cs="Times New Roman"/>
          <w:sz w:val="24"/>
          <w:szCs w:val="24"/>
        </w:rPr>
        <w:t>det onde</w:t>
      </w:r>
      <w:commentRangeEnd w:id="32"/>
      <w:r w:rsidR="00293295">
        <w:rPr>
          <w:rStyle w:val="Merknadsreferanse"/>
        </w:rPr>
        <w:commentReference w:id="32"/>
      </w:r>
      <w:r w:rsidR="00CE7C49" w:rsidRPr="00132389">
        <w:rPr>
          <w:rFonts w:ascii="Times New Roman" w:hAnsi="Times New Roman" w:cs="Times New Roman"/>
          <w:sz w:val="24"/>
          <w:szCs w:val="24"/>
        </w:rPr>
        <w:t xml:space="preserve">, må vi nødvendigvis gjøre det klart hva ondskap i </w:t>
      </w:r>
      <w:commentRangeStart w:id="33"/>
      <w:r w:rsidR="00CE7C49" w:rsidRPr="00132389">
        <w:rPr>
          <w:rFonts w:ascii="Times New Roman" w:hAnsi="Times New Roman" w:cs="Times New Roman"/>
          <w:sz w:val="24"/>
          <w:szCs w:val="24"/>
        </w:rPr>
        <w:t xml:space="preserve">Goethes </w:t>
      </w:r>
      <w:commentRangeEnd w:id="33"/>
      <w:r w:rsidR="004546F4">
        <w:rPr>
          <w:rStyle w:val="Merknadsreferanse"/>
        </w:rPr>
        <w:commentReference w:id="33"/>
      </w:r>
      <w:r w:rsidR="00CE7C49" w:rsidRPr="00132389">
        <w:rPr>
          <w:rFonts w:ascii="Times New Roman" w:hAnsi="Times New Roman" w:cs="Times New Roman"/>
          <w:sz w:val="24"/>
          <w:szCs w:val="24"/>
        </w:rPr>
        <w:t xml:space="preserve">univers innebærer. Det er åpenbart at </w:t>
      </w:r>
      <w:commentRangeStart w:id="34"/>
      <w:r w:rsidR="00CE7C49" w:rsidRPr="00132389">
        <w:rPr>
          <w:rFonts w:ascii="Times New Roman" w:hAnsi="Times New Roman" w:cs="Times New Roman"/>
          <w:sz w:val="24"/>
          <w:szCs w:val="24"/>
        </w:rPr>
        <w:t xml:space="preserve">Goethe </w:t>
      </w:r>
      <w:commentRangeEnd w:id="34"/>
      <w:r w:rsidR="004546F4">
        <w:rPr>
          <w:rStyle w:val="Merknadsreferanse"/>
        </w:rPr>
        <w:commentReference w:id="34"/>
      </w:r>
      <w:r w:rsidR="00CE7C49" w:rsidRPr="00132389">
        <w:rPr>
          <w:rFonts w:ascii="Times New Roman" w:hAnsi="Times New Roman" w:cs="Times New Roman"/>
          <w:sz w:val="24"/>
          <w:szCs w:val="24"/>
        </w:rPr>
        <w:t>ikke har de samme moralske begrepene for verdens gode og onde krefter som de som ligger til grunn for den kristne verdensforståelsens begrepsskiller mellom det Gode og det Onde</w:t>
      </w:r>
      <w:commentRangeStart w:id="35"/>
      <w:r w:rsidR="00CE7C49" w:rsidRPr="00132389">
        <w:rPr>
          <w:rFonts w:ascii="Times New Roman" w:hAnsi="Times New Roman" w:cs="Times New Roman"/>
          <w:sz w:val="24"/>
          <w:szCs w:val="24"/>
        </w:rPr>
        <w:t>.</w:t>
      </w:r>
      <w:commentRangeEnd w:id="35"/>
      <w:r w:rsidR="00631A80">
        <w:rPr>
          <w:rStyle w:val="Merknadsreferanse"/>
        </w:rPr>
        <w:commentReference w:id="35"/>
      </w:r>
      <w:r w:rsidR="00CE7C49" w:rsidRPr="00132389">
        <w:rPr>
          <w:rFonts w:ascii="Times New Roman" w:hAnsi="Times New Roman" w:cs="Times New Roman"/>
          <w:sz w:val="24"/>
          <w:szCs w:val="24"/>
        </w:rPr>
        <w:t xml:space="preserve"> Her er det relevant å trekke inn </w:t>
      </w:r>
      <w:commentRangeStart w:id="36"/>
      <w:r w:rsidR="00CE7C49" w:rsidRPr="00132389">
        <w:rPr>
          <w:rFonts w:ascii="Times New Roman" w:hAnsi="Times New Roman" w:cs="Times New Roman"/>
          <w:sz w:val="24"/>
          <w:szCs w:val="24"/>
        </w:rPr>
        <w:t xml:space="preserve">både </w:t>
      </w:r>
      <w:commentRangeEnd w:id="36"/>
      <w:r w:rsidR="00B7516A">
        <w:rPr>
          <w:rStyle w:val="Merknadsreferanse"/>
        </w:rPr>
        <w:commentReference w:id="36"/>
      </w:r>
      <w:r w:rsidR="00CE7C49" w:rsidRPr="00132389">
        <w:rPr>
          <w:rFonts w:ascii="Times New Roman" w:hAnsi="Times New Roman" w:cs="Times New Roman"/>
          <w:sz w:val="24"/>
          <w:szCs w:val="24"/>
        </w:rPr>
        <w:t xml:space="preserve">scenen «Prolog i himmelen» og sammenstille </w:t>
      </w:r>
      <w:commentRangeStart w:id="37"/>
      <w:r w:rsidR="00CE7C49" w:rsidRPr="00132389">
        <w:rPr>
          <w:rFonts w:ascii="Times New Roman" w:hAnsi="Times New Roman" w:cs="Times New Roman"/>
          <w:sz w:val="24"/>
          <w:szCs w:val="24"/>
        </w:rPr>
        <w:t xml:space="preserve">den </w:t>
      </w:r>
      <w:commentRangeEnd w:id="37"/>
      <w:r w:rsidR="001B1093">
        <w:rPr>
          <w:rStyle w:val="Merknadsreferanse"/>
        </w:rPr>
        <w:commentReference w:id="37"/>
      </w:r>
      <w:commentRangeStart w:id="38"/>
      <w:r w:rsidR="00CE7C49" w:rsidRPr="00132389">
        <w:rPr>
          <w:rFonts w:ascii="Times New Roman" w:hAnsi="Times New Roman" w:cs="Times New Roman"/>
          <w:i/>
          <w:iCs/>
          <w:sz w:val="24"/>
          <w:szCs w:val="24"/>
        </w:rPr>
        <w:t>Jobs bok</w:t>
      </w:r>
      <w:r w:rsidR="00CE7C49" w:rsidRPr="00132389">
        <w:rPr>
          <w:rFonts w:ascii="Times New Roman" w:hAnsi="Times New Roman" w:cs="Times New Roman"/>
          <w:sz w:val="24"/>
          <w:szCs w:val="24"/>
        </w:rPr>
        <w:t xml:space="preserve"> i bibelen</w:t>
      </w:r>
      <w:commentRangeEnd w:id="38"/>
      <w:r w:rsidR="001B1093">
        <w:rPr>
          <w:rStyle w:val="Merknadsreferanse"/>
        </w:rPr>
        <w:commentReference w:id="38"/>
      </w:r>
      <w:r w:rsidR="00CE7C49" w:rsidRPr="00132389">
        <w:rPr>
          <w:rFonts w:ascii="Times New Roman" w:hAnsi="Times New Roman" w:cs="Times New Roman"/>
          <w:sz w:val="24"/>
          <w:szCs w:val="24"/>
        </w:rPr>
        <w:t xml:space="preserve">, og </w:t>
      </w:r>
      <w:r w:rsidR="00D515E5" w:rsidRPr="00132389">
        <w:rPr>
          <w:rFonts w:ascii="Times New Roman" w:hAnsi="Times New Roman" w:cs="Times New Roman"/>
          <w:sz w:val="24"/>
          <w:szCs w:val="24"/>
        </w:rPr>
        <w:t xml:space="preserve">å </w:t>
      </w:r>
      <w:r w:rsidR="00CE7C49" w:rsidRPr="00132389">
        <w:rPr>
          <w:rFonts w:ascii="Times New Roman" w:hAnsi="Times New Roman" w:cs="Times New Roman"/>
          <w:sz w:val="24"/>
          <w:szCs w:val="24"/>
        </w:rPr>
        <w:t>sammenligne</w:t>
      </w:r>
      <w:r w:rsidR="00D515E5" w:rsidRPr="00132389">
        <w:rPr>
          <w:rFonts w:ascii="Times New Roman" w:hAnsi="Times New Roman" w:cs="Times New Roman"/>
          <w:sz w:val="24"/>
          <w:szCs w:val="24"/>
        </w:rPr>
        <w:t xml:space="preserve"> hele</w:t>
      </w:r>
      <w:r w:rsidR="00CE7C49" w:rsidRPr="00132389">
        <w:rPr>
          <w:rFonts w:ascii="Times New Roman" w:hAnsi="Times New Roman" w:cs="Times New Roman"/>
          <w:sz w:val="24"/>
          <w:szCs w:val="24"/>
        </w:rPr>
        <w:t xml:space="preserve"> Goethes </w:t>
      </w:r>
      <w:r w:rsidR="00D515E5" w:rsidRPr="00132389">
        <w:rPr>
          <w:rFonts w:ascii="Times New Roman" w:hAnsi="Times New Roman" w:cs="Times New Roman"/>
          <w:sz w:val="24"/>
          <w:szCs w:val="24"/>
        </w:rPr>
        <w:t>Faust-fortelling</w:t>
      </w:r>
      <w:r w:rsidR="00CE7C49" w:rsidRPr="00132389">
        <w:rPr>
          <w:rFonts w:ascii="Times New Roman" w:hAnsi="Times New Roman" w:cs="Times New Roman"/>
          <w:sz w:val="24"/>
          <w:szCs w:val="24"/>
        </w:rPr>
        <w:t xml:space="preserve"> </w:t>
      </w:r>
      <w:r w:rsidR="00D515E5" w:rsidRPr="00132389">
        <w:rPr>
          <w:rFonts w:ascii="Times New Roman" w:hAnsi="Times New Roman" w:cs="Times New Roman"/>
          <w:sz w:val="24"/>
          <w:szCs w:val="24"/>
        </w:rPr>
        <w:t xml:space="preserve">med </w:t>
      </w:r>
      <w:commentRangeStart w:id="39"/>
      <w:r w:rsidR="00D515E5" w:rsidRPr="00132389">
        <w:rPr>
          <w:rFonts w:ascii="Times New Roman" w:hAnsi="Times New Roman" w:cs="Times New Roman"/>
          <w:sz w:val="24"/>
          <w:szCs w:val="24"/>
        </w:rPr>
        <w:t>den</w:t>
      </w:r>
      <w:r w:rsidR="00CE7C49" w:rsidRPr="00132389">
        <w:rPr>
          <w:rFonts w:ascii="Times New Roman" w:hAnsi="Times New Roman" w:cs="Times New Roman"/>
          <w:sz w:val="24"/>
          <w:szCs w:val="24"/>
        </w:rPr>
        <w:t xml:space="preserve"> opprinnelige</w:t>
      </w:r>
      <w:r w:rsidR="00D515E5" w:rsidRPr="00132389">
        <w:rPr>
          <w:rFonts w:ascii="Times New Roman" w:hAnsi="Times New Roman" w:cs="Times New Roman"/>
          <w:sz w:val="24"/>
          <w:szCs w:val="24"/>
        </w:rPr>
        <w:t xml:space="preserve"> myten</w:t>
      </w:r>
      <w:commentRangeEnd w:id="39"/>
      <w:r w:rsidR="00C05B4B">
        <w:rPr>
          <w:rStyle w:val="Merknadsreferanse"/>
        </w:rPr>
        <w:commentReference w:id="39"/>
      </w:r>
      <w:r w:rsidR="00D515E5" w:rsidRPr="00132389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40"/>
      <w:r w:rsidR="00D515E5" w:rsidRPr="00132389">
        <w:rPr>
          <w:rFonts w:ascii="Times New Roman" w:hAnsi="Times New Roman" w:cs="Times New Roman"/>
          <w:sz w:val="24"/>
          <w:szCs w:val="24"/>
        </w:rPr>
        <w:t xml:space="preserve">Vi kan </w:t>
      </w:r>
      <w:commentRangeEnd w:id="40"/>
      <w:r w:rsidR="00A16C60">
        <w:rPr>
          <w:rStyle w:val="Merknadsreferanse"/>
        </w:rPr>
        <w:commentReference w:id="40"/>
      </w:r>
      <w:r w:rsidR="00D515E5" w:rsidRPr="00132389">
        <w:rPr>
          <w:rFonts w:ascii="Times New Roman" w:hAnsi="Times New Roman" w:cs="Times New Roman"/>
          <w:sz w:val="24"/>
          <w:szCs w:val="24"/>
        </w:rPr>
        <w:t>beg</w:t>
      </w:r>
      <w:r w:rsidR="007B4A70" w:rsidRPr="00132389">
        <w:rPr>
          <w:rFonts w:ascii="Times New Roman" w:hAnsi="Times New Roman" w:cs="Times New Roman"/>
          <w:sz w:val="24"/>
          <w:szCs w:val="24"/>
        </w:rPr>
        <w:t xml:space="preserve">ynne med å </w:t>
      </w:r>
      <w:commentRangeStart w:id="41"/>
      <w:proofErr w:type="spellStart"/>
      <w:r w:rsidR="007B4A70" w:rsidRPr="00132389">
        <w:rPr>
          <w:rFonts w:ascii="Times New Roman" w:hAnsi="Times New Roman" w:cs="Times New Roman"/>
          <w:sz w:val="24"/>
          <w:szCs w:val="24"/>
        </w:rPr>
        <w:t>sammenlinge</w:t>
      </w:r>
      <w:proofErr w:type="spellEnd"/>
      <w:r w:rsidR="007B4A70" w:rsidRPr="0013238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1"/>
      <w:r w:rsidR="002E42CA">
        <w:rPr>
          <w:rStyle w:val="Merknadsreferanse"/>
        </w:rPr>
        <w:commentReference w:id="41"/>
      </w:r>
      <w:r w:rsidR="007B4A70" w:rsidRPr="00132389">
        <w:rPr>
          <w:rFonts w:ascii="Times New Roman" w:hAnsi="Times New Roman" w:cs="Times New Roman"/>
          <w:sz w:val="24"/>
          <w:szCs w:val="24"/>
        </w:rPr>
        <w:t>«</w:t>
      </w:r>
      <w:r w:rsidR="00132389" w:rsidRPr="00132389">
        <w:rPr>
          <w:rFonts w:ascii="Times New Roman" w:hAnsi="Times New Roman" w:cs="Times New Roman"/>
          <w:sz w:val="24"/>
          <w:szCs w:val="24"/>
        </w:rPr>
        <w:t>P</w:t>
      </w:r>
      <w:r w:rsidR="007B4A70" w:rsidRPr="00132389">
        <w:rPr>
          <w:rFonts w:ascii="Times New Roman" w:hAnsi="Times New Roman" w:cs="Times New Roman"/>
          <w:sz w:val="24"/>
          <w:szCs w:val="24"/>
        </w:rPr>
        <w:t xml:space="preserve">rolog i himmelen» med </w:t>
      </w:r>
      <w:commentRangeStart w:id="42"/>
      <w:r w:rsidR="007B4A70" w:rsidRPr="00132389">
        <w:rPr>
          <w:rFonts w:ascii="Times New Roman" w:hAnsi="Times New Roman" w:cs="Times New Roman"/>
          <w:i/>
          <w:iCs/>
          <w:sz w:val="24"/>
          <w:szCs w:val="24"/>
        </w:rPr>
        <w:t>Jobs bok</w:t>
      </w:r>
      <w:r w:rsidR="007B4A70" w:rsidRPr="0013238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2"/>
      <w:r w:rsidR="00E92227">
        <w:rPr>
          <w:rStyle w:val="Merknadsreferanse"/>
        </w:rPr>
        <w:commentReference w:id="42"/>
      </w:r>
      <w:r w:rsidR="007B4A70" w:rsidRPr="00132389">
        <w:rPr>
          <w:rFonts w:ascii="Times New Roman" w:hAnsi="Times New Roman" w:cs="Times New Roman"/>
          <w:sz w:val="24"/>
          <w:szCs w:val="24"/>
        </w:rPr>
        <w:t xml:space="preserve">i Det gamle testamente. For det første er det viktig å understreke at </w:t>
      </w:r>
      <w:r w:rsidR="00132389" w:rsidRPr="00132389">
        <w:rPr>
          <w:rFonts w:ascii="Times New Roman" w:hAnsi="Times New Roman" w:cs="Times New Roman"/>
          <w:sz w:val="24"/>
          <w:szCs w:val="24"/>
        </w:rPr>
        <w:t xml:space="preserve">det i </w:t>
      </w:r>
      <w:commentRangeStart w:id="43"/>
      <w:r w:rsidR="007B4A70" w:rsidRPr="00132389">
        <w:rPr>
          <w:rFonts w:ascii="Times New Roman" w:hAnsi="Times New Roman" w:cs="Times New Roman"/>
          <w:i/>
          <w:iCs/>
          <w:sz w:val="24"/>
          <w:szCs w:val="24"/>
        </w:rPr>
        <w:t>Jobs bok</w:t>
      </w:r>
      <w:r w:rsidR="007B4A70" w:rsidRPr="00132389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3"/>
      <w:r w:rsidR="00E92227">
        <w:rPr>
          <w:rStyle w:val="Merknadsreferanse"/>
        </w:rPr>
        <w:commentReference w:id="43"/>
      </w:r>
      <w:r w:rsidR="00132389" w:rsidRPr="00132389">
        <w:rPr>
          <w:rFonts w:ascii="Times New Roman" w:hAnsi="Times New Roman" w:cs="Times New Roman"/>
          <w:sz w:val="24"/>
          <w:szCs w:val="24"/>
        </w:rPr>
        <w:t xml:space="preserve">er </w:t>
      </w:r>
      <w:commentRangeStart w:id="44"/>
      <w:r w:rsidR="00132389" w:rsidRPr="00132389">
        <w:rPr>
          <w:rFonts w:ascii="Times New Roman" w:hAnsi="Times New Roman" w:cs="Times New Roman"/>
          <w:sz w:val="24"/>
          <w:szCs w:val="24"/>
        </w:rPr>
        <w:t xml:space="preserve">Herren </w:t>
      </w:r>
      <w:commentRangeEnd w:id="44"/>
      <w:r w:rsidR="00E92227">
        <w:rPr>
          <w:rStyle w:val="Merknadsreferanse"/>
        </w:rPr>
        <w:commentReference w:id="44"/>
      </w:r>
      <w:r w:rsidR="00132389" w:rsidRPr="00132389">
        <w:rPr>
          <w:rFonts w:ascii="Times New Roman" w:hAnsi="Times New Roman" w:cs="Times New Roman"/>
          <w:sz w:val="24"/>
          <w:szCs w:val="24"/>
        </w:rPr>
        <w:t xml:space="preserve">og Satan som inngår </w:t>
      </w:r>
      <w:commentRangeStart w:id="45"/>
      <w:r w:rsidR="00132389" w:rsidRPr="00132389">
        <w:rPr>
          <w:rFonts w:ascii="Times New Roman" w:hAnsi="Times New Roman" w:cs="Times New Roman"/>
          <w:sz w:val="24"/>
          <w:szCs w:val="24"/>
        </w:rPr>
        <w:t xml:space="preserve">veddemål </w:t>
      </w:r>
      <w:commentRangeEnd w:id="45"/>
      <w:r w:rsidR="00260899">
        <w:rPr>
          <w:rStyle w:val="Merknadsreferanse"/>
        </w:rPr>
        <w:commentReference w:id="45"/>
      </w:r>
      <w:r w:rsidR="00132389" w:rsidRPr="00132389">
        <w:rPr>
          <w:rFonts w:ascii="Times New Roman" w:hAnsi="Times New Roman" w:cs="Times New Roman"/>
          <w:sz w:val="24"/>
          <w:szCs w:val="24"/>
        </w:rPr>
        <w:t xml:space="preserve">sammen, mens det i «Prolog i himmelen» er Herren og Mefistofeles som </w:t>
      </w:r>
      <w:commentRangeStart w:id="46"/>
      <w:r w:rsidR="00132389" w:rsidRPr="00132389">
        <w:rPr>
          <w:rFonts w:ascii="Times New Roman" w:hAnsi="Times New Roman" w:cs="Times New Roman"/>
          <w:sz w:val="24"/>
          <w:szCs w:val="24"/>
        </w:rPr>
        <w:t>gjør det samme</w:t>
      </w:r>
      <w:commentRangeEnd w:id="46"/>
      <w:r w:rsidR="009E247E">
        <w:rPr>
          <w:rStyle w:val="Merknadsreferanse"/>
        </w:rPr>
        <w:commentReference w:id="46"/>
      </w:r>
      <w:r w:rsidR="00132389" w:rsidRPr="00132389">
        <w:rPr>
          <w:rFonts w:ascii="Times New Roman" w:hAnsi="Times New Roman" w:cs="Times New Roman"/>
          <w:sz w:val="24"/>
          <w:szCs w:val="24"/>
        </w:rPr>
        <w:t xml:space="preserve">. Mefistofeles og Satan pleier ofte å forveksles med hverandre, men ifølge </w:t>
      </w:r>
      <w:commentRangeStart w:id="47"/>
      <w:r w:rsidR="00132389" w:rsidRPr="00132389">
        <w:rPr>
          <w:rFonts w:ascii="Times New Roman" w:hAnsi="Times New Roman" w:cs="Times New Roman"/>
          <w:sz w:val="24"/>
          <w:szCs w:val="24"/>
        </w:rPr>
        <w:t xml:space="preserve">myten </w:t>
      </w:r>
      <w:commentRangeEnd w:id="47"/>
      <w:r w:rsidR="00B33AF1">
        <w:rPr>
          <w:rStyle w:val="Merknadsreferanse"/>
        </w:rPr>
        <w:commentReference w:id="47"/>
      </w:r>
      <w:r w:rsidR="00132389" w:rsidRPr="00132389">
        <w:rPr>
          <w:rFonts w:ascii="Times New Roman" w:hAnsi="Times New Roman" w:cs="Times New Roman"/>
          <w:sz w:val="24"/>
          <w:szCs w:val="24"/>
        </w:rPr>
        <w:t xml:space="preserve">er Mefistofeles kun en som jobber i Satans tjeneste, og som </w:t>
      </w:r>
      <w:commentRangeStart w:id="48"/>
      <w:r w:rsidR="00132389" w:rsidRPr="00132389">
        <w:rPr>
          <w:rFonts w:ascii="Times New Roman" w:hAnsi="Times New Roman" w:cs="Times New Roman"/>
          <w:sz w:val="24"/>
          <w:szCs w:val="24"/>
        </w:rPr>
        <w:t xml:space="preserve">uvillig </w:t>
      </w:r>
      <w:commentRangeEnd w:id="48"/>
      <w:r w:rsidR="00B33AF1">
        <w:rPr>
          <w:rStyle w:val="Merknadsreferanse"/>
        </w:rPr>
        <w:commentReference w:id="48"/>
      </w:r>
      <w:r w:rsidR="00132389" w:rsidRPr="00132389">
        <w:rPr>
          <w:rFonts w:ascii="Times New Roman" w:hAnsi="Times New Roman" w:cs="Times New Roman"/>
          <w:sz w:val="24"/>
          <w:szCs w:val="24"/>
        </w:rPr>
        <w:t>utfører hans befalinger.</w:t>
      </w:r>
    </w:p>
    <w:p w14:paraId="347406DE" w14:textId="072C7663" w:rsidR="008C1479" w:rsidRDefault="008C1479" w:rsidP="00397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C66AD0" w14:textId="09FC85E8" w:rsidR="00CB12CA" w:rsidRDefault="00CB12CA" w:rsidP="00397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A9CEAD" w14:textId="77777777" w:rsidR="00CB12CA" w:rsidRDefault="00CB12CA" w:rsidP="00397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50CB5C" w14:textId="77777777" w:rsidR="00132389" w:rsidRPr="00132389" w:rsidRDefault="00132389" w:rsidP="00397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8AF990" w14:textId="3E46992F" w:rsidR="002833CF" w:rsidRPr="00132389" w:rsidRDefault="004B6F4F" w:rsidP="00397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commentRangeStart w:id="49"/>
      <w:r w:rsidRPr="00132389">
        <w:rPr>
          <w:rFonts w:ascii="Times New Roman" w:hAnsi="Times New Roman" w:cs="Times New Roman"/>
          <w:sz w:val="24"/>
          <w:szCs w:val="24"/>
        </w:rPr>
        <w:lastRenderedPageBreak/>
        <w:t xml:space="preserve">Vi kan begynne </w:t>
      </w:r>
      <w:commentRangeEnd w:id="49"/>
      <w:r w:rsidR="008F4ED1">
        <w:rPr>
          <w:rStyle w:val="Merknadsreferanse"/>
        </w:rPr>
        <w:commentReference w:id="49"/>
      </w:r>
      <w:r w:rsidRPr="00132389">
        <w:rPr>
          <w:rFonts w:ascii="Times New Roman" w:hAnsi="Times New Roman" w:cs="Times New Roman"/>
          <w:sz w:val="24"/>
          <w:szCs w:val="24"/>
        </w:rPr>
        <w:t xml:space="preserve">med hvordan han selv presenterer seg for Faust første gang de møtes </w:t>
      </w:r>
      <w:r w:rsidR="0041074F" w:rsidRPr="00132389">
        <w:rPr>
          <w:rFonts w:ascii="Times New Roman" w:hAnsi="Times New Roman" w:cs="Times New Roman"/>
          <w:sz w:val="24"/>
          <w:szCs w:val="24"/>
        </w:rPr>
        <w:t>i</w:t>
      </w:r>
      <w:r w:rsidRPr="00132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389">
        <w:rPr>
          <w:rFonts w:ascii="Times New Roman" w:hAnsi="Times New Roman" w:cs="Times New Roman"/>
          <w:sz w:val="24"/>
          <w:szCs w:val="24"/>
        </w:rPr>
        <w:t>studérkammeret</w:t>
      </w:r>
      <w:proofErr w:type="spellEnd"/>
      <w:r w:rsidRPr="00132389">
        <w:rPr>
          <w:rFonts w:ascii="Times New Roman" w:hAnsi="Times New Roman" w:cs="Times New Roman"/>
          <w:sz w:val="24"/>
          <w:szCs w:val="24"/>
        </w:rPr>
        <w:t>:</w:t>
      </w:r>
      <w:r w:rsidR="009C2729" w:rsidRPr="00132389">
        <w:rPr>
          <w:rFonts w:ascii="Times New Roman" w:hAnsi="Times New Roman" w:cs="Times New Roman"/>
          <w:sz w:val="24"/>
          <w:szCs w:val="24"/>
        </w:rPr>
        <w:t xml:space="preserve"> Han er</w:t>
      </w:r>
      <w:r w:rsidRPr="0013238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C2729" w:rsidRPr="00132389">
        <w:rPr>
          <w:rFonts w:ascii="Times New Roman" w:hAnsi="Times New Roman" w:cs="Times New Roman"/>
          <w:sz w:val="24"/>
          <w:szCs w:val="24"/>
        </w:rPr>
        <w:t>e</w:t>
      </w:r>
      <w:r w:rsidR="00F27F6A" w:rsidRPr="0013238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27F6A" w:rsidRPr="00132389">
        <w:rPr>
          <w:rFonts w:ascii="Times New Roman" w:hAnsi="Times New Roman" w:cs="Times New Roman"/>
          <w:sz w:val="24"/>
          <w:szCs w:val="24"/>
        </w:rPr>
        <w:t xml:space="preserve"> del av krefters spel, / som stendig </w:t>
      </w:r>
      <w:r w:rsidR="00F27F6A" w:rsidRPr="00132389">
        <w:rPr>
          <w:rFonts w:ascii="Times New Roman" w:hAnsi="Times New Roman" w:cs="Times New Roman"/>
          <w:i/>
          <w:iCs/>
          <w:sz w:val="24"/>
          <w:szCs w:val="24"/>
        </w:rPr>
        <w:t>vil</w:t>
      </w:r>
      <w:r w:rsidR="00F27F6A" w:rsidRPr="00132389">
        <w:rPr>
          <w:rFonts w:ascii="Times New Roman" w:hAnsi="Times New Roman" w:cs="Times New Roman"/>
          <w:sz w:val="24"/>
          <w:szCs w:val="24"/>
        </w:rPr>
        <w:t xml:space="preserve"> det vonde og må </w:t>
      </w:r>
      <w:proofErr w:type="spellStart"/>
      <w:r w:rsidR="00F27F6A" w:rsidRPr="00132389">
        <w:rPr>
          <w:rFonts w:ascii="Times New Roman" w:hAnsi="Times New Roman" w:cs="Times New Roman"/>
          <w:i/>
          <w:iCs/>
          <w:sz w:val="24"/>
          <w:szCs w:val="24"/>
        </w:rPr>
        <w:t>gjere</w:t>
      </w:r>
      <w:proofErr w:type="spellEnd"/>
      <w:r w:rsidR="00F27F6A" w:rsidRPr="00132389">
        <w:rPr>
          <w:rFonts w:ascii="Times New Roman" w:hAnsi="Times New Roman" w:cs="Times New Roman"/>
          <w:sz w:val="24"/>
          <w:szCs w:val="24"/>
        </w:rPr>
        <w:t xml:space="preserve"> vel»</w:t>
      </w:r>
      <w:r w:rsidR="0041074F" w:rsidRPr="00132389">
        <w:rPr>
          <w:rFonts w:ascii="Times New Roman" w:hAnsi="Times New Roman" w:cs="Times New Roman"/>
          <w:sz w:val="24"/>
          <w:szCs w:val="24"/>
        </w:rPr>
        <w:t xml:space="preserve"> (s. 62). </w:t>
      </w:r>
      <w:r w:rsidR="00414558" w:rsidRPr="00132389">
        <w:rPr>
          <w:rFonts w:ascii="Times New Roman" w:hAnsi="Times New Roman" w:cs="Times New Roman"/>
          <w:sz w:val="24"/>
          <w:szCs w:val="24"/>
        </w:rPr>
        <w:t>Eller sagt med andre ord (i Andre Bjerkes gjendikting), er han «</w:t>
      </w:r>
      <w:r w:rsidR="006250A6" w:rsidRPr="00132389">
        <w:rPr>
          <w:rFonts w:ascii="Times New Roman" w:hAnsi="Times New Roman" w:cs="Times New Roman"/>
          <w:sz w:val="24"/>
          <w:szCs w:val="24"/>
        </w:rPr>
        <w:t>E</w:t>
      </w:r>
      <w:r w:rsidR="00414558" w:rsidRPr="00132389">
        <w:rPr>
          <w:rFonts w:ascii="Times New Roman" w:hAnsi="Times New Roman" w:cs="Times New Roman"/>
          <w:sz w:val="24"/>
          <w:szCs w:val="24"/>
        </w:rPr>
        <w:t xml:space="preserve">n del av kraften som har fått / den lodd å </w:t>
      </w:r>
      <w:r w:rsidR="00414558" w:rsidRPr="00132389">
        <w:rPr>
          <w:rFonts w:ascii="Times New Roman" w:hAnsi="Times New Roman" w:cs="Times New Roman"/>
          <w:i/>
          <w:iCs/>
          <w:sz w:val="24"/>
          <w:szCs w:val="24"/>
        </w:rPr>
        <w:t>ville</w:t>
      </w:r>
      <w:r w:rsidR="00414558" w:rsidRPr="00132389">
        <w:rPr>
          <w:rFonts w:ascii="Times New Roman" w:hAnsi="Times New Roman" w:cs="Times New Roman"/>
          <w:sz w:val="24"/>
          <w:szCs w:val="24"/>
        </w:rPr>
        <w:t xml:space="preserve"> ondt, men </w:t>
      </w:r>
      <w:r w:rsidR="00414558" w:rsidRPr="00132389">
        <w:rPr>
          <w:rFonts w:ascii="Times New Roman" w:hAnsi="Times New Roman" w:cs="Times New Roman"/>
          <w:i/>
          <w:iCs/>
          <w:sz w:val="24"/>
          <w:szCs w:val="24"/>
        </w:rPr>
        <w:t>virke</w:t>
      </w:r>
      <w:r w:rsidR="00414558" w:rsidRPr="00132389">
        <w:rPr>
          <w:rFonts w:ascii="Times New Roman" w:hAnsi="Times New Roman" w:cs="Times New Roman"/>
          <w:sz w:val="24"/>
          <w:szCs w:val="24"/>
        </w:rPr>
        <w:t xml:space="preserve"> godt» (s. 80). </w:t>
      </w:r>
      <w:r w:rsidR="007D1CF5" w:rsidRPr="00132389">
        <w:rPr>
          <w:rFonts w:ascii="Times New Roman" w:hAnsi="Times New Roman" w:cs="Times New Roman"/>
          <w:sz w:val="24"/>
          <w:szCs w:val="24"/>
        </w:rPr>
        <w:t xml:space="preserve">Hans </w:t>
      </w:r>
      <w:r w:rsidR="007D1CF5" w:rsidRPr="00132389">
        <w:rPr>
          <w:rFonts w:ascii="Times New Roman" w:hAnsi="Times New Roman" w:cs="Times New Roman"/>
          <w:i/>
          <w:iCs/>
          <w:sz w:val="24"/>
          <w:szCs w:val="24"/>
        </w:rPr>
        <w:t>vilje</w:t>
      </w:r>
      <w:r w:rsidR="007D1CF5" w:rsidRPr="00132389">
        <w:rPr>
          <w:rFonts w:ascii="Times New Roman" w:hAnsi="Times New Roman" w:cs="Times New Roman"/>
          <w:sz w:val="24"/>
          <w:szCs w:val="24"/>
        </w:rPr>
        <w:t xml:space="preserve"> er ond, men hans </w:t>
      </w:r>
      <w:r w:rsidR="007D1CF5" w:rsidRPr="00132389">
        <w:rPr>
          <w:rFonts w:ascii="Times New Roman" w:hAnsi="Times New Roman" w:cs="Times New Roman"/>
          <w:i/>
          <w:iCs/>
          <w:sz w:val="24"/>
          <w:szCs w:val="24"/>
        </w:rPr>
        <w:t xml:space="preserve">virkning </w:t>
      </w:r>
      <w:r w:rsidR="007D1CF5" w:rsidRPr="00132389">
        <w:rPr>
          <w:rFonts w:ascii="Times New Roman" w:hAnsi="Times New Roman" w:cs="Times New Roman"/>
          <w:sz w:val="24"/>
          <w:szCs w:val="24"/>
        </w:rPr>
        <w:t>er god. Mefistofeles virker altså mot sin vilje.</w:t>
      </w:r>
      <w:r w:rsidR="008B1D29" w:rsidRPr="00132389">
        <w:rPr>
          <w:rFonts w:ascii="Times New Roman" w:hAnsi="Times New Roman" w:cs="Times New Roman"/>
          <w:sz w:val="24"/>
          <w:szCs w:val="24"/>
        </w:rPr>
        <w:t xml:space="preserve"> Han vil det onde, besørger det gode. </w:t>
      </w:r>
      <w:r w:rsidR="009C2729" w:rsidRPr="00132389">
        <w:rPr>
          <w:rFonts w:ascii="Times New Roman" w:hAnsi="Times New Roman" w:cs="Times New Roman"/>
          <w:sz w:val="24"/>
          <w:szCs w:val="24"/>
        </w:rPr>
        <w:t>Dette er vel og bra, men for å forstå hva dette betyr i praksis, må vi klargj</w:t>
      </w:r>
      <w:r w:rsidR="006250A6" w:rsidRPr="00132389">
        <w:rPr>
          <w:rFonts w:ascii="Times New Roman" w:hAnsi="Times New Roman" w:cs="Times New Roman"/>
          <w:sz w:val="24"/>
          <w:szCs w:val="24"/>
        </w:rPr>
        <w:t>øre</w:t>
      </w:r>
      <w:r w:rsidR="009C2729" w:rsidRPr="00132389">
        <w:rPr>
          <w:rFonts w:ascii="Times New Roman" w:hAnsi="Times New Roman" w:cs="Times New Roman"/>
          <w:sz w:val="24"/>
          <w:szCs w:val="24"/>
        </w:rPr>
        <w:t xml:space="preserve"> hva «godt» og «ondt» </w:t>
      </w:r>
      <w:r w:rsidR="006250A6" w:rsidRPr="00132389">
        <w:rPr>
          <w:rFonts w:ascii="Times New Roman" w:hAnsi="Times New Roman" w:cs="Times New Roman"/>
          <w:sz w:val="24"/>
          <w:szCs w:val="24"/>
        </w:rPr>
        <w:t>vil si</w:t>
      </w:r>
      <w:r w:rsidR="009C2729" w:rsidRPr="00132389">
        <w:rPr>
          <w:rFonts w:ascii="Times New Roman" w:hAnsi="Times New Roman" w:cs="Times New Roman"/>
          <w:sz w:val="24"/>
          <w:szCs w:val="24"/>
        </w:rPr>
        <w:t xml:space="preserve"> i dette verket.</w:t>
      </w:r>
      <w:r w:rsidR="00167035" w:rsidRPr="00132389">
        <w:rPr>
          <w:rFonts w:ascii="Times New Roman" w:hAnsi="Times New Roman" w:cs="Times New Roman"/>
          <w:sz w:val="24"/>
          <w:szCs w:val="24"/>
        </w:rPr>
        <w:t xml:space="preserve"> Etter at Faust, som heller ikke </w:t>
      </w:r>
      <w:r w:rsidR="006250A6" w:rsidRPr="00132389">
        <w:rPr>
          <w:rFonts w:ascii="Times New Roman" w:hAnsi="Times New Roman" w:cs="Times New Roman"/>
          <w:sz w:val="24"/>
          <w:szCs w:val="24"/>
        </w:rPr>
        <w:t xml:space="preserve">helt </w:t>
      </w:r>
      <w:r w:rsidR="00167035" w:rsidRPr="00132389">
        <w:rPr>
          <w:rFonts w:ascii="Times New Roman" w:hAnsi="Times New Roman" w:cs="Times New Roman"/>
          <w:sz w:val="24"/>
          <w:szCs w:val="24"/>
        </w:rPr>
        <w:t xml:space="preserve">forstår betydningen av </w:t>
      </w:r>
      <w:r w:rsidR="006250A6" w:rsidRPr="00132389">
        <w:rPr>
          <w:rFonts w:ascii="Times New Roman" w:hAnsi="Times New Roman" w:cs="Times New Roman"/>
          <w:sz w:val="24"/>
          <w:szCs w:val="24"/>
        </w:rPr>
        <w:t>«</w:t>
      </w:r>
      <w:r w:rsidR="00167035" w:rsidRPr="00132389">
        <w:rPr>
          <w:rFonts w:ascii="Times New Roman" w:hAnsi="Times New Roman" w:cs="Times New Roman"/>
          <w:sz w:val="24"/>
          <w:szCs w:val="24"/>
        </w:rPr>
        <w:t>dette</w:t>
      </w:r>
      <w:r w:rsidR="006250A6" w:rsidRPr="00132389">
        <w:rPr>
          <w:rFonts w:ascii="Times New Roman" w:hAnsi="Times New Roman" w:cs="Times New Roman"/>
          <w:sz w:val="24"/>
          <w:szCs w:val="24"/>
        </w:rPr>
        <w:t xml:space="preserve"> gåtefulle ord»</w:t>
      </w:r>
      <w:r w:rsidR="00167035" w:rsidRPr="00132389">
        <w:rPr>
          <w:rFonts w:ascii="Times New Roman" w:hAnsi="Times New Roman" w:cs="Times New Roman"/>
          <w:sz w:val="24"/>
          <w:szCs w:val="24"/>
        </w:rPr>
        <w:t>, ber ham forklare nærmere, svarer Mefistofeles at han er «fornektings ånd på jord</w:t>
      </w:r>
      <w:r w:rsidR="006250A6" w:rsidRPr="00132389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="009C5868" w:rsidRPr="00132389">
        <w:rPr>
          <w:rFonts w:ascii="Times New Roman" w:hAnsi="Times New Roman" w:cs="Times New Roman"/>
          <w:sz w:val="24"/>
          <w:szCs w:val="24"/>
        </w:rPr>
        <w:t>S</w:t>
      </w:r>
      <w:r w:rsidR="000B112E" w:rsidRPr="00132389">
        <w:rPr>
          <w:rFonts w:ascii="Times New Roman" w:hAnsi="Times New Roman" w:cs="Times New Roman"/>
          <w:sz w:val="24"/>
          <w:szCs w:val="24"/>
        </w:rPr>
        <w:t>åg</w:t>
      </w:r>
      <w:proofErr w:type="spellEnd"/>
      <w:r w:rsidR="000B112E" w:rsidRPr="00132389">
        <w:rPr>
          <w:rFonts w:ascii="Times New Roman" w:hAnsi="Times New Roman" w:cs="Times New Roman"/>
          <w:sz w:val="24"/>
          <w:szCs w:val="24"/>
        </w:rPr>
        <w:t xml:space="preserve"> helst at alt som er blitt til, fall bort, / ja, gjekk til grunne ganske fort! / </w:t>
      </w:r>
      <w:proofErr w:type="spellStart"/>
      <w:r w:rsidR="000B112E" w:rsidRPr="0013238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0B112E" w:rsidRPr="00132389">
        <w:rPr>
          <w:rFonts w:ascii="Times New Roman" w:hAnsi="Times New Roman" w:cs="Times New Roman"/>
          <w:sz w:val="24"/>
          <w:szCs w:val="24"/>
        </w:rPr>
        <w:t xml:space="preserve"> toler inga form for </w:t>
      </w:r>
      <w:proofErr w:type="spellStart"/>
      <w:r w:rsidR="000B112E" w:rsidRPr="00132389">
        <w:rPr>
          <w:rFonts w:ascii="Times New Roman" w:hAnsi="Times New Roman" w:cs="Times New Roman"/>
          <w:sz w:val="24"/>
          <w:szCs w:val="24"/>
        </w:rPr>
        <w:t>skaping</w:t>
      </w:r>
      <w:proofErr w:type="spellEnd"/>
      <w:r w:rsidR="005022FE" w:rsidRPr="00132389">
        <w:rPr>
          <w:rFonts w:ascii="Times New Roman" w:hAnsi="Times New Roman" w:cs="Times New Roman"/>
          <w:sz w:val="24"/>
          <w:szCs w:val="24"/>
        </w:rPr>
        <w:t xml:space="preserve">» </w:t>
      </w:r>
      <w:r w:rsidR="000B112E" w:rsidRPr="00132389">
        <w:rPr>
          <w:rFonts w:ascii="Times New Roman" w:hAnsi="Times New Roman" w:cs="Times New Roman"/>
          <w:sz w:val="24"/>
          <w:szCs w:val="24"/>
        </w:rPr>
        <w:t>(s. 63).</w:t>
      </w:r>
      <w:r w:rsidR="005022FE" w:rsidRPr="001323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0E16F" w14:textId="77777777" w:rsidR="00780113" w:rsidRPr="00132389" w:rsidRDefault="00780113" w:rsidP="007801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F54A53" w14:textId="77777777" w:rsidR="00780113" w:rsidRPr="00780113" w:rsidRDefault="00780113" w:rsidP="0078011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commentRangeStart w:id="50"/>
      <w:proofErr w:type="spellStart"/>
      <w:r w:rsidRPr="00780113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commentRangeEnd w:id="50"/>
      <w:r>
        <w:rPr>
          <w:rStyle w:val="Merknadsreferanse"/>
        </w:rPr>
        <w:commentReference w:id="50"/>
      </w:r>
      <w:r w:rsidRPr="00780113">
        <w:rPr>
          <w:rFonts w:ascii="Times New Roman" w:hAnsi="Times New Roman" w:cs="Times New Roman"/>
          <w:b/>
          <w:bCs/>
          <w:sz w:val="28"/>
          <w:szCs w:val="28"/>
          <w:lang w:val="en-US"/>
        </w:rPr>
        <w:t>itteraturliste</w:t>
      </w:r>
      <w:proofErr w:type="spellEnd"/>
    </w:p>
    <w:p w14:paraId="38311451" w14:textId="77777777" w:rsidR="00780113" w:rsidRPr="00FE15FE" w:rsidRDefault="00780113" w:rsidP="007801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E15FE">
        <w:rPr>
          <w:rFonts w:ascii="Times New Roman" w:hAnsi="Times New Roman" w:cs="Times New Roman"/>
          <w:sz w:val="24"/>
          <w:szCs w:val="24"/>
          <w:lang w:val="en-US"/>
        </w:rPr>
        <w:t>Askedal</w:t>
      </w:r>
      <w:proofErr w:type="spellEnd"/>
      <w:r w:rsidRPr="00FE15FE">
        <w:rPr>
          <w:rFonts w:ascii="Times New Roman" w:hAnsi="Times New Roman" w:cs="Times New Roman"/>
          <w:sz w:val="24"/>
          <w:szCs w:val="24"/>
          <w:lang w:val="en-US"/>
        </w:rPr>
        <w:t xml:space="preserve">, John Ole; Christian </w:t>
      </w:r>
      <w:proofErr w:type="spellStart"/>
      <w:r w:rsidRPr="00FE15FE">
        <w:rPr>
          <w:rFonts w:ascii="Times New Roman" w:hAnsi="Times New Roman" w:cs="Times New Roman"/>
          <w:sz w:val="24"/>
          <w:szCs w:val="24"/>
          <w:lang w:val="en-US"/>
        </w:rPr>
        <w:t>Janss</w:t>
      </w:r>
      <w:proofErr w:type="spellEnd"/>
      <w:r w:rsidRPr="00FE15FE">
        <w:rPr>
          <w:rFonts w:ascii="Times New Roman" w:hAnsi="Times New Roman" w:cs="Times New Roman"/>
          <w:sz w:val="24"/>
          <w:szCs w:val="24"/>
          <w:lang w:val="en-US"/>
        </w:rPr>
        <w:t xml:space="preserve"> (red.). </w:t>
      </w:r>
      <w:r w:rsidRPr="00FE15FE">
        <w:rPr>
          <w:rFonts w:ascii="Times New Roman" w:hAnsi="Times New Roman" w:cs="Times New Roman"/>
          <w:i/>
          <w:iCs/>
          <w:sz w:val="24"/>
          <w:szCs w:val="24"/>
        </w:rPr>
        <w:t>Over alle tinder: Goethe og Faust</w:t>
      </w:r>
      <w:r w:rsidRPr="00FE15FE">
        <w:rPr>
          <w:rFonts w:ascii="Times New Roman" w:hAnsi="Times New Roman" w:cs="Times New Roman"/>
          <w:sz w:val="24"/>
          <w:szCs w:val="24"/>
        </w:rPr>
        <w:t xml:space="preserve">. Oslo: </w:t>
      </w:r>
      <w:proofErr w:type="spellStart"/>
      <w:r w:rsidRPr="00FE15FE">
        <w:rPr>
          <w:rFonts w:ascii="Times New Roman" w:hAnsi="Times New Roman" w:cs="Times New Roman"/>
          <w:sz w:val="24"/>
          <w:szCs w:val="24"/>
        </w:rPr>
        <w:t>Vidarforlaget</w:t>
      </w:r>
      <w:proofErr w:type="spellEnd"/>
      <w:r w:rsidRPr="00FE15FE">
        <w:rPr>
          <w:rFonts w:ascii="Times New Roman" w:hAnsi="Times New Roman" w:cs="Times New Roman"/>
          <w:sz w:val="24"/>
          <w:szCs w:val="24"/>
        </w:rPr>
        <w:t>, 2005.</w:t>
      </w:r>
    </w:p>
    <w:p w14:paraId="4DE529D0" w14:textId="77777777" w:rsidR="00780113" w:rsidRPr="00FE15FE" w:rsidRDefault="00780113" w:rsidP="007801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15FE">
        <w:rPr>
          <w:rFonts w:ascii="Times New Roman" w:hAnsi="Times New Roman" w:cs="Times New Roman"/>
          <w:sz w:val="24"/>
          <w:szCs w:val="24"/>
        </w:rPr>
        <w:t xml:space="preserve">Goethe, Johann Wolfgang von. </w:t>
      </w:r>
      <w:r w:rsidRPr="00FE15FE">
        <w:rPr>
          <w:rFonts w:ascii="Times New Roman" w:hAnsi="Times New Roman" w:cs="Times New Roman"/>
          <w:i/>
          <w:iCs/>
          <w:sz w:val="24"/>
          <w:szCs w:val="24"/>
        </w:rPr>
        <w:t>Faust I</w:t>
      </w:r>
      <w:r w:rsidRPr="00FE15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15FE">
        <w:rPr>
          <w:rFonts w:ascii="Times New Roman" w:hAnsi="Times New Roman" w:cs="Times New Roman"/>
          <w:sz w:val="24"/>
          <w:szCs w:val="24"/>
        </w:rPr>
        <w:t>Gjendiktn</w:t>
      </w:r>
      <w:proofErr w:type="spellEnd"/>
      <w:r w:rsidRPr="00FE15FE">
        <w:rPr>
          <w:rFonts w:ascii="Times New Roman" w:hAnsi="Times New Roman" w:cs="Times New Roman"/>
          <w:sz w:val="24"/>
          <w:szCs w:val="24"/>
        </w:rPr>
        <w:t>. Åse-Marie Nesse. Oslo: Det Norske Samlaget, 1993.</w:t>
      </w:r>
    </w:p>
    <w:p w14:paraId="6B81E7DA" w14:textId="77777777" w:rsidR="00780113" w:rsidRPr="00FE15FE" w:rsidRDefault="00780113" w:rsidP="007801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15FE">
        <w:rPr>
          <w:rFonts w:ascii="Times New Roman" w:hAnsi="Times New Roman" w:cs="Times New Roman"/>
          <w:sz w:val="24"/>
          <w:szCs w:val="24"/>
        </w:rPr>
        <w:t xml:space="preserve">–––––. </w:t>
      </w:r>
      <w:r w:rsidRPr="00FE15FE">
        <w:rPr>
          <w:rFonts w:ascii="Times New Roman" w:hAnsi="Times New Roman" w:cs="Times New Roman"/>
          <w:i/>
          <w:iCs/>
          <w:sz w:val="24"/>
          <w:szCs w:val="24"/>
        </w:rPr>
        <w:t>Faust. En tragedie</w:t>
      </w:r>
      <w:r w:rsidRPr="00FE15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15FE">
        <w:rPr>
          <w:rFonts w:ascii="Times New Roman" w:hAnsi="Times New Roman" w:cs="Times New Roman"/>
          <w:sz w:val="24"/>
          <w:szCs w:val="24"/>
        </w:rPr>
        <w:t>Gjendiktn</w:t>
      </w:r>
      <w:proofErr w:type="spellEnd"/>
      <w:r w:rsidRPr="00FE15FE">
        <w:rPr>
          <w:rFonts w:ascii="Times New Roman" w:hAnsi="Times New Roman" w:cs="Times New Roman"/>
          <w:sz w:val="24"/>
          <w:szCs w:val="24"/>
        </w:rPr>
        <w:t xml:space="preserve">. André Bjerke. Oslo: Aschehoug, </w:t>
      </w:r>
      <w:commentRangeStart w:id="51"/>
      <w:r w:rsidRPr="00FE15FE">
        <w:rPr>
          <w:rFonts w:ascii="Times New Roman" w:hAnsi="Times New Roman" w:cs="Times New Roman"/>
          <w:sz w:val="24"/>
          <w:szCs w:val="24"/>
        </w:rPr>
        <w:t>2015</w:t>
      </w:r>
      <w:commentRangeEnd w:id="51"/>
      <w:r w:rsidRPr="00FE15FE">
        <w:rPr>
          <w:rStyle w:val="Merknadsreferanse"/>
          <w:rFonts w:ascii="Times New Roman" w:hAnsi="Times New Roman" w:cs="Times New Roman"/>
          <w:sz w:val="24"/>
          <w:szCs w:val="24"/>
          <w:lang w:val="x-none" w:eastAsia="x-none"/>
        </w:rPr>
        <w:commentReference w:id="51"/>
      </w:r>
      <w:r w:rsidRPr="00FE15FE">
        <w:rPr>
          <w:rFonts w:ascii="Times New Roman" w:hAnsi="Times New Roman" w:cs="Times New Roman"/>
          <w:sz w:val="24"/>
          <w:szCs w:val="24"/>
        </w:rPr>
        <w:t>.</w:t>
      </w:r>
    </w:p>
    <w:p w14:paraId="71A8877C" w14:textId="77777777" w:rsidR="00780113" w:rsidRPr="00FE15FE" w:rsidRDefault="00780113" w:rsidP="00780113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FE15FE">
        <w:rPr>
          <w:rFonts w:ascii="Times New Roman" w:hAnsi="Times New Roman"/>
          <w:sz w:val="24"/>
          <w:szCs w:val="24"/>
        </w:rPr>
        <w:t>Janss</w:t>
      </w:r>
      <w:proofErr w:type="spellEnd"/>
      <w:r w:rsidRPr="00FE15FE">
        <w:rPr>
          <w:rFonts w:ascii="Times New Roman" w:hAnsi="Times New Roman"/>
          <w:sz w:val="24"/>
          <w:szCs w:val="24"/>
        </w:rPr>
        <w:t xml:space="preserve">, Christian. “Stoff og handling i Goethes </w:t>
      </w:r>
      <w:r w:rsidRPr="00FE15FE">
        <w:rPr>
          <w:rFonts w:ascii="Times New Roman" w:hAnsi="Times New Roman"/>
          <w:i/>
          <w:iCs/>
          <w:sz w:val="24"/>
          <w:szCs w:val="24"/>
        </w:rPr>
        <w:t>Faust</w:t>
      </w:r>
      <w:r w:rsidRPr="00FE15FE">
        <w:rPr>
          <w:rFonts w:ascii="Times New Roman" w:hAnsi="Times New Roman"/>
          <w:sz w:val="24"/>
          <w:szCs w:val="24"/>
        </w:rPr>
        <w:t xml:space="preserve">. En liten veiledning”. Askedal, John Ole; Christian </w:t>
      </w:r>
      <w:proofErr w:type="spellStart"/>
      <w:r w:rsidRPr="00FE15FE">
        <w:rPr>
          <w:rFonts w:ascii="Times New Roman" w:hAnsi="Times New Roman"/>
          <w:sz w:val="24"/>
          <w:szCs w:val="24"/>
        </w:rPr>
        <w:t>Janss</w:t>
      </w:r>
      <w:proofErr w:type="spellEnd"/>
      <w:r w:rsidRPr="00FE15FE">
        <w:rPr>
          <w:rFonts w:ascii="Times New Roman" w:hAnsi="Times New Roman"/>
          <w:sz w:val="24"/>
          <w:szCs w:val="24"/>
        </w:rPr>
        <w:t xml:space="preserve"> (red.). </w:t>
      </w:r>
      <w:r w:rsidRPr="00FE15FE">
        <w:rPr>
          <w:rFonts w:ascii="Times New Roman" w:hAnsi="Times New Roman"/>
          <w:i/>
          <w:iCs/>
          <w:sz w:val="24"/>
          <w:szCs w:val="24"/>
        </w:rPr>
        <w:t>Over alle tinder: Goethe og Faust</w:t>
      </w:r>
      <w:r w:rsidRPr="00FE15FE">
        <w:rPr>
          <w:rFonts w:ascii="Times New Roman" w:hAnsi="Times New Roman"/>
          <w:sz w:val="24"/>
          <w:szCs w:val="24"/>
        </w:rPr>
        <w:t xml:space="preserve">. Oslo: </w:t>
      </w:r>
      <w:proofErr w:type="spellStart"/>
      <w:r w:rsidRPr="00FE15FE">
        <w:rPr>
          <w:rFonts w:ascii="Times New Roman" w:hAnsi="Times New Roman"/>
          <w:sz w:val="24"/>
          <w:szCs w:val="24"/>
        </w:rPr>
        <w:t>Vidarforlaget</w:t>
      </w:r>
      <w:proofErr w:type="spellEnd"/>
      <w:r w:rsidRPr="00FE15FE">
        <w:rPr>
          <w:rFonts w:ascii="Times New Roman" w:hAnsi="Times New Roman"/>
          <w:sz w:val="24"/>
          <w:szCs w:val="24"/>
        </w:rPr>
        <w:t>, 2005. 11–31.</w:t>
      </w:r>
    </w:p>
    <w:p w14:paraId="69629276" w14:textId="77777777" w:rsidR="00780113" w:rsidRPr="00FE15FE" w:rsidRDefault="00780113" w:rsidP="007801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FE15FE">
        <w:rPr>
          <w:rFonts w:ascii="Times New Roman" w:hAnsi="Times New Roman" w:cs="Times New Roman"/>
          <w:sz w:val="24"/>
          <w:szCs w:val="24"/>
        </w:rPr>
        <w:t xml:space="preserve">Lothe, Jakob. “Goethes ‘Faust’ og ‘Jobs bok’”. </w:t>
      </w:r>
      <w:r w:rsidRPr="00FE15FE">
        <w:rPr>
          <w:rFonts w:ascii="Times New Roman" w:hAnsi="Times New Roman" w:cs="Times New Roman"/>
          <w:i/>
          <w:iCs/>
          <w:sz w:val="24"/>
          <w:szCs w:val="24"/>
        </w:rPr>
        <w:t>Kirke og kultur</w:t>
      </w:r>
      <w:r w:rsidRPr="00FE15FE">
        <w:rPr>
          <w:rFonts w:ascii="Times New Roman" w:hAnsi="Times New Roman" w:cs="Times New Roman"/>
          <w:sz w:val="24"/>
          <w:szCs w:val="24"/>
        </w:rPr>
        <w:t xml:space="preserve"> (86:3), 1981. </w:t>
      </w:r>
      <w:r w:rsidRPr="00FE15FE">
        <w:rPr>
          <w:rFonts w:ascii="Times New Roman" w:hAnsi="Times New Roman" w:cs="Times New Roman"/>
          <w:sz w:val="24"/>
          <w:szCs w:val="24"/>
          <w:lang w:val="en-US"/>
        </w:rPr>
        <w:t>172–178.</w:t>
      </w:r>
    </w:p>
    <w:p w14:paraId="0599A0CC" w14:textId="77777777" w:rsidR="00780113" w:rsidRPr="00FE15FE" w:rsidRDefault="00780113" w:rsidP="007801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FE15FE">
        <w:rPr>
          <w:rFonts w:ascii="Times New Roman" w:hAnsi="Times New Roman" w:cs="Times New Roman"/>
          <w:sz w:val="24"/>
          <w:szCs w:val="24"/>
          <w:lang w:val="en-US"/>
        </w:rPr>
        <w:t xml:space="preserve">Sharpe, Lesley (Ed.). 2002. </w:t>
      </w:r>
      <w:r w:rsidRPr="00FE15FE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Goethe</w:t>
      </w:r>
      <w:r w:rsidRPr="00FE15FE">
        <w:rPr>
          <w:rFonts w:ascii="Times New Roman" w:hAnsi="Times New Roman" w:cs="Times New Roman"/>
          <w:sz w:val="24"/>
          <w:szCs w:val="24"/>
          <w:lang w:val="en-US"/>
        </w:rPr>
        <w:t>. Cambridge: Cambridge University Press, 2002.</w:t>
      </w:r>
    </w:p>
    <w:p w14:paraId="71BA631C" w14:textId="77777777" w:rsidR="00780113" w:rsidRPr="00FE15FE" w:rsidRDefault="00780113" w:rsidP="007801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15FE">
        <w:rPr>
          <w:rFonts w:ascii="Times New Roman" w:hAnsi="Times New Roman" w:cs="Times New Roman"/>
          <w:sz w:val="24"/>
          <w:szCs w:val="24"/>
        </w:rPr>
        <w:t xml:space="preserve">Wyller, Egil A.; Asbjørn Aarnes. “Goethes </w:t>
      </w:r>
      <w:r w:rsidRPr="00FE15FE">
        <w:rPr>
          <w:rFonts w:ascii="Times New Roman" w:hAnsi="Times New Roman" w:cs="Times New Roman"/>
          <w:i/>
          <w:iCs/>
          <w:sz w:val="24"/>
          <w:szCs w:val="24"/>
        </w:rPr>
        <w:t>Faust</w:t>
      </w:r>
      <w:r w:rsidRPr="00FE15FE">
        <w:rPr>
          <w:rFonts w:ascii="Times New Roman" w:hAnsi="Times New Roman" w:cs="Times New Roman"/>
          <w:sz w:val="24"/>
          <w:szCs w:val="24"/>
        </w:rPr>
        <w:t xml:space="preserve"> og det </w:t>
      </w:r>
      <w:proofErr w:type="spellStart"/>
      <w:r w:rsidRPr="00FE15FE">
        <w:rPr>
          <w:rFonts w:ascii="Times New Roman" w:hAnsi="Times New Roman" w:cs="Times New Roman"/>
          <w:sz w:val="24"/>
          <w:szCs w:val="24"/>
        </w:rPr>
        <w:t>faustiske</w:t>
      </w:r>
      <w:proofErr w:type="spellEnd"/>
      <w:r w:rsidRPr="00FE1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5FE">
        <w:rPr>
          <w:rFonts w:ascii="Times New Roman" w:hAnsi="Times New Roman" w:cs="Times New Roman"/>
          <w:sz w:val="24"/>
          <w:szCs w:val="24"/>
        </w:rPr>
        <w:t>idag</w:t>
      </w:r>
      <w:proofErr w:type="spellEnd"/>
      <w:r w:rsidRPr="00FE15FE">
        <w:rPr>
          <w:rFonts w:ascii="Times New Roman" w:hAnsi="Times New Roman" w:cs="Times New Roman"/>
          <w:sz w:val="24"/>
          <w:szCs w:val="24"/>
        </w:rPr>
        <w:t xml:space="preserve">. En samtale”. Askedal, John Ole; Christian </w:t>
      </w:r>
      <w:proofErr w:type="spellStart"/>
      <w:r w:rsidRPr="00FE15FE">
        <w:rPr>
          <w:rFonts w:ascii="Times New Roman" w:hAnsi="Times New Roman" w:cs="Times New Roman"/>
          <w:sz w:val="24"/>
          <w:szCs w:val="24"/>
        </w:rPr>
        <w:t>Janss</w:t>
      </w:r>
      <w:proofErr w:type="spellEnd"/>
      <w:r w:rsidRPr="00FE15FE">
        <w:rPr>
          <w:rFonts w:ascii="Times New Roman" w:hAnsi="Times New Roman" w:cs="Times New Roman"/>
          <w:sz w:val="24"/>
          <w:szCs w:val="24"/>
        </w:rPr>
        <w:t xml:space="preserve"> (red.). </w:t>
      </w:r>
      <w:r w:rsidRPr="00FE15FE">
        <w:rPr>
          <w:rFonts w:ascii="Times New Roman" w:hAnsi="Times New Roman" w:cs="Times New Roman"/>
          <w:i/>
          <w:iCs/>
          <w:sz w:val="24"/>
          <w:szCs w:val="24"/>
        </w:rPr>
        <w:t>Over alle tinder: Goethe og Faust</w:t>
      </w:r>
      <w:r w:rsidRPr="00FE15FE">
        <w:rPr>
          <w:rFonts w:ascii="Times New Roman" w:hAnsi="Times New Roman" w:cs="Times New Roman"/>
          <w:sz w:val="24"/>
          <w:szCs w:val="24"/>
        </w:rPr>
        <w:t xml:space="preserve">. Oslo: </w:t>
      </w:r>
      <w:proofErr w:type="spellStart"/>
      <w:r w:rsidRPr="00FE15FE">
        <w:rPr>
          <w:rFonts w:ascii="Times New Roman" w:hAnsi="Times New Roman" w:cs="Times New Roman"/>
          <w:sz w:val="24"/>
          <w:szCs w:val="24"/>
        </w:rPr>
        <w:t>Vidarforlaget</w:t>
      </w:r>
      <w:proofErr w:type="spellEnd"/>
      <w:r w:rsidRPr="00FE15FE">
        <w:rPr>
          <w:rFonts w:ascii="Times New Roman" w:hAnsi="Times New Roman" w:cs="Times New Roman"/>
          <w:sz w:val="24"/>
          <w:szCs w:val="24"/>
        </w:rPr>
        <w:t>, 2005. 82–93.</w:t>
      </w:r>
    </w:p>
    <w:p w14:paraId="1679216F" w14:textId="77777777" w:rsidR="00780113" w:rsidRPr="00FE15FE" w:rsidRDefault="00780113" w:rsidP="0078011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15FE">
        <w:rPr>
          <w:rFonts w:ascii="Times New Roman" w:hAnsi="Times New Roman" w:cs="Times New Roman"/>
          <w:sz w:val="24"/>
          <w:szCs w:val="24"/>
        </w:rPr>
        <w:t xml:space="preserve">Aarnes, Asbjørn. “Faust – tre stadier i tilegnelsen”. Askedal, John Ole; Christian </w:t>
      </w:r>
      <w:proofErr w:type="spellStart"/>
      <w:r w:rsidRPr="00FE15FE">
        <w:rPr>
          <w:rFonts w:ascii="Times New Roman" w:hAnsi="Times New Roman" w:cs="Times New Roman"/>
          <w:sz w:val="24"/>
          <w:szCs w:val="24"/>
        </w:rPr>
        <w:t>Janss</w:t>
      </w:r>
      <w:proofErr w:type="spellEnd"/>
      <w:r w:rsidRPr="00FE15FE">
        <w:rPr>
          <w:rFonts w:ascii="Times New Roman" w:hAnsi="Times New Roman" w:cs="Times New Roman"/>
          <w:sz w:val="24"/>
          <w:szCs w:val="24"/>
        </w:rPr>
        <w:t xml:space="preserve"> (red.). </w:t>
      </w:r>
      <w:r w:rsidRPr="00FE15FE">
        <w:rPr>
          <w:rFonts w:ascii="Times New Roman" w:hAnsi="Times New Roman" w:cs="Times New Roman"/>
          <w:i/>
          <w:iCs/>
          <w:sz w:val="24"/>
          <w:szCs w:val="24"/>
        </w:rPr>
        <w:t>Over alle tinder: Goethe og Faust</w:t>
      </w:r>
      <w:r w:rsidRPr="00FE15FE">
        <w:rPr>
          <w:rFonts w:ascii="Times New Roman" w:hAnsi="Times New Roman" w:cs="Times New Roman"/>
          <w:sz w:val="24"/>
          <w:szCs w:val="24"/>
        </w:rPr>
        <w:t xml:space="preserve">. Oslo: </w:t>
      </w:r>
      <w:proofErr w:type="spellStart"/>
      <w:r w:rsidRPr="00FE15FE">
        <w:rPr>
          <w:rFonts w:ascii="Times New Roman" w:hAnsi="Times New Roman" w:cs="Times New Roman"/>
          <w:sz w:val="24"/>
          <w:szCs w:val="24"/>
        </w:rPr>
        <w:t>Vidarforlaget</w:t>
      </w:r>
      <w:proofErr w:type="spellEnd"/>
      <w:r w:rsidRPr="00FE15FE">
        <w:rPr>
          <w:rFonts w:ascii="Times New Roman" w:hAnsi="Times New Roman" w:cs="Times New Roman"/>
          <w:sz w:val="24"/>
          <w:szCs w:val="24"/>
        </w:rPr>
        <w:t>, 2005. 94–101.</w:t>
      </w:r>
    </w:p>
    <w:p w14:paraId="40046755" w14:textId="77777777" w:rsidR="00780113" w:rsidRPr="00FE15FE" w:rsidRDefault="00780113" w:rsidP="00780113">
      <w:pPr>
        <w:rPr>
          <w:rFonts w:ascii="Times New Roman" w:hAnsi="Times New Roman" w:cs="Times New Roman"/>
          <w:sz w:val="24"/>
          <w:szCs w:val="24"/>
        </w:rPr>
      </w:pPr>
    </w:p>
    <w:p w14:paraId="4AF93C4D" w14:textId="784B4AF3" w:rsidR="00132389" w:rsidRPr="00FE15FE" w:rsidRDefault="00132389" w:rsidP="006732C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132389" w:rsidRPr="00FE15FE" w:rsidSect="00D014FB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1-04-26T22:04:00Z" w:initials="LS">
    <w:p w14:paraId="6387232B" w14:textId="6D580377" w:rsidR="00FA28BE" w:rsidRDefault="00FA28BE">
      <w:pPr>
        <w:pStyle w:val="Merknadstekst"/>
        <w:rPr>
          <w:noProof/>
        </w:rPr>
      </w:pPr>
      <w:r>
        <w:rPr>
          <w:rStyle w:val="Merknadsreferanse"/>
        </w:rPr>
        <w:annotationRef/>
      </w:r>
      <w:r>
        <w:t xml:space="preserve">Overordnete kommentarer: -- Du sanser, tenker og skriver godt. -- Oppgaven er ikke langt kommet, en </w:t>
      </w:r>
      <w:r w:rsidR="00B92087">
        <w:rPr>
          <w:noProof/>
        </w:rPr>
        <w:t>god</w:t>
      </w:r>
      <w:r>
        <w:t xml:space="preserve"> del arbeid gjenstår, men du har alt tak i mye relevant F I-materiale, og jeg er sikker på at du har mye mer på lur til fortsettelsen. Så du er på god vei. Husk at oppg. er å drøfte </w:t>
      </w:r>
      <w:proofErr w:type="spellStart"/>
      <w:r>
        <w:t>Mef.s</w:t>
      </w:r>
      <w:proofErr w:type="spellEnd"/>
      <w:r>
        <w:t xml:space="preserve"> rolle i </w:t>
      </w:r>
      <w:r w:rsidRPr="00FA28BE">
        <w:rPr>
          <w:i/>
          <w:iCs/>
        </w:rPr>
        <w:t>Faust I</w:t>
      </w:r>
      <w:r>
        <w:t xml:space="preserve">. -- I det du har skrevet så langt, er </w:t>
      </w:r>
      <w:proofErr w:type="spellStart"/>
      <w:r>
        <w:t>Innledn</w:t>
      </w:r>
      <w:proofErr w:type="spellEnd"/>
      <w:r>
        <w:t>. og hoved-Pst-segment samt begynnelsen på drøftingen fine og interessante; bra. Det blir litt mer uklart mot slutten, hvor det kan tenkes at du ser for deg å gjøre for mye på én gang</w:t>
      </w:r>
      <w:r w:rsidR="007C686B">
        <w:t xml:space="preserve">: Én ting om gangen, </w:t>
      </w:r>
      <w:r w:rsidR="00B92087">
        <w:rPr>
          <w:noProof/>
        </w:rPr>
        <w:t xml:space="preserve">det ene </w:t>
      </w:r>
      <w:r w:rsidR="007C686B">
        <w:t>etter de</w:t>
      </w:r>
      <w:r w:rsidR="00B92087">
        <w:rPr>
          <w:noProof/>
        </w:rPr>
        <w:t>t</w:t>
      </w:r>
      <w:r w:rsidR="007C686B">
        <w:t xml:space="preserve"> andre, men med en indre rød tråd og </w:t>
      </w:r>
      <w:proofErr w:type="spellStart"/>
      <w:r w:rsidR="007C686B">
        <w:t>argumentativ</w:t>
      </w:r>
      <w:proofErr w:type="spellEnd"/>
      <w:r w:rsidR="007C686B">
        <w:t xml:space="preserve"> </w:t>
      </w:r>
      <w:proofErr w:type="spellStart"/>
      <w:r w:rsidR="007C686B">
        <w:t>dr</w:t>
      </w:r>
      <w:r w:rsidR="00B92087">
        <w:rPr>
          <w:noProof/>
        </w:rPr>
        <w:t>røf</w:t>
      </w:r>
      <w:r w:rsidR="007C686B">
        <w:t>tingssammenheng</w:t>
      </w:r>
      <w:proofErr w:type="spellEnd"/>
      <w:r w:rsidR="007C686B">
        <w:t xml:space="preserve">. – Det jeg kan se av Oppgave-struktur/komposisjon er så langt forbilledlig: </w:t>
      </w:r>
      <w:proofErr w:type="spellStart"/>
      <w:r w:rsidR="007C686B">
        <w:t>Innledn</w:t>
      </w:r>
      <w:proofErr w:type="spellEnd"/>
      <w:r w:rsidR="007C686B">
        <w:t>.; Pst-segment; Hoved-del/an</w:t>
      </w:r>
      <w:r w:rsidR="00B92087">
        <w:rPr>
          <w:noProof/>
        </w:rPr>
        <w:t>a</w:t>
      </w:r>
      <w:r w:rsidR="007C686B">
        <w:t>lyse-/fortolknings-/d</w:t>
      </w:r>
      <w:r w:rsidR="00B92087">
        <w:rPr>
          <w:noProof/>
        </w:rPr>
        <w:t xml:space="preserve">røftings-/argumentasjons-del; til slutt en oppsummerende Konklusjon med kort tilbakeblikk; fullstendig Bbliografi helt til slutt. Dette mestrer du. – Om Bibl/Litteraturliste: Her er det ennå uensartet, rotete og uoversiktlig. MEN: Jeg har gjort denne Litt.listen din ferdig for deg inne i din egen hovedtekst slik den bør se ut (da har du òg mønsteret for evt. ytterlgere oppføringer). – Husk ved sitater: Hvis i egen hovedtekst, da med anførselstegn foran og bak, pluss ref. i parentes, så punktum. Hvis med innrykk, da med innrykk og i kompress (= enkelt linjeavstand) og </w:t>
      </w:r>
      <w:r w:rsidR="00B92087" w:rsidRPr="00864B07">
        <w:rPr>
          <w:i/>
          <w:iCs/>
          <w:noProof/>
        </w:rPr>
        <w:t>uten</w:t>
      </w:r>
      <w:r w:rsidR="00B92087">
        <w:rPr>
          <w:noProof/>
        </w:rPr>
        <w:t xml:space="preserve"> anførselstegn foran og bak; pluss ref. i parentes bakerst), punktum. – Når du leverer oppgaven til eksamen, kan du ha hovedteksten i halvannen linjeavstand. – Det du har levert meg teller 913 ord; maks. ordtall er ca. 3500 (evt. forside og Bibl/Litteraturliste regnes ikke med i ordtellingen): Du har god plass til det du vil bygge ut med!</w:t>
      </w:r>
    </w:p>
    <w:p w14:paraId="39719F8C" w14:textId="63B1254B" w:rsidR="003F5976" w:rsidRPr="003F5976" w:rsidRDefault="00B92087">
      <w:pPr>
        <w:pStyle w:val="Merknadstekst"/>
      </w:pPr>
      <w:r>
        <w:rPr>
          <w:noProof/>
        </w:rPr>
        <w:t>Dette går fint! Stå på og jobb videre! Lykke til med det videre arbeidet!</w:t>
      </w:r>
    </w:p>
  </w:comment>
  <w:comment w:id="1" w:author="Lars Sætre" w:date="2021-04-26T17:58:00Z" w:initials="LS">
    <w:p w14:paraId="2A335536" w14:textId="77777777" w:rsidR="00C46F5C" w:rsidRDefault="00C46F5C">
      <w:pPr>
        <w:pStyle w:val="Merknadstekst"/>
      </w:pPr>
      <w:r>
        <w:rPr>
          <w:rStyle w:val="Merknadsreferanse"/>
        </w:rPr>
        <w:annotationRef/>
      </w:r>
      <w:r>
        <w:t xml:space="preserve">Oppgavetittel: Vi skriver den slik (jeg har rettet i din hovedtekst), selv om </w:t>
      </w:r>
      <w:proofErr w:type="spellStart"/>
      <w:r>
        <w:t>oppg.formuleringen</w:t>
      </w:r>
      <w:proofErr w:type="spellEnd"/>
      <w:r>
        <w:t xml:space="preserve"> i 112 på </w:t>
      </w:r>
      <w:proofErr w:type="spellStart"/>
      <w:r>
        <w:t>MittUiB</w:t>
      </w:r>
      <w:proofErr w:type="spellEnd"/>
      <w:r>
        <w:t xml:space="preserve"> hadde Mefistos’.</w:t>
      </w:r>
    </w:p>
    <w:p w14:paraId="5ADDEEAE" w14:textId="77777777" w:rsidR="00396646" w:rsidRDefault="00396646">
      <w:pPr>
        <w:pStyle w:val="Merknadstekst"/>
      </w:pPr>
      <w:r>
        <w:t xml:space="preserve">Paginering: </w:t>
      </w:r>
      <w:proofErr w:type="spellStart"/>
      <w:r>
        <w:t>Paginér</w:t>
      </w:r>
      <w:proofErr w:type="spellEnd"/>
      <w:r>
        <w:t xml:space="preserve"> sidene dine</w:t>
      </w:r>
      <w:r w:rsidR="00D014FB">
        <w:t xml:space="preserve"> unntatt s. 1</w:t>
      </w:r>
      <w:r>
        <w:t xml:space="preserve"> (har jeg gjort for deg).</w:t>
      </w:r>
    </w:p>
    <w:p w14:paraId="5AE5E0B0" w14:textId="39ECFD29" w:rsidR="00026F0C" w:rsidRDefault="00026F0C">
      <w:pPr>
        <w:pStyle w:val="Merknadstekst"/>
      </w:pPr>
      <w:r>
        <w:t>Bibliografi</w:t>
      </w:r>
    </w:p>
  </w:comment>
  <w:comment w:id="2" w:author="Lars Sætre" w:date="2021-04-26T21:07:00Z" w:initials="LS">
    <w:p w14:paraId="38F201C5" w14:textId="122B51F1" w:rsidR="002861AF" w:rsidRDefault="002861AF">
      <w:pPr>
        <w:pStyle w:val="Merknadstekst"/>
      </w:pPr>
      <w:r>
        <w:rPr>
          <w:rStyle w:val="Merknadsreferanse"/>
        </w:rPr>
        <w:annotationRef/>
      </w:r>
      <w:r>
        <w:t xml:space="preserve">Ok; fint anslag/innledning, med Problems-stillings-segment (hoved-Pst, som her er formulert i </w:t>
      </w:r>
      <w:proofErr w:type="spellStart"/>
      <w:r>
        <w:t>oppg.tittelen</w:t>
      </w:r>
      <w:proofErr w:type="spellEnd"/>
      <w:r>
        <w:t>); di kan underveis utover hvis du trenger det og det er relevant, reiser del-/tilleggs-</w:t>
      </w:r>
      <w:proofErr w:type="spellStart"/>
      <w:r>
        <w:t>Pst'er</w:t>
      </w:r>
      <w:proofErr w:type="spellEnd"/>
      <w:r>
        <w:t xml:space="preserve">; alle </w:t>
      </w:r>
      <w:proofErr w:type="spellStart"/>
      <w:r>
        <w:t>Pst'er</w:t>
      </w:r>
      <w:proofErr w:type="spellEnd"/>
      <w:r>
        <w:t xml:space="preserve"> må behandles/besvares. – Så lenger nede, nærmer du deg </w:t>
      </w:r>
      <w:proofErr w:type="spellStart"/>
      <w:r>
        <w:t>ein</w:t>
      </w:r>
      <w:proofErr w:type="spellEnd"/>
      <w:r>
        <w:t xml:space="preserve"> første </w:t>
      </w:r>
      <w:r w:rsidR="00BC4496">
        <w:t>innsirkling</w:t>
      </w:r>
      <w:r>
        <w:t xml:space="preserve"> av Ms </w:t>
      </w:r>
      <w:r w:rsidR="00BC4496">
        <w:t>rolle</w:t>
      </w:r>
      <w:r w:rsidR="00D012AB">
        <w:t xml:space="preserve"> i </w:t>
      </w:r>
      <w:r w:rsidR="00D012AB">
        <w:rPr>
          <w:i/>
          <w:iCs/>
        </w:rPr>
        <w:t>F I</w:t>
      </w:r>
      <w:r>
        <w:t>; bra.</w:t>
      </w:r>
    </w:p>
  </w:comment>
  <w:comment w:id="3" w:author="Lars Sætre" w:date="2021-04-26T20:07:00Z" w:initials="LS">
    <w:p w14:paraId="112DE984" w14:textId="53DE75A2" w:rsidR="00212BBC" w:rsidRDefault="00212BBC">
      <w:pPr>
        <w:pStyle w:val="Merknadstekst"/>
      </w:pPr>
      <w:r>
        <w:rPr>
          <w:rStyle w:val="Merknadsreferanse"/>
        </w:rPr>
        <w:annotationRef/>
      </w:r>
      <w:r>
        <w:t>er bl.a.    ?</w:t>
      </w:r>
    </w:p>
  </w:comment>
  <w:comment w:id="4" w:author="Lars Sætre" w:date="2021-04-26T20:04:00Z" w:initials="LS">
    <w:p w14:paraId="3B731FB1" w14:textId="55286A0E" w:rsidR="0092658E" w:rsidRDefault="0092658E">
      <w:pPr>
        <w:pStyle w:val="Merknadstekst"/>
      </w:pPr>
      <w:r>
        <w:rPr>
          <w:rStyle w:val="Merknadsreferanse"/>
        </w:rPr>
        <w:annotationRef/>
      </w:r>
      <w:r>
        <w:t>folkesagn   ?   [som de jo var, og ble nedskrevet i folkebøker – dette for å ikke blande sammen med myter som i greske myter fra antikken, f.eks.]</w:t>
      </w:r>
    </w:p>
  </w:comment>
  <w:comment w:id="5" w:author="Lars Sætre" w:date="2021-04-26T20:07:00Z" w:initials="LS">
    <w:p w14:paraId="5738191F" w14:textId="35319018" w:rsidR="008332D5" w:rsidRDefault="008332D5">
      <w:pPr>
        <w:pStyle w:val="Merknadstekst"/>
      </w:pPr>
      <w:r>
        <w:rPr>
          <w:rStyle w:val="Merknadsreferanse"/>
        </w:rPr>
        <w:annotationRef/>
      </w:r>
      <w:r>
        <w:t>dermed sluttet</w:t>
      </w:r>
    </w:p>
  </w:comment>
  <w:comment w:id="6" w:author="Lars Sætre" w:date="2021-04-26T20:08:00Z" w:initials="LS">
    <w:p w14:paraId="30EC065E" w14:textId="1B846FD0" w:rsidR="008060AA" w:rsidRDefault="008060AA">
      <w:pPr>
        <w:pStyle w:val="Merknadstekst"/>
      </w:pPr>
      <w:r>
        <w:rPr>
          <w:rStyle w:val="Merknadsreferanse"/>
        </w:rPr>
        <w:annotationRef/>
      </w:r>
      <w:r>
        <w:t>for</w:t>
      </w:r>
    </w:p>
  </w:comment>
  <w:comment w:id="7" w:author="Lars Sætre" w:date="2021-04-26T20:08:00Z" w:initials="LS">
    <w:p w14:paraId="6E1F7676" w14:textId="2CD107B2" w:rsidR="00945B47" w:rsidRDefault="00945B47">
      <w:pPr>
        <w:pStyle w:val="Merknadstekst"/>
      </w:pPr>
      <w:r>
        <w:rPr>
          <w:rStyle w:val="Merknadsreferanse"/>
        </w:rPr>
        <w:annotationRef/>
      </w:r>
      <w:r>
        <w:t>var i flere av de kjente tilfellene</w:t>
      </w:r>
    </w:p>
  </w:comment>
  <w:comment w:id="8" w:author="Lars Sætre" w:date="2021-04-26T20:09:00Z" w:initials="LS">
    <w:p w14:paraId="4D6B2596" w14:textId="2E0E6B37" w:rsidR="007026B6" w:rsidRDefault="007026B6">
      <w:pPr>
        <w:pStyle w:val="Merknadstekst"/>
      </w:pPr>
      <w:r>
        <w:rPr>
          <w:rStyle w:val="Merknadsreferanse"/>
        </w:rPr>
        <w:annotationRef/>
      </w:r>
      <w:r>
        <w:t>finnes også i</w:t>
      </w:r>
    </w:p>
  </w:comment>
  <w:comment w:id="9" w:author="Lars Sætre" w:date="2021-04-26T20:09:00Z" w:initials="LS">
    <w:p w14:paraId="2B6E498E" w14:textId="64E2665E" w:rsidR="00542283" w:rsidRDefault="00542283">
      <w:pPr>
        <w:pStyle w:val="Merknadstekst"/>
      </w:pPr>
      <w:r>
        <w:rPr>
          <w:rStyle w:val="Merknadsreferanse"/>
        </w:rPr>
        <w:annotationRef/>
      </w:r>
      <w:r>
        <w:t>versjon av folkesagnene.</w:t>
      </w:r>
    </w:p>
  </w:comment>
  <w:comment w:id="10" w:author="Lars Sætre" w:date="2021-04-26T20:10:00Z" w:initials="LS">
    <w:p w14:paraId="70912EE9" w14:textId="4DBE9AED" w:rsidR="00B159C0" w:rsidRDefault="00B159C0">
      <w:pPr>
        <w:pStyle w:val="Merknadstekst"/>
      </w:pPr>
      <w:r>
        <w:rPr>
          <w:rStyle w:val="Merknadsreferanse"/>
        </w:rPr>
        <w:annotationRef/>
      </w:r>
      <w:r>
        <w:t>Goethes verk</w:t>
      </w:r>
    </w:p>
  </w:comment>
  <w:comment w:id="11" w:author="Lars Sætre" w:date="2021-04-26T20:11:00Z" w:initials="LS">
    <w:p w14:paraId="244A612C" w14:textId="1FF89C90" w:rsidR="00B159C0" w:rsidRDefault="00B159C0">
      <w:pPr>
        <w:pStyle w:val="Merknadstekst"/>
      </w:pPr>
      <w:r>
        <w:rPr>
          <w:rStyle w:val="Merknadsreferanse"/>
        </w:rPr>
        <w:annotationRef/>
      </w:r>
      <w:r>
        <w:t>positivt, og samtidig imidlertid fremstiller problemene forbundet med tilegnelsen av erkjennelse og kunnskap.</w:t>
      </w:r>
    </w:p>
  </w:comment>
  <w:comment w:id="12" w:author="Lars Sætre" w:date="2021-04-26T20:12:00Z" w:initials="LS">
    <w:p w14:paraId="7E3CF438" w14:textId="139CB54A" w:rsidR="007073E2" w:rsidRDefault="007073E2">
      <w:pPr>
        <w:pStyle w:val="Merknadstekst"/>
      </w:pPr>
      <w:r>
        <w:rPr>
          <w:rStyle w:val="Merknadsreferanse"/>
        </w:rPr>
        <w:annotationRef/>
      </w:r>
      <w:r>
        <w:t>Heller ikke djevelen Mefistofeles har</w:t>
      </w:r>
    </w:p>
  </w:comment>
  <w:comment w:id="13" w:author="Lars Sætre" w:date="2021-04-26T20:13:00Z" w:initials="LS">
    <w:p w14:paraId="13CF86EE" w14:textId="50F7BF31" w:rsidR="00665895" w:rsidRDefault="00665895">
      <w:pPr>
        <w:pStyle w:val="Merknadstekst"/>
      </w:pPr>
      <w:r>
        <w:rPr>
          <w:rStyle w:val="Merknadsreferanse"/>
        </w:rPr>
        <w:annotationRef/>
      </w:r>
      <w:r>
        <w:t>om</w:t>
      </w:r>
    </w:p>
  </w:comment>
  <w:comment w:id="14" w:author="Lars Sætre" w:date="2021-04-26T20:13:00Z" w:initials="LS">
    <w:p w14:paraId="4B6E8F9F" w14:textId="7B0B3763" w:rsidR="00665895" w:rsidRDefault="00665895">
      <w:pPr>
        <w:pStyle w:val="Merknadstekst"/>
      </w:pPr>
      <w:r>
        <w:rPr>
          <w:rStyle w:val="Merknadsreferanse"/>
        </w:rPr>
        <w:annotationRef/>
      </w:r>
      <w:r>
        <w:t>Prøv å unngå å skrive Goethe for ofte når vi jo egentlig diskuterer verket hans.</w:t>
      </w:r>
    </w:p>
  </w:comment>
  <w:comment w:id="15" w:author="Lars Sætre" w:date="2021-04-26T20:14:00Z" w:initials="LS">
    <w:p w14:paraId="61FEE998" w14:textId="3B2293F8" w:rsidR="00AE5F36" w:rsidRDefault="00AE5F36">
      <w:pPr>
        <w:pStyle w:val="Merknadstekst"/>
      </w:pPr>
      <w:r>
        <w:rPr>
          <w:rStyle w:val="Merknadsreferanse"/>
        </w:rPr>
        <w:annotationRef/>
      </w:r>
      <w:r>
        <w:t>Godt poeng!</w:t>
      </w:r>
    </w:p>
  </w:comment>
  <w:comment w:id="16" w:author="Lars Sætre" w:date="2021-04-26T20:14:00Z" w:initials="LS">
    <w:p w14:paraId="5150DDEE" w14:textId="11D8EC58" w:rsidR="00C20263" w:rsidRDefault="00C20263">
      <w:pPr>
        <w:pStyle w:val="Merknadstekst"/>
      </w:pPr>
      <w:r>
        <w:rPr>
          <w:rStyle w:val="Merknadsreferanse"/>
        </w:rPr>
        <w:annotationRef/>
      </w:r>
      <w:r>
        <w:t>fins, eller:</w:t>
      </w:r>
      <w:r w:rsidR="007D0C11">
        <w:t xml:space="preserve"> </w:t>
      </w:r>
      <w:r>
        <w:t>finnes</w:t>
      </w:r>
    </w:p>
  </w:comment>
  <w:comment w:id="17" w:author="Lars Sætre" w:date="2021-04-26T20:15:00Z" w:initials="LS">
    <w:p w14:paraId="17007D9A" w14:textId="16C440A5" w:rsidR="001D3C4A" w:rsidRDefault="001D3C4A">
      <w:pPr>
        <w:pStyle w:val="Merknadstekst"/>
      </w:pPr>
      <w:r>
        <w:rPr>
          <w:rStyle w:val="Merknadsreferanse"/>
        </w:rPr>
        <w:annotationRef/>
      </w:r>
      <w:r>
        <w:t xml:space="preserve">Karakteren, eller dramaet? Du mener her formodentlig </w:t>
      </w:r>
      <w:r w:rsidRPr="001D3C4A">
        <w:rPr>
          <w:i/>
          <w:iCs/>
        </w:rPr>
        <w:t>Faust</w:t>
      </w:r>
      <w:r>
        <w:t xml:space="preserve"> </w:t>
      </w:r>
      <w:r w:rsidRPr="001D3C4A">
        <w:rPr>
          <w:i/>
          <w:iCs/>
        </w:rPr>
        <w:t>I</w:t>
      </w:r>
      <w:r>
        <w:t xml:space="preserve"> (og </w:t>
      </w:r>
      <w:r w:rsidRPr="001D3C4A">
        <w:rPr>
          <w:i/>
          <w:iCs/>
        </w:rPr>
        <w:t>II</w:t>
      </w:r>
      <w:r>
        <w:t>)?</w:t>
      </w:r>
    </w:p>
  </w:comment>
  <w:comment w:id="18" w:author="Lars Sætre" w:date="2021-04-26T20:16:00Z" w:initials="LS">
    <w:p w14:paraId="6FA2FF51" w14:textId="11CED014" w:rsidR="00C5563B" w:rsidRDefault="00C5563B">
      <w:pPr>
        <w:pStyle w:val="Merknadstekst"/>
      </w:pPr>
      <w:r>
        <w:rPr>
          <w:rStyle w:val="Merknadsreferanse"/>
        </w:rPr>
        <w:annotationRef/>
      </w:r>
      <w:r>
        <w:t>Sett inn noen avsnitt her og der.</w:t>
      </w:r>
    </w:p>
  </w:comment>
  <w:comment w:id="19" w:author="Lars Sætre" w:date="2021-04-26T20:17:00Z" w:initials="LS">
    <w:p w14:paraId="4FEAF979" w14:textId="3232A1F9" w:rsidR="00DB247F" w:rsidRDefault="00DB247F">
      <w:pPr>
        <w:pStyle w:val="Merknadstekst"/>
      </w:pPr>
      <w:r>
        <w:rPr>
          <w:rStyle w:val="Merknadsreferanse"/>
        </w:rPr>
        <w:annotationRef/>
      </w:r>
      <w:r>
        <w:t xml:space="preserve">Pass på: Også i bibelske tekster er Lucifer, djevelen, Satan osv. en størrelse som er integrert i </w:t>
      </w:r>
      <w:proofErr w:type="spellStart"/>
      <w:r>
        <w:t>Gs</w:t>
      </w:r>
      <w:proofErr w:type="spellEnd"/>
      <w:r>
        <w:t xml:space="preserve"> skaperverk. Omformulere litt?</w:t>
      </w:r>
    </w:p>
  </w:comment>
  <w:comment w:id="20" w:author="Lars Sætre" w:date="2021-04-26T21:00:00Z" w:initials="LS">
    <w:p w14:paraId="69577158" w14:textId="4FD66916" w:rsidR="0001087E" w:rsidRDefault="0001087E">
      <w:pPr>
        <w:pStyle w:val="Merknadstekst"/>
      </w:pPr>
      <w:r>
        <w:rPr>
          <w:rStyle w:val="Merknadsreferanse"/>
        </w:rPr>
        <w:annotationRef/>
      </w:r>
      <w:r>
        <w:t>Igjen: bruk ref. til den hist.-</w:t>
      </w:r>
      <w:proofErr w:type="spellStart"/>
      <w:r>
        <w:t>biogr</w:t>
      </w:r>
      <w:proofErr w:type="spellEnd"/>
      <w:r>
        <w:t xml:space="preserve">. Goethe kun varsomt, og ikke som utgangspunkt for analyse/fortolkning/drøfting/argumentasjon: kun hvis det passer seg, etter at arbeidet med verket/teksten og evt. </w:t>
      </w:r>
      <w:proofErr w:type="spellStart"/>
      <w:r>
        <w:t>forsk.litt</w:t>
      </w:r>
      <w:proofErr w:type="spellEnd"/>
      <w:r>
        <w:t>. evt. teoretisk stoff har gitt deg overbevisningen om ditt eget syn, kan du evt. her og der legge til (i “bisetningsform” eller i noter) at Goethe selv sa/skrev/mente det og det (og da selvs. med belegg/ref.).</w:t>
      </w:r>
    </w:p>
  </w:comment>
  <w:comment w:id="21" w:author="Lars Sætre" w:date="2021-04-26T21:04:00Z" w:initials="LS">
    <w:p w14:paraId="4B8F76CE" w14:textId="763BC121" w:rsidR="00B866B0" w:rsidRDefault="00B866B0">
      <w:pPr>
        <w:pStyle w:val="Merknadstekst"/>
      </w:pPr>
      <w:r>
        <w:rPr>
          <w:rStyle w:val="Merknadsreferanse"/>
        </w:rPr>
        <w:annotationRef/>
      </w:r>
      <w:r>
        <w:t>Guds</w:t>
      </w:r>
    </w:p>
  </w:comment>
  <w:comment w:id="22" w:author="Lars Sætre" w:date="2021-04-26T20:18:00Z" w:initials="LS">
    <w:p w14:paraId="5B7CAB1E" w14:textId="6C9E31DF" w:rsidR="00DB247F" w:rsidRDefault="00DB247F">
      <w:pPr>
        <w:pStyle w:val="Merknadstekst"/>
      </w:pPr>
      <w:r>
        <w:rPr>
          <w:rStyle w:val="Merknadsreferanse"/>
        </w:rPr>
        <w:annotationRef/>
      </w:r>
      <w:r>
        <w:t>Ja, kilde.</w:t>
      </w:r>
    </w:p>
  </w:comment>
  <w:comment w:id="23" w:author="Lars Sætre" w:date="2021-04-26T20:20:00Z" w:initials="LS">
    <w:p w14:paraId="65716566" w14:textId="56B90921" w:rsidR="00026F0C" w:rsidRDefault="00026F0C">
      <w:pPr>
        <w:pStyle w:val="Merknadstekst"/>
      </w:pPr>
      <w:r>
        <w:rPr>
          <w:rStyle w:val="Merknadsreferanse"/>
        </w:rPr>
        <w:annotationRef/>
      </w:r>
      <w:r>
        <w:t xml:space="preserve">(Goethe 1993: 62).    Vi skriver det slik, det er det enkleste, og er et godt system. Når de påfølgende ref. til verket skal gis utover i hovedteksten din, er det </w:t>
      </w:r>
      <w:proofErr w:type="spellStart"/>
      <w:r>
        <w:t>tilstr</w:t>
      </w:r>
      <w:proofErr w:type="spellEnd"/>
      <w:r>
        <w:t xml:space="preserve">. å skrive f.eks. (123) med mindre det imellom et G 1993-sitat og et annet står sitat fra og ref. til et </w:t>
      </w:r>
      <w:proofErr w:type="spellStart"/>
      <w:r>
        <w:t>anne</w:t>
      </w:r>
      <w:proofErr w:type="spellEnd"/>
      <w:r>
        <w:t xml:space="preserve"> verk/en annen tekst. Hver gang en enkelt </w:t>
      </w:r>
      <w:proofErr w:type="spellStart"/>
      <w:r>
        <w:t>parentesref</w:t>
      </w:r>
      <w:proofErr w:type="spellEnd"/>
      <w:r>
        <w:t xml:space="preserve">. derfor ikke kan brukes, må (Goethe 1993: xx) brukes; det samme gjelder referanser til andre verk/tekster. – Du bør </w:t>
      </w:r>
      <w:proofErr w:type="spellStart"/>
      <w:r>
        <w:t>étt</w:t>
      </w:r>
      <w:proofErr w:type="spellEnd"/>
      <w:r>
        <w:t xml:space="preserve"> eller annet sted i denne innledningen angi hvilken utgave du anvender (Nesse) – for du har både Nesse og Bjerke stående i </w:t>
      </w:r>
      <w:proofErr w:type="spellStart"/>
      <w:r>
        <w:t>Bibl</w:t>
      </w:r>
      <w:proofErr w:type="spellEnd"/>
      <w:r>
        <w:t>.</w:t>
      </w:r>
    </w:p>
  </w:comment>
  <w:comment w:id="24" w:author="Lars Sætre" w:date="2021-04-26T20:29:00Z" w:initials="LS">
    <w:p w14:paraId="13A00F68" w14:textId="55F7F5B3" w:rsidR="00026F0C" w:rsidRDefault="00026F0C">
      <w:pPr>
        <w:pStyle w:val="Merknadstekst"/>
      </w:pPr>
      <w:r>
        <w:rPr>
          <w:rStyle w:val="Merknadsreferanse"/>
        </w:rPr>
        <w:annotationRef/>
      </w:r>
      <w:r>
        <w:t>òg</w:t>
      </w:r>
    </w:p>
  </w:comment>
  <w:comment w:id="25" w:author="Lars Sætre" w:date="2021-04-26T20:33:00Z" w:initials="LS">
    <w:p w14:paraId="4A4439DF" w14:textId="726DC73E" w:rsidR="007E7E5F" w:rsidRDefault="007E7E5F">
      <w:pPr>
        <w:pStyle w:val="Merknadstekst"/>
      </w:pPr>
      <w:r>
        <w:rPr>
          <w:rStyle w:val="Merknadsreferanse"/>
        </w:rPr>
        <w:annotationRef/>
      </w:r>
      <w:proofErr w:type="spellStart"/>
      <w:r>
        <w:t>mannsens</w:t>
      </w:r>
      <w:proofErr w:type="spellEnd"/>
      <w:r>
        <w:t xml:space="preserve">  [siter korrekt]</w:t>
      </w:r>
    </w:p>
  </w:comment>
  <w:comment w:id="26" w:author="Lars Sætre" w:date="2021-04-26T20:34:00Z" w:initials="LS">
    <w:p w14:paraId="78817E58" w14:textId="4CA13DE0" w:rsidR="007E7E5F" w:rsidRDefault="007E7E5F">
      <w:pPr>
        <w:pStyle w:val="Merknadstekst"/>
      </w:pPr>
      <w:r>
        <w:rPr>
          <w:rStyle w:val="Merknadsreferanse"/>
        </w:rPr>
        <w:annotationRef/>
      </w:r>
      <w:r>
        <w:t>Her er referansen din feil. For det første: hvis du ref. til “linjer”, så benevnes de i dette versifiserte dramaet som vers, forkortet v. (unntatt for de få prosascenene som finnes, der heter linjene linjer</w:t>
      </w:r>
      <w:r w:rsidR="009423FE">
        <w:t xml:space="preserve">, forkortet l.  </w:t>
      </w:r>
      <w:r>
        <w:t xml:space="preserve">. Nesse og </w:t>
      </w:r>
      <w:proofErr w:type="spellStart"/>
      <w:r>
        <w:t>Trunz</w:t>
      </w:r>
      <w:proofErr w:type="spellEnd"/>
      <w:r>
        <w:t xml:space="preserve"> har gjennomført vers- og linjenummereringen i margen </w:t>
      </w:r>
      <w:r w:rsidR="009423FE">
        <w:t xml:space="preserve">hhv. nederst </w:t>
      </w:r>
      <w:r>
        <w:t>på hver side; ikke Bjerke. – For det andre: 40-43 er ikke riktige versnummer for det du siterer her</w:t>
      </w:r>
      <w:r w:rsidR="009423FE">
        <w:t>, som er hentet fra Herrens siste replikk i “Prolog  himmelen”. Å sitere med ref. til versnummer er slitsomt og tungvint i lengden; vi bruker her det vi ellers gjør: refererer til sidetall. SÅ: Her skal det stå: (22).</w:t>
      </w:r>
    </w:p>
  </w:comment>
  <w:comment w:id="27" w:author="Lars Sætre" w:date="2021-04-26T21:05:00Z" w:initials="LS">
    <w:p w14:paraId="38E67401" w14:textId="767A31E5" w:rsidR="00FF14E8" w:rsidRDefault="00FF14E8">
      <w:pPr>
        <w:pStyle w:val="Merknadstekst"/>
      </w:pPr>
      <w:r>
        <w:rPr>
          <w:rStyle w:val="Merknadsreferanse"/>
        </w:rPr>
        <w:annotationRef/>
      </w:r>
      <w:r>
        <w:t>altså Mefistofeles</w:t>
      </w:r>
    </w:p>
  </w:comment>
  <w:comment w:id="28" w:author="Lars Sætre" w:date="2021-04-26T21:05:00Z" w:initials="LS">
    <w:p w14:paraId="48D90332" w14:textId="71C5980A" w:rsidR="00FF14E8" w:rsidRDefault="00FF14E8">
      <w:pPr>
        <w:pStyle w:val="Merknadstekst"/>
      </w:pPr>
      <w:r>
        <w:rPr>
          <w:rStyle w:val="Merknadsreferanse"/>
        </w:rPr>
        <w:annotationRef/>
      </w:r>
      <w:proofErr w:type="spellStart"/>
      <w:r>
        <w:t>dét</w:t>
      </w:r>
      <w:proofErr w:type="spellEnd"/>
    </w:p>
  </w:comment>
  <w:comment w:id="29" w:author="Lars Sætre" w:date="2021-04-26T21:05:00Z" w:initials="LS">
    <w:p w14:paraId="4466A39B" w14:textId="71529C17" w:rsidR="00FF14E8" w:rsidRPr="00FF14E8" w:rsidRDefault="00FF14E8">
      <w:pPr>
        <w:pStyle w:val="Merknadstekst"/>
      </w:pPr>
      <w:r>
        <w:rPr>
          <w:rStyle w:val="Merknadsreferanse"/>
        </w:rPr>
        <w:annotationRef/>
      </w:r>
      <w:r>
        <w:rPr>
          <w:i/>
          <w:iCs/>
        </w:rPr>
        <w:t>også</w:t>
      </w:r>
      <w:r>
        <w:t xml:space="preserve">  [kursiv]</w:t>
      </w:r>
    </w:p>
  </w:comment>
  <w:comment w:id="30" w:author="Lars Sætre" w:date="2021-04-26T21:06:00Z" w:initials="LS">
    <w:p w14:paraId="093B01F0" w14:textId="338B0272" w:rsidR="00FF14E8" w:rsidRDefault="00FF14E8">
      <w:pPr>
        <w:pStyle w:val="Merknadstekst"/>
      </w:pPr>
      <w:r>
        <w:rPr>
          <w:rStyle w:val="Merknadsreferanse"/>
        </w:rPr>
        <w:annotationRef/>
      </w:r>
      <w:r>
        <w:t>Sidetallsref</w:t>
      </w:r>
      <w:r w:rsidR="00C510C7">
        <w:t>er</w:t>
      </w:r>
      <w:r>
        <w:t>anser i parentes, med semikolon mellom seg</w:t>
      </w:r>
      <w:r w:rsidR="00A84355">
        <w:t xml:space="preserve"> (dreier seg om flere tekststeder)</w:t>
      </w:r>
      <w:r>
        <w:t>.</w:t>
      </w:r>
    </w:p>
  </w:comment>
  <w:comment w:id="31" w:author="Lars Sætre" w:date="2021-04-26T21:07:00Z" w:initials="LS">
    <w:p w14:paraId="42253C03" w14:textId="66EA5380" w:rsidR="00FF14E8" w:rsidRDefault="00FF14E8">
      <w:pPr>
        <w:pStyle w:val="Merknadstekst"/>
      </w:pPr>
      <w:r>
        <w:rPr>
          <w:rStyle w:val="Merknadsreferanse"/>
        </w:rPr>
        <w:annotationRef/>
      </w:r>
      <w:r>
        <w:t>Mefistofeles</w:t>
      </w:r>
    </w:p>
  </w:comment>
  <w:comment w:id="32" w:author="Lars Sætre" w:date="2021-04-26T21:17:00Z" w:initials="LS">
    <w:p w14:paraId="43E1E561" w14:textId="2593ACD0" w:rsidR="00293295" w:rsidRDefault="00293295">
      <w:pPr>
        <w:pStyle w:val="Merknadstekst"/>
      </w:pPr>
      <w:r>
        <w:rPr>
          <w:rStyle w:val="Merknadsreferanse"/>
        </w:rPr>
        <w:annotationRef/>
      </w:r>
      <w:r>
        <w:t>Ja, det onde, men ikke bare det: Også det sanselig/sensuelt nedrige, o</w:t>
      </w:r>
      <w:r w:rsidR="000459B1">
        <w:t>g andre ting.</w:t>
      </w:r>
    </w:p>
  </w:comment>
  <w:comment w:id="33" w:author="Lars Sætre" w:date="2021-04-26T21:11:00Z" w:initials="LS">
    <w:p w14:paraId="45BA5259" w14:textId="2D8FE8D5" w:rsidR="004546F4" w:rsidRDefault="004546F4">
      <w:pPr>
        <w:pStyle w:val="Merknadstekst"/>
      </w:pPr>
      <w:r>
        <w:rPr>
          <w:rStyle w:val="Merknadsreferanse"/>
        </w:rPr>
        <w:annotationRef/>
      </w:r>
      <w:r>
        <w:t xml:space="preserve">Igjen: Ikke Goethe, men Goethes verk/drama </w:t>
      </w:r>
      <w:r w:rsidRPr="004546F4">
        <w:rPr>
          <w:i/>
          <w:iCs/>
        </w:rPr>
        <w:t>Faust I</w:t>
      </w:r>
      <w:r>
        <w:t>.</w:t>
      </w:r>
    </w:p>
  </w:comment>
  <w:comment w:id="34" w:author="Lars Sætre" w:date="2021-04-26T21:11:00Z" w:initials="LS">
    <w:p w14:paraId="04E3F924" w14:textId="2056435A" w:rsidR="004546F4" w:rsidRDefault="004546F4">
      <w:pPr>
        <w:pStyle w:val="Merknadstekst"/>
      </w:pPr>
      <w:r>
        <w:rPr>
          <w:rStyle w:val="Merknadsreferanse"/>
        </w:rPr>
        <w:annotationRef/>
      </w:r>
      <w:r>
        <w:t>Ditto.</w:t>
      </w:r>
    </w:p>
  </w:comment>
  <w:comment w:id="35" w:author="Lars Sætre" w:date="2021-04-26T21:12:00Z" w:initials="LS">
    <w:p w14:paraId="57C33293" w14:textId="74636644" w:rsidR="00631A80" w:rsidRDefault="00631A80">
      <w:pPr>
        <w:pStyle w:val="Merknadstekst"/>
      </w:pPr>
      <w:r>
        <w:rPr>
          <w:rStyle w:val="Merknadsreferanse"/>
        </w:rPr>
        <w:annotationRef/>
      </w:r>
      <w:r>
        <w:t xml:space="preserve">Det du hevder i denne perioden, er ikke innlysende. Det er mye som taler for, ved en analyse/fortolking av verket, at både F </w:t>
      </w:r>
      <w:r w:rsidR="00AA5EC0">
        <w:t>I</w:t>
      </w:r>
      <w:r>
        <w:t xml:space="preserve"> og F II nærmer seg en kristen gode/onde-forståelse i sitt fabel-</w:t>
      </w:r>
      <w:r w:rsidR="00AA5EC0">
        <w:t>, motiv- og tematiske stoff</w:t>
      </w:r>
      <w:r>
        <w:t>, selv om den lit</w:t>
      </w:r>
      <w:r w:rsidR="00AA5EC0">
        <w:t>t</w:t>
      </w:r>
      <w:r>
        <w:t>erært-dramatiske veien dit er mangslungen</w:t>
      </w:r>
      <w:r w:rsidR="00661B9C">
        <w:t>, kompleks og komplisert</w:t>
      </w:r>
      <w:r>
        <w:t>.</w:t>
      </w:r>
    </w:p>
  </w:comment>
  <w:comment w:id="36" w:author="Lars Sætre" w:date="2021-04-26T21:19:00Z" w:initials="LS">
    <w:p w14:paraId="05EC014C" w14:textId="5A45915F" w:rsidR="00B7516A" w:rsidRDefault="00B7516A">
      <w:pPr>
        <w:pStyle w:val="Merknadstekst"/>
      </w:pPr>
      <w:r>
        <w:rPr>
          <w:rStyle w:val="Merknadsreferanse"/>
        </w:rPr>
        <w:annotationRef/>
      </w:r>
      <w:r>
        <w:t>Fjern både.</w:t>
      </w:r>
    </w:p>
  </w:comment>
  <w:comment w:id="37" w:author="Lars Sætre" w:date="2021-04-26T21:19:00Z" w:initials="LS">
    <w:p w14:paraId="1D26393E" w14:textId="4D47402D" w:rsidR="001B1093" w:rsidRDefault="001B1093">
      <w:pPr>
        <w:pStyle w:val="Merknadstekst"/>
      </w:pPr>
      <w:r>
        <w:rPr>
          <w:rStyle w:val="Merknadsreferanse"/>
        </w:rPr>
        <w:annotationRef/>
      </w:r>
      <w:r>
        <w:t>den med</w:t>
      </w:r>
    </w:p>
  </w:comment>
  <w:comment w:id="38" w:author="Lars Sætre" w:date="2021-04-26T21:19:00Z" w:initials="LS">
    <w:p w14:paraId="4175D2B8" w14:textId="2264FF81" w:rsidR="001B1093" w:rsidRDefault="001B1093">
      <w:pPr>
        <w:pStyle w:val="Merknadstekst"/>
      </w:pPr>
      <w:r>
        <w:rPr>
          <w:rStyle w:val="Merknadsreferanse"/>
        </w:rPr>
        <w:annotationRef/>
      </w:r>
      <w:r>
        <w:t xml:space="preserve">“Jobs bok” i </w:t>
      </w:r>
      <w:r w:rsidRPr="001B1093">
        <w:rPr>
          <w:i/>
          <w:iCs/>
        </w:rPr>
        <w:t>Bibelen</w:t>
      </w:r>
      <w:r>
        <w:t>,</w:t>
      </w:r>
    </w:p>
  </w:comment>
  <w:comment w:id="39" w:author="Lars Sætre" w:date="2021-04-26T21:20:00Z" w:initials="LS">
    <w:p w14:paraId="18ACCD08" w14:textId="5A316DF7" w:rsidR="00C05B4B" w:rsidRDefault="00C05B4B">
      <w:pPr>
        <w:pStyle w:val="Merknadstekst"/>
      </w:pPr>
      <w:r>
        <w:rPr>
          <w:rStyle w:val="Merknadsreferanse"/>
        </w:rPr>
        <w:annotationRef/>
      </w:r>
      <w:r>
        <w:t>folkesagnet   ?</w:t>
      </w:r>
    </w:p>
  </w:comment>
  <w:comment w:id="40" w:author="Lars Sætre" w:date="2021-04-26T21:21:00Z" w:initials="LS">
    <w:p w14:paraId="6FA9C83B" w14:textId="4E013CBE" w:rsidR="00A16C60" w:rsidRDefault="00A16C60">
      <w:pPr>
        <w:pStyle w:val="Merknadstekst"/>
      </w:pPr>
      <w:r>
        <w:rPr>
          <w:rStyle w:val="Merknadsreferanse"/>
        </w:rPr>
        <w:annotationRef/>
      </w:r>
      <w:r>
        <w:t>Jeg vil</w:t>
      </w:r>
    </w:p>
  </w:comment>
  <w:comment w:id="41" w:author="Lars Sætre" w:date="2021-04-26T21:32:00Z" w:initials="LS">
    <w:p w14:paraId="4F3DB584" w14:textId="08DC5765" w:rsidR="002E42CA" w:rsidRDefault="002E42CA">
      <w:pPr>
        <w:pStyle w:val="Merknadstekst"/>
      </w:pPr>
      <w:r>
        <w:rPr>
          <w:rStyle w:val="Merknadsreferanse"/>
        </w:rPr>
        <w:annotationRef/>
      </w:r>
      <w:r>
        <w:t>sammenligne</w:t>
      </w:r>
    </w:p>
  </w:comment>
  <w:comment w:id="42" w:author="Lars Sætre" w:date="2021-04-26T21:21:00Z" w:initials="LS">
    <w:p w14:paraId="68DADF59" w14:textId="29A85A2A" w:rsidR="00E92227" w:rsidRDefault="00E92227">
      <w:pPr>
        <w:pStyle w:val="Merknadstekst"/>
      </w:pPr>
      <w:r>
        <w:rPr>
          <w:rStyle w:val="Merknadsreferanse"/>
        </w:rPr>
        <w:annotationRef/>
      </w:r>
      <w:r>
        <w:t>“Jobs bok” i Det gamle testamentet.</w:t>
      </w:r>
    </w:p>
  </w:comment>
  <w:comment w:id="43" w:author="Lars Sætre" w:date="2021-04-26T21:22:00Z" w:initials="LS">
    <w:p w14:paraId="49FA9D85" w14:textId="11234B2C" w:rsidR="00E92227" w:rsidRDefault="00E92227">
      <w:pPr>
        <w:pStyle w:val="Merknadstekst"/>
      </w:pPr>
      <w:r>
        <w:rPr>
          <w:rStyle w:val="Merknadsreferanse"/>
        </w:rPr>
        <w:annotationRef/>
      </w:r>
      <w:r>
        <w:t>“Jobs bok”</w:t>
      </w:r>
    </w:p>
  </w:comment>
  <w:comment w:id="44" w:author="Lars Sætre" w:date="2021-04-26T21:22:00Z" w:initials="LS">
    <w:p w14:paraId="1207A117" w14:textId="4CAFE478" w:rsidR="00E92227" w:rsidRDefault="00E92227">
      <w:pPr>
        <w:pStyle w:val="Merknadstekst"/>
      </w:pPr>
      <w:r>
        <w:rPr>
          <w:rStyle w:val="Merknadsreferanse"/>
        </w:rPr>
        <w:annotationRef/>
      </w:r>
      <w:r>
        <w:t>Gud</w:t>
      </w:r>
    </w:p>
  </w:comment>
  <w:comment w:id="45" w:author="Lars Sætre" w:date="2021-04-26T21:22:00Z" w:initials="LS">
    <w:p w14:paraId="154B5515" w14:textId="1F470C75" w:rsidR="00260899" w:rsidRDefault="00260899">
      <w:pPr>
        <w:pStyle w:val="Merknadstekst"/>
      </w:pPr>
      <w:r>
        <w:rPr>
          <w:rStyle w:val="Merknadsreferanse"/>
        </w:rPr>
        <w:annotationRef/>
      </w:r>
      <w:r>
        <w:t>en pakt</w:t>
      </w:r>
    </w:p>
  </w:comment>
  <w:comment w:id="46" w:author="Lars Sætre" w:date="2021-04-26T21:23:00Z" w:initials="LS">
    <w:p w14:paraId="1CC23B8B" w14:textId="6490A285" w:rsidR="009E247E" w:rsidRDefault="009E247E">
      <w:pPr>
        <w:pStyle w:val="Merknadstekst"/>
      </w:pPr>
      <w:r>
        <w:rPr>
          <w:rStyle w:val="Merknadsreferanse"/>
        </w:rPr>
        <w:annotationRef/>
      </w:r>
      <w:r>
        <w:t>inngår en avtale.</w:t>
      </w:r>
      <w:r w:rsidR="0006704A">
        <w:t xml:space="preserve">  [– I </w:t>
      </w:r>
      <w:proofErr w:type="spellStart"/>
      <w:r w:rsidR="0006704A">
        <w:t>Jb</w:t>
      </w:r>
      <w:proofErr w:type="spellEnd"/>
      <w:r w:rsidR="0006704A">
        <w:t xml:space="preserve">: en pakt; i </w:t>
      </w:r>
      <w:proofErr w:type="spellStart"/>
      <w:r w:rsidR="0006704A">
        <w:t>Pih</w:t>
      </w:r>
      <w:proofErr w:type="spellEnd"/>
      <w:r w:rsidR="0006704A">
        <w:t xml:space="preserve">: en avtale; mellom Faust og </w:t>
      </w:r>
      <w:proofErr w:type="spellStart"/>
      <w:r w:rsidR="0006704A">
        <w:t>Mef</w:t>
      </w:r>
      <w:proofErr w:type="spellEnd"/>
      <w:r w:rsidR="0006704A">
        <w:t>: et veddemål.]</w:t>
      </w:r>
    </w:p>
  </w:comment>
  <w:comment w:id="47" w:author="Lars Sætre" w:date="2021-04-26T21:25:00Z" w:initials="LS">
    <w:p w14:paraId="7DF4FF05" w14:textId="215C73F5" w:rsidR="00B33AF1" w:rsidRDefault="00B33AF1">
      <w:pPr>
        <w:pStyle w:val="Merknadstekst"/>
      </w:pPr>
      <w:r>
        <w:rPr>
          <w:rStyle w:val="Merknadsreferanse"/>
        </w:rPr>
        <w:annotationRef/>
      </w:r>
      <w:r>
        <w:t>Hvilken myte? Mener du i folkebøkene, i folkesagns-tradisjonen?</w:t>
      </w:r>
    </w:p>
  </w:comment>
  <w:comment w:id="48" w:author="Lars Sætre" w:date="2021-04-26T21:26:00Z" w:initials="LS">
    <w:p w14:paraId="72D93E11" w14:textId="1A315A4C" w:rsidR="00B33AF1" w:rsidRDefault="00B33AF1">
      <w:pPr>
        <w:pStyle w:val="Merknadstekst"/>
      </w:pPr>
      <w:r>
        <w:rPr>
          <w:rStyle w:val="Merknadsreferanse"/>
        </w:rPr>
        <w:annotationRef/>
      </w:r>
      <w:r>
        <w:t>uvillig  ?  Det finner jeg merkelig. Skrive litt om ?</w:t>
      </w:r>
    </w:p>
  </w:comment>
  <w:comment w:id="49" w:author="Lars Sætre" w:date="2021-04-26T21:27:00Z" w:initials="LS">
    <w:p w14:paraId="6DA73843" w14:textId="484592F7" w:rsidR="008F4ED1" w:rsidRPr="002E42CA" w:rsidRDefault="008F4ED1">
      <w:pPr>
        <w:pStyle w:val="Merknadstekst"/>
      </w:pPr>
      <w:r>
        <w:rPr>
          <w:rStyle w:val="Merknadsreferanse"/>
        </w:rPr>
        <w:annotationRef/>
      </w:r>
      <w:r>
        <w:t>Du har allerede skrevet ovenfor at du begynner med...osv.; her bør det derfor stå noe annet, noe som følger etter begynnelsen din.</w:t>
      </w:r>
      <w:r w:rsidR="002E42CA">
        <w:t xml:space="preserve"> – Pass dessuten på: Fra slutten av forrige side og videre her nå, er det litt uklart fremstilt hva det er du er i gang med, og hva du gjør først og hva deretter. Du skrev forrige side at du skal sammenlign</w:t>
      </w:r>
      <w:r w:rsidR="00C01CA9">
        <w:t>e</w:t>
      </w:r>
      <w:r w:rsidR="002E42CA">
        <w:t xml:space="preserve"> </w:t>
      </w:r>
      <w:proofErr w:type="spellStart"/>
      <w:r w:rsidR="002E42CA">
        <w:t>Pih</w:t>
      </w:r>
      <w:proofErr w:type="spellEnd"/>
      <w:r w:rsidR="002E42CA">
        <w:t xml:space="preserve"> og </w:t>
      </w:r>
      <w:proofErr w:type="spellStart"/>
      <w:r w:rsidR="002E42CA">
        <w:t>Jb</w:t>
      </w:r>
      <w:proofErr w:type="spellEnd"/>
      <w:r w:rsidR="002E42CA">
        <w:t xml:space="preserve">; greit, det er et fint </w:t>
      </w:r>
      <w:r w:rsidR="00C01CA9">
        <w:t xml:space="preserve">og viktig </w:t>
      </w:r>
      <w:r w:rsidR="002E42CA">
        <w:t xml:space="preserve">segment i denne oppgaven (som er om Ms rolle i F I). Så skrev du at du at du skal sammenligne </w:t>
      </w:r>
      <w:r w:rsidR="002E42CA">
        <w:rPr>
          <w:i/>
          <w:iCs/>
        </w:rPr>
        <w:t xml:space="preserve">Faust </w:t>
      </w:r>
      <w:r w:rsidR="002E42CA" w:rsidRPr="00C01CA9">
        <w:rPr>
          <w:i/>
          <w:iCs/>
        </w:rPr>
        <w:t>I</w:t>
      </w:r>
      <w:r w:rsidR="002E42CA">
        <w:t xml:space="preserve"> sin Faust-fortelling med den opprinnelige myten (jeg tror du med myten mener folkesagnet/folkebøkene). Dette siste kan kanskje også være greit (</w:t>
      </w:r>
      <w:r w:rsidR="00C01CA9">
        <w:t xml:space="preserve">da </w:t>
      </w:r>
      <w:r w:rsidR="002E42CA">
        <w:t xml:space="preserve">som et tillegg, en utdypning av et poeng du </w:t>
      </w:r>
      <w:proofErr w:type="spellStart"/>
      <w:r w:rsidR="00C01CA9">
        <w:t>drøftingsmessig</w:t>
      </w:r>
      <w:proofErr w:type="spellEnd"/>
      <w:r w:rsidR="00C01CA9">
        <w:t xml:space="preserve"> </w:t>
      </w:r>
      <w:r w:rsidR="002E42CA">
        <w:t>m</w:t>
      </w:r>
      <w:r w:rsidR="00C01CA9">
        <w:t>å</w:t>
      </w:r>
      <w:r w:rsidR="002E42CA">
        <w:t>tte ha), men i dette siste tilfellet er du hakket lenger utenfor</w:t>
      </w:r>
      <w:r w:rsidR="00C01CA9">
        <w:t xml:space="preserve"> verket og</w:t>
      </w:r>
      <w:r w:rsidR="002E42CA">
        <w:t xml:space="preserve"> oppgavens hoved-Pst, som er å drøfte Ms rolle i </w:t>
      </w:r>
      <w:r w:rsidR="002E42CA">
        <w:rPr>
          <w:i/>
          <w:iCs/>
        </w:rPr>
        <w:t>Faust I</w:t>
      </w:r>
      <w:r w:rsidR="002E42CA">
        <w:t xml:space="preserve">: </w:t>
      </w:r>
      <w:r w:rsidR="00C01CA9">
        <w:t>H</w:t>
      </w:r>
      <w:r w:rsidR="002E42CA">
        <w:t>vis du skal langt inn i folkebøkene (vi kan kun anta at G kjente den siste av folkebøkene fra 1725 (og</w:t>
      </w:r>
      <w:r w:rsidR="00C01CA9">
        <w:t xml:space="preserve"> F-stoffet</w:t>
      </w:r>
      <w:r w:rsidR="002E42CA">
        <w:t xml:space="preserve"> fra </w:t>
      </w:r>
      <w:r w:rsidR="00C01CA9">
        <w:t>folkelig</w:t>
      </w:r>
      <w:r w:rsidR="002E42CA">
        <w:t xml:space="preserve"> kultur som dukketeater osv.))</w:t>
      </w:r>
      <w:r w:rsidR="00C01CA9">
        <w:t xml:space="preserve">; den første folkeboken kom i 1587; da må jeg minne deg om følgende: Klart at også folkesagns-stoffet er forelegg for Faust I, men det er mer vagt og vanskelig å få fullt ut grep om: hovedstrukturene i </w:t>
      </w:r>
      <w:r w:rsidR="00A52092">
        <w:t>folkesagnsstoffet</w:t>
      </w:r>
      <w:r w:rsidR="00C01CA9">
        <w:t xml:space="preserve"> (se </w:t>
      </w:r>
      <w:proofErr w:type="spellStart"/>
      <w:r w:rsidR="00C01CA9">
        <w:t>Janss</w:t>
      </w:r>
      <w:proofErr w:type="spellEnd"/>
      <w:r w:rsidR="00C01CA9">
        <w:t xml:space="preserve">) er det viktigste for oss i en slik oppgaveformulering som din. Derimot er det motiviske forelegget i </w:t>
      </w:r>
      <w:proofErr w:type="spellStart"/>
      <w:r w:rsidR="00C01CA9">
        <w:t>Jb</w:t>
      </w:r>
      <w:proofErr w:type="spellEnd"/>
      <w:r w:rsidR="00C01CA9">
        <w:t xml:space="preserve"> for </w:t>
      </w:r>
      <w:proofErr w:type="spellStart"/>
      <w:r w:rsidR="00C01CA9">
        <w:t>Pih's</w:t>
      </w:r>
      <w:proofErr w:type="spellEnd"/>
      <w:r w:rsidR="00C01CA9">
        <w:t xml:space="preserve"> avtale mellom Herren/</w:t>
      </w:r>
      <w:proofErr w:type="spellStart"/>
      <w:r w:rsidR="00C01CA9">
        <w:t>Mef</w:t>
      </w:r>
      <w:proofErr w:type="spellEnd"/>
      <w:r w:rsidR="00A52092">
        <w:t>.</w:t>
      </w:r>
      <w:r w:rsidR="00C01CA9">
        <w:t xml:space="preserve"> langt mer, og mer konkret integrert i F I, selv om også </w:t>
      </w:r>
      <w:proofErr w:type="spellStart"/>
      <w:r w:rsidR="00C01CA9">
        <w:t>Jb</w:t>
      </w:r>
      <w:proofErr w:type="spellEnd"/>
      <w:r w:rsidR="00C01CA9">
        <w:t xml:space="preserve"> </w:t>
      </w:r>
      <w:r w:rsidR="00A52092">
        <w:t xml:space="preserve">kan hevdes å </w:t>
      </w:r>
      <w:r w:rsidR="00C01CA9">
        <w:t>l</w:t>
      </w:r>
      <w:r w:rsidR="00A52092">
        <w:t>i</w:t>
      </w:r>
      <w:r w:rsidR="00C01CA9">
        <w:t xml:space="preserve">gger utenfor verket F I. </w:t>
      </w:r>
      <w:r w:rsidR="00A52092">
        <w:t xml:space="preserve">– </w:t>
      </w:r>
      <w:r w:rsidR="00C01CA9">
        <w:t xml:space="preserve">Du tar poenget mitt her: jeg er litt redd for at du nå går </w:t>
      </w:r>
      <w:r w:rsidR="00C01CA9" w:rsidRPr="00C01CA9">
        <w:rPr>
          <w:i/>
          <w:iCs/>
        </w:rPr>
        <w:t>for</w:t>
      </w:r>
      <w:r w:rsidR="00C01CA9">
        <w:t xml:space="preserve"> ekstralitterært til verks</w:t>
      </w:r>
      <w:r w:rsidR="00A52092">
        <w:t xml:space="preserve"> i forb. med folkesagnet </w:t>
      </w:r>
      <w:proofErr w:type="spellStart"/>
      <w:r w:rsidR="00A52092">
        <w:t>ift</w:t>
      </w:r>
      <w:proofErr w:type="spellEnd"/>
      <w:r w:rsidR="00A52092">
        <w:t xml:space="preserve"> Ms rolle i Faust I</w:t>
      </w:r>
      <w:r w:rsidR="00C01CA9">
        <w:t>. Ha fokus på h</w:t>
      </w:r>
      <w:r w:rsidR="00A52092">
        <w:t>oved</w:t>
      </w:r>
      <w:r w:rsidR="00C01CA9">
        <w:t>-</w:t>
      </w:r>
      <w:proofErr w:type="spellStart"/>
      <w:r w:rsidR="00C01CA9">
        <w:t>Pst'en</w:t>
      </w:r>
      <w:proofErr w:type="spellEnd"/>
      <w:r w:rsidR="00C01CA9">
        <w:t xml:space="preserve"> (reis også gjerne noen del-/tilleggs-</w:t>
      </w:r>
      <w:proofErr w:type="spellStart"/>
      <w:r w:rsidR="00C01CA9">
        <w:t>Pst'er</w:t>
      </w:r>
      <w:proofErr w:type="spellEnd"/>
      <w:r w:rsidR="00C01CA9">
        <w:t xml:space="preserve">), og finn din egen </w:t>
      </w:r>
      <w:proofErr w:type="spellStart"/>
      <w:r w:rsidR="00CF1AD3">
        <w:t>argumentative</w:t>
      </w:r>
      <w:proofErr w:type="spellEnd"/>
      <w:r w:rsidR="00CF1AD3">
        <w:t xml:space="preserve"> </w:t>
      </w:r>
      <w:r w:rsidR="00C01CA9">
        <w:t xml:space="preserve">røde tråd i gangen av oppgaven din til å trekke inn relevant F </w:t>
      </w:r>
      <w:r w:rsidR="00A52092">
        <w:t>I</w:t>
      </w:r>
      <w:r w:rsidR="00C01CA9">
        <w:t>-stoff/materiale/motiver/replikker/dialoger/monologer/han</w:t>
      </w:r>
      <w:r w:rsidR="00A52092">
        <w:t>d</w:t>
      </w:r>
      <w:r w:rsidR="00C01CA9">
        <w:t xml:space="preserve">lingssekvenser/motiver/billedspråk(smønster)/kompososjonstrekk osv., som kan </w:t>
      </w:r>
      <w:r w:rsidR="00A52092">
        <w:t xml:space="preserve">brukes i og til å </w:t>
      </w:r>
      <w:r w:rsidR="00C01CA9">
        <w:t>underbygge drøf</w:t>
      </w:r>
      <w:r w:rsidR="00A52092">
        <w:t>t</w:t>
      </w:r>
      <w:r w:rsidR="00C01CA9">
        <w:t>ingen din av Ms rolle i F I.</w:t>
      </w:r>
      <w:r w:rsidR="00CF1AD3">
        <w:t xml:space="preserve"> – Et lite tips til drøftingen din (inkl. sammenligningen(e) dine: Husk/gå igjennom på nytt de stedene, de situasjonene, de sammenhengene hvor det i F I spiller en rolle at Faust ikke kjenner/vet om den avtalen som </w:t>
      </w:r>
      <w:proofErr w:type="spellStart"/>
      <w:r w:rsidR="00CF1AD3">
        <w:t>Mef</w:t>
      </w:r>
      <w:proofErr w:type="spellEnd"/>
      <w:r w:rsidR="00CF1AD3">
        <w:t xml:space="preserve"> har inngått med Herren i </w:t>
      </w:r>
      <w:proofErr w:type="spellStart"/>
      <w:r w:rsidR="00CF1AD3">
        <w:t>Pih</w:t>
      </w:r>
      <w:proofErr w:type="spellEnd"/>
      <w:r w:rsidR="00CF1AD3">
        <w:t xml:space="preserve"> (flere steder sier og handler Faust helt klart på en måte som viser at han ikke kjenner til denne avtalen.</w:t>
      </w:r>
      <w:r w:rsidR="00B936A0">
        <w:t xml:space="preserve"> Og </w:t>
      </w:r>
      <w:proofErr w:type="spellStart"/>
      <w:r w:rsidR="00B936A0">
        <w:t>Mef</w:t>
      </w:r>
      <w:proofErr w:type="spellEnd"/>
      <w:r w:rsidR="00B936A0">
        <w:t xml:space="preserve"> vet selvsagt at Faust ikke kjenner denne avtalen. Kan også </w:t>
      </w:r>
      <w:proofErr w:type="spellStart"/>
      <w:r w:rsidR="00B936A0">
        <w:t>dét</w:t>
      </w:r>
      <w:proofErr w:type="spellEnd"/>
      <w:r w:rsidR="00B936A0">
        <w:t xml:space="preserve"> ha noe å si for </w:t>
      </w:r>
      <w:proofErr w:type="spellStart"/>
      <w:r w:rsidR="00B936A0">
        <w:t>Mef.s</w:t>
      </w:r>
      <w:proofErr w:type="spellEnd"/>
      <w:r w:rsidR="00B936A0">
        <w:t xml:space="preserve"> rolle i </w:t>
      </w:r>
      <w:r w:rsidR="00B936A0" w:rsidRPr="00B936A0">
        <w:rPr>
          <w:i/>
          <w:iCs/>
        </w:rPr>
        <w:t>Faust I</w:t>
      </w:r>
      <w:r w:rsidR="00B936A0">
        <w:t xml:space="preserve">? – Også vi lesere/tilskuere kjenner til denne avtalen (på et vis “sammen med” </w:t>
      </w:r>
      <w:proofErr w:type="spellStart"/>
      <w:r w:rsidR="00B936A0">
        <w:t>Mef</w:t>
      </w:r>
      <w:proofErr w:type="spellEnd"/>
      <w:r w:rsidR="00B936A0">
        <w:t xml:space="preserve">.): Når leseren/publikum vet mer enn den dramatiske (hoved)personen, kaller vi det for dramatisk ironi. Operative handlinger, utsagn, motiver/billedspråk osv. går da over hodet på den dramatiske personen. Kan </w:t>
      </w:r>
      <w:proofErr w:type="spellStart"/>
      <w:r w:rsidR="00B936A0">
        <w:t>dét</w:t>
      </w:r>
      <w:proofErr w:type="spellEnd"/>
      <w:r w:rsidR="00B936A0">
        <w:t xml:space="preserve"> ha noe å si for </w:t>
      </w:r>
      <w:proofErr w:type="spellStart"/>
      <w:r w:rsidR="00B936A0">
        <w:t>Mef.s</w:t>
      </w:r>
      <w:proofErr w:type="spellEnd"/>
      <w:r w:rsidR="00B936A0">
        <w:t xml:space="preserve"> rolle i </w:t>
      </w:r>
      <w:r w:rsidR="00B936A0" w:rsidRPr="00B936A0">
        <w:rPr>
          <w:i/>
          <w:iCs/>
        </w:rPr>
        <w:t>F I</w:t>
      </w:r>
      <w:r w:rsidR="00B936A0">
        <w:t>?</w:t>
      </w:r>
    </w:p>
  </w:comment>
  <w:comment w:id="50" w:author="Lars Sætre" w:date="2021-04-26T22:25:00Z" w:initials="LS">
    <w:p w14:paraId="03FCF0B7" w14:textId="77777777" w:rsidR="00780113" w:rsidRDefault="00780113" w:rsidP="00780113">
      <w:pPr>
        <w:pStyle w:val="Merknadstekst"/>
      </w:pPr>
      <w:r>
        <w:rPr>
          <w:rStyle w:val="Merknadsreferanse"/>
        </w:rPr>
        <w:annotationRef/>
      </w:r>
      <w:r>
        <w:t>Littlisten er rotete pr nå, MEN: Jeg har inne i hovedteksten din, skrevet den for deg slik den bør/skal se ut!</w:t>
      </w:r>
    </w:p>
  </w:comment>
  <w:comment w:id="51" w:author="Lars Sætre" w:date="2021-04-26T22:39:00Z" w:initials="LS">
    <w:p w14:paraId="19AB3EE0" w14:textId="77777777" w:rsidR="00780113" w:rsidRPr="004F766E" w:rsidRDefault="00780113" w:rsidP="00780113">
      <w:pPr>
        <w:pStyle w:val="Merknadstekst"/>
      </w:pPr>
      <w:r>
        <w:rPr>
          <w:rStyle w:val="Merknadsreferanse"/>
        </w:rPr>
        <w:annotationRef/>
      </w:r>
      <w:r>
        <w:t xml:space="preserve">2015?  </w:t>
      </w:r>
      <w:proofErr w:type="spellStart"/>
      <w:r>
        <w:t>Bs</w:t>
      </w:r>
      <w:proofErr w:type="spellEnd"/>
      <w:r>
        <w:t xml:space="preserve"> utgave er ikke noen av gangene utgitt 1993, slik du hadde skrevet. Min B-utgave er fra 2015. Har du en annen B-utgave?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719F8C" w15:done="0"/>
  <w15:commentEx w15:paraId="5AE5E0B0" w15:done="0"/>
  <w15:commentEx w15:paraId="38F201C5" w15:done="0"/>
  <w15:commentEx w15:paraId="112DE984" w15:done="0"/>
  <w15:commentEx w15:paraId="3B731FB1" w15:done="0"/>
  <w15:commentEx w15:paraId="5738191F" w15:done="0"/>
  <w15:commentEx w15:paraId="30EC065E" w15:done="0"/>
  <w15:commentEx w15:paraId="6E1F7676" w15:done="0"/>
  <w15:commentEx w15:paraId="4D6B2596" w15:done="0"/>
  <w15:commentEx w15:paraId="2B6E498E" w15:done="0"/>
  <w15:commentEx w15:paraId="70912EE9" w15:done="0"/>
  <w15:commentEx w15:paraId="244A612C" w15:done="0"/>
  <w15:commentEx w15:paraId="7E3CF438" w15:done="0"/>
  <w15:commentEx w15:paraId="13CF86EE" w15:done="0"/>
  <w15:commentEx w15:paraId="4B6E8F9F" w15:done="0"/>
  <w15:commentEx w15:paraId="61FEE998" w15:done="0"/>
  <w15:commentEx w15:paraId="5150DDEE" w15:done="0"/>
  <w15:commentEx w15:paraId="17007D9A" w15:done="0"/>
  <w15:commentEx w15:paraId="6FA2FF51" w15:done="0"/>
  <w15:commentEx w15:paraId="4FEAF979" w15:done="0"/>
  <w15:commentEx w15:paraId="69577158" w15:done="0"/>
  <w15:commentEx w15:paraId="4B8F76CE" w15:done="0"/>
  <w15:commentEx w15:paraId="5B7CAB1E" w15:done="0"/>
  <w15:commentEx w15:paraId="65716566" w15:done="0"/>
  <w15:commentEx w15:paraId="13A00F68" w15:done="0"/>
  <w15:commentEx w15:paraId="4A4439DF" w15:done="0"/>
  <w15:commentEx w15:paraId="78817E58" w15:done="0"/>
  <w15:commentEx w15:paraId="38E67401" w15:done="0"/>
  <w15:commentEx w15:paraId="48D90332" w15:done="0"/>
  <w15:commentEx w15:paraId="4466A39B" w15:done="0"/>
  <w15:commentEx w15:paraId="093B01F0" w15:done="0"/>
  <w15:commentEx w15:paraId="42253C03" w15:done="0"/>
  <w15:commentEx w15:paraId="43E1E561" w15:done="0"/>
  <w15:commentEx w15:paraId="45BA5259" w15:done="0"/>
  <w15:commentEx w15:paraId="04E3F924" w15:done="0"/>
  <w15:commentEx w15:paraId="57C33293" w15:done="0"/>
  <w15:commentEx w15:paraId="05EC014C" w15:done="0"/>
  <w15:commentEx w15:paraId="1D26393E" w15:done="0"/>
  <w15:commentEx w15:paraId="4175D2B8" w15:done="0"/>
  <w15:commentEx w15:paraId="18ACCD08" w15:done="0"/>
  <w15:commentEx w15:paraId="6FA9C83B" w15:done="0"/>
  <w15:commentEx w15:paraId="4F3DB584" w15:done="0"/>
  <w15:commentEx w15:paraId="68DADF59" w15:done="0"/>
  <w15:commentEx w15:paraId="49FA9D85" w15:done="0"/>
  <w15:commentEx w15:paraId="1207A117" w15:done="0"/>
  <w15:commentEx w15:paraId="154B5515" w15:done="0"/>
  <w15:commentEx w15:paraId="1CC23B8B" w15:done="0"/>
  <w15:commentEx w15:paraId="7DF4FF05" w15:done="0"/>
  <w15:commentEx w15:paraId="72D93E11" w15:done="0"/>
  <w15:commentEx w15:paraId="6DA73843" w15:done="0"/>
  <w15:commentEx w15:paraId="03FCF0B7" w15:done="0"/>
  <w15:commentEx w15:paraId="19AB3E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B75A" w16cex:dateUtc="2021-04-26T20:04:00Z"/>
  <w16cex:commentExtensible w16cex:durableId="24317DB4" w16cex:dateUtc="2021-04-26T15:58:00Z"/>
  <w16cex:commentExtensible w16cex:durableId="2431AA14" w16cex:dateUtc="2021-04-26T19:07:00Z"/>
  <w16cex:commentExtensible w16cex:durableId="24319BF0" w16cex:dateUtc="2021-04-26T18:07:00Z"/>
  <w16cex:commentExtensible w16cex:durableId="24319B61" w16cex:dateUtc="2021-04-26T18:04:00Z"/>
  <w16cex:commentExtensible w16cex:durableId="24319C18" w16cex:dateUtc="2021-04-26T18:07:00Z"/>
  <w16cex:commentExtensible w16cex:durableId="24319C2F" w16cex:dateUtc="2021-04-26T18:08:00Z"/>
  <w16cex:commentExtensible w16cex:durableId="24319C4D" w16cex:dateUtc="2021-04-26T18:08:00Z"/>
  <w16cex:commentExtensible w16cex:durableId="24319C81" w16cex:dateUtc="2021-04-26T18:09:00Z"/>
  <w16cex:commentExtensible w16cex:durableId="24319C93" w16cex:dateUtc="2021-04-26T18:09:00Z"/>
  <w16cex:commentExtensible w16cex:durableId="24319CCD" w16cex:dateUtc="2021-04-26T18:10:00Z"/>
  <w16cex:commentExtensible w16cex:durableId="24319CD8" w16cex:dateUtc="2021-04-26T18:11:00Z"/>
  <w16cex:commentExtensible w16cex:durableId="24319D42" w16cex:dateUtc="2021-04-26T18:12:00Z"/>
  <w16cex:commentExtensible w16cex:durableId="24319D5B" w16cex:dateUtc="2021-04-26T18:13:00Z"/>
  <w16cex:commentExtensible w16cex:durableId="24319D63" w16cex:dateUtc="2021-04-26T18:13:00Z"/>
  <w16cex:commentExtensible w16cex:durableId="24319D9F" w16cex:dateUtc="2021-04-26T18:14:00Z"/>
  <w16cex:commentExtensible w16cex:durableId="24319DAA" w16cex:dateUtc="2021-04-26T18:14:00Z"/>
  <w16cex:commentExtensible w16cex:durableId="24319DC6" w16cex:dateUtc="2021-04-26T18:15:00Z"/>
  <w16cex:commentExtensible w16cex:durableId="24319E19" w16cex:dateUtc="2021-04-26T18:16:00Z"/>
  <w16cex:commentExtensible w16cex:durableId="24319E3D" w16cex:dateUtc="2021-04-26T18:17:00Z"/>
  <w16cex:commentExtensible w16cex:durableId="2431A874" w16cex:dateUtc="2021-04-26T19:00:00Z"/>
  <w16cex:commentExtensible w16cex:durableId="2431A949" w16cex:dateUtc="2021-04-26T19:04:00Z"/>
  <w16cex:commentExtensible w16cex:durableId="24319E9A" w16cex:dateUtc="2021-04-26T18:18:00Z"/>
  <w16cex:commentExtensible w16cex:durableId="24319F0E" w16cex:dateUtc="2021-04-26T18:20:00Z"/>
  <w16cex:commentExtensible w16cex:durableId="2431A110" w16cex:dateUtc="2021-04-26T18:29:00Z"/>
  <w16cex:commentExtensible w16cex:durableId="2431A214" w16cex:dateUtc="2021-04-26T18:33:00Z"/>
  <w16cex:commentExtensible w16cex:durableId="2431A251" w16cex:dateUtc="2021-04-26T18:34:00Z"/>
  <w16cex:commentExtensible w16cex:durableId="2431A97E" w16cex:dateUtc="2021-04-26T19:05:00Z"/>
  <w16cex:commentExtensible w16cex:durableId="2431A997" w16cex:dateUtc="2021-04-26T19:05:00Z"/>
  <w16cex:commentExtensible w16cex:durableId="2431A99E" w16cex:dateUtc="2021-04-26T19:05:00Z"/>
  <w16cex:commentExtensible w16cex:durableId="2431A9C6" w16cex:dateUtc="2021-04-26T19:06:00Z"/>
  <w16cex:commentExtensible w16cex:durableId="2431AA00" w16cex:dateUtc="2021-04-26T19:07:00Z"/>
  <w16cex:commentExtensible w16cex:durableId="2431AC6E" w16cex:dateUtc="2021-04-26T19:17:00Z"/>
  <w16cex:commentExtensible w16cex:durableId="2431AAEA" w16cex:dateUtc="2021-04-26T19:11:00Z"/>
  <w16cex:commentExtensible w16cex:durableId="2431AB0E" w16cex:dateUtc="2021-04-26T19:11:00Z"/>
  <w16cex:commentExtensible w16cex:durableId="2431AB25" w16cex:dateUtc="2021-04-26T19:12:00Z"/>
  <w16cex:commentExtensible w16cex:durableId="2431ACC9" w16cex:dateUtc="2021-04-26T19:19:00Z"/>
  <w16cex:commentExtensible w16cex:durableId="2431ACDB" w16cex:dateUtc="2021-04-26T19:19:00Z"/>
  <w16cex:commentExtensible w16cex:durableId="2431ACE4" w16cex:dateUtc="2021-04-26T19:19:00Z"/>
  <w16cex:commentExtensible w16cex:durableId="2431AD19" w16cex:dateUtc="2021-04-26T19:20:00Z"/>
  <w16cex:commentExtensible w16cex:durableId="2431AD41" w16cex:dateUtc="2021-04-26T19:21:00Z"/>
  <w16cex:commentExtensible w16cex:durableId="2431AFE7" w16cex:dateUtc="2021-04-26T19:32:00Z"/>
  <w16cex:commentExtensible w16cex:durableId="2431AD57" w16cex:dateUtc="2021-04-26T19:21:00Z"/>
  <w16cex:commentExtensible w16cex:durableId="2431AD93" w16cex:dateUtc="2021-04-26T19:22:00Z"/>
  <w16cex:commentExtensible w16cex:durableId="2431AD98" w16cex:dateUtc="2021-04-26T19:22:00Z"/>
  <w16cex:commentExtensible w16cex:durableId="2431ADA3" w16cex:dateUtc="2021-04-26T19:22:00Z"/>
  <w16cex:commentExtensible w16cex:durableId="2431ADC1" w16cex:dateUtc="2021-04-26T19:23:00Z"/>
  <w16cex:commentExtensible w16cex:durableId="2431AE51" w16cex:dateUtc="2021-04-26T19:25:00Z"/>
  <w16cex:commentExtensible w16cex:durableId="2431AE81" w16cex:dateUtc="2021-04-26T19:26:00Z"/>
  <w16cex:commentExtensible w16cex:durableId="2431AEB2" w16cex:dateUtc="2021-04-26T19:27:00Z"/>
  <w16cex:commentExtensible w16cex:durableId="2431BC41" w16cex:dateUtc="2021-04-26T20:25:00Z"/>
  <w16cex:commentExtensible w16cex:durableId="2431BFAD" w16cex:dateUtc="2021-04-26T2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719F8C" w16cid:durableId="2431B75A"/>
  <w16cid:commentId w16cid:paraId="5AE5E0B0" w16cid:durableId="24317DB4"/>
  <w16cid:commentId w16cid:paraId="38F201C5" w16cid:durableId="2431AA14"/>
  <w16cid:commentId w16cid:paraId="112DE984" w16cid:durableId="24319BF0"/>
  <w16cid:commentId w16cid:paraId="3B731FB1" w16cid:durableId="24319B61"/>
  <w16cid:commentId w16cid:paraId="5738191F" w16cid:durableId="24319C18"/>
  <w16cid:commentId w16cid:paraId="30EC065E" w16cid:durableId="24319C2F"/>
  <w16cid:commentId w16cid:paraId="6E1F7676" w16cid:durableId="24319C4D"/>
  <w16cid:commentId w16cid:paraId="4D6B2596" w16cid:durableId="24319C81"/>
  <w16cid:commentId w16cid:paraId="2B6E498E" w16cid:durableId="24319C93"/>
  <w16cid:commentId w16cid:paraId="70912EE9" w16cid:durableId="24319CCD"/>
  <w16cid:commentId w16cid:paraId="244A612C" w16cid:durableId="24319CD8"/>
  <w16cid:commentId w16cid:paraId="7E3CF438" w16cid:durableId="24319D42"/>
  <w16cid:commentId w16cid:paraId="13CF86EE" w16cid:durableId="24319D5B"/>
  <w16cid:commentId w16cid:paraId="4B6E8F9F" w16cid:durableId="24319D63"/>
  <w16cid:commentId w16cid:paraId="61FEE998" w16cid:durableId="24319D9F"/>
  <w16cid:commentId w16cid:paraId="5150DDEE" w16cid:durableId="24319DAA"/>
  <w16cid:commentId w16cid:paraId="17007D9A" w16cid:durableId="24319DC6"/>
  <w16cid:commentId w16cid:paraId="6FA2FF51" w16cid:durableId="24319E19"/>
  <w16cid:commentId w16cid:paraId="4FEAF979" w16cid:durableId="24319E3D"/>
  <w16cid:commentId w16cid:paraId="69577158" w16cid:durableId="2431A874"/>
  <w16cid:commentId w16cid:paraId="4B8F76CE" w16cid:durableId="2431A949"/>
  <w16cid:commentId w16cid:paraId="5B7CAB1E" w16cid:durableId="24319E9A"/>
  <w16cid:commentId w16cid:paraId="65716566" w16cid:durableId="24319F0E"/>
  <w16cid:commentId w16cid:paraId="13A00F68" w16cid:durableId="2431A110"/>
  <w16cid:commentId w16cid:paraId="4A4439DF" w16cid:durableId="2431A214"/>
  <w16cid:commentId w16cid:paraId="78817E58" w16cid:durableId="2431A251"/>
  <w16cid:commentId w16cid:paraId="38E67401" w16cid:durableId="2431A97E"/>
  <w16cid:commentId w16cid:paraId="48D90332" w16cid:durableId="2431A997"/>
  <w16cid:commentId w16cid:paraId="4466A39B" w16cid:durableId="2431A99E"/>
  <w16cid:commentId w16cid:paraId="093B01F0" w16cid:durableId="2431A9C6"/>
  <w16cid:commentId w16cid:paraId="42253C03" w16cid:durableId="2431AA00"/>
  <w16cid:commentId w16cid:paraId="43E1E561" w16cid:durableId="2431AC6E"/>
  <w16cid:commentId w16cid:paraId="45BA5259" w16cid:durableId="2431AAEA"/>
  <w16cid:commentId w16cid:paraId="04E3F924" w16cid:durableId="2431AB0E"/>
  <w16cid:commentId w16cid:paraId="57C33293" w16cid:durableId="2431AB25"/>
  <w16cid:commentId w16cid:paraId="05EC014C" w16cid:durableId="2431ACC9"/>
  <w16cid:commentId w16cid:paraId="1D26393E" w16cid:durableId="2431ACDB"/>
  <w16cid:commentId w16cid:paraId="4175D2B8" w16cid:durableId="2431ACE4"/>
  <w16cid:commentId w16cid:paraId="18ACCD08" w16cid:durableId="2431AD19"/>
  <w16cid:commentId w16cid:paraId="6FA9C83B" w16cid:durableId="2431AD41"/>
  <w16cid:commentId w16cid:paraId="4F3DB584" w16cid:durableId="2431AFE7"/>
  <w16cid:commentId w16cid:paraId="68DADF59" w16cid:durableId="2431AD57"/>
  <w16cid:commentId w16cid:paraId="49FA9D85" w16cid:durableId="2431AD93"/>
  <w16cid:commentId w16cid:paraId="1207A117" w16cid:durableId="2431AD98"/>
  <w16cid:commentId w16cid:paraId="154B5515" w16cid:durableId="2431ADA3"/>
  <w16cid:commentId w16cid:paraId="1CC23B8B" w16cid:durableId="2431ADC1"/>
  <w16cid:commentId w16cid:paraId="7DF4FF05" w16cid:durableId="2431AE51"/>
  <w16cid:commentId w16cid:paraId="72D93E11" w16cid:durableId="2431AE81"/>
  <w16cid:commentId w16cid:paraId="6DA73843" w16cid:durableId="2431AEB2"/>
  <w16cid:commentId w16cid:paraId="03FCF0B7" w16cid:durableId="2431BC41"/>
  <w16cid:commentId w16cid:paraId="19AB3EE0" w16cid:durableId="2431BF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08017" w14:textId="77777777" w:rsidR="003362AE" w:rsidRDefault="003362AE" w:rsidP="00D014FB">
      <w:pPr>
        <w:spacing w:after="0" w:line="240" w:lineRule="auto"/>
      </w:pPr>
      <w:r>
        <w:separator/>
      </w:r>
    </w:p>
  </w:endnote>
  <w:endnote w:type="continuationSeparator" w:id="0">
    <w:p w14:paraId="187C9319" w14:textId="77777777" w:rsidR="003362AE" w:rsidRDefault="003362AE" w:rsidP="00D0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4D73B" w14:textId="77777777" w:rsidR="003362AE" w:rsidRDefault="003362AE" w:rsidP="00D014FB">
      <w:pPr>
        <w:spacing w:after="0" w:line="240" w:lineRule="auto"/>
      </w:pPr>
      <w:r>
        <w:separator/>
      </w:r>
    </w:p>
  </w:footnote>
  <w:footnote w:type="continuationSeparator" w:id="0">
    <w:p w14:paraId="6A13D619" w14:textId="77777777" w:rsidR="003362AE" w:rsidRDefault="003362AE" w:rsidP="00D0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100074334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104248CB" w14:textId="4E9FC3F1" w:rsidR="00D014FB" w:rsidRDefault="00D014FB" w:rsidP="00D93951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53D6B18" w14:textId="77777777" w:rsidR="00D014FB" w:rsidRDefault="00D014FB" w:rsidP="00D014FB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2057588011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06E4D702" w14:textId="78534884" w:rsidR="00D014FB" w:rsidRDefault="00D014FB" w:rsidP="00D93951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37605D37" w14:textId="77777777" w:rsidR="00D014FB" w:rsidRDefault="00D014FB" w:rsidP="00D014FB">
    <w:pPr>
      <w:pStyle w:val="Topptekst"/>
      <w:ind w:right="36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E9"/>
    <w:rsid w:val="0001087E"/>
    <w:rsid w:val="00026F0C"/>
    <w:rsid w:val="000459B1"/>
    <w:rsid w:val="0006704A"/>
    <w:rsid w:val="000B112E"/>
    <w:rsid w:val="0010159A"/>
    <w:rsid w:val="001038AA"/>
    <w:rsid w:val="001232CB"/>
    <w:rsid w:val="00132389"/>
    <w:rsid w:val="00167035"/>
    <w:rsid w:val="001B1093"/>
    <w:rsid w:val="001B24E2"/>
    <w:rsid w:val="001D301B"/>
    <w:rsid w:val="001D3C4A"/>
    <w:rsid w:val="00212BBC"/>
    <w:rsid w:val="00235EF5"/>
    <w:rsid w:val="00260899"/>
    <w:rsid w:val="002833CF"/>
    <w:rsid w:val="002861AF"/>
    <w:rsid w:val="00293295"/>
    <w:rsid w:val="002E42CA"/>
    <w:rsid w:val="003362AE"/>
    <w:rsid w:val="00396646"/>
    <w:rsid w:val="003977F6"/>
    <w:rsid w:val="003A77E9"/>
    <w:rsid w:val="003A7C74"/>
    <w:rsid w:val="003B40DF"/>
    <w:rsid w:val="003D3E67"/>
    <w:rsid w:val="003F0D11"/>
    <w:rsid w:val="003F5976"/>
    <w:rsid w:val="0041074F"/>
    <w:rsid w:val="00414558"/>
    <w:rsid w:val="0044256E"/>
    <w:rsid w:val="004546F4"/>
    <w:rsid w:val="00480F24"/>
    <w:rsid w:val="004B6F4F"/>
    <w:rsid w:val="005022FE"/>
    <w:rsid w:val="00542283"/>
    <w:rsid w:val="0059487A"/>
    <w:rsid w:val="005C2CA8"/>
    <w:rsid w:val="005E5DC7"/>
    <w:rsid w:val="006250A6"/>
    <w:rsid w:val="00631A80"/>
    <w:rsid w:val="00661B9C"/>
    <w:rsid w:val="00665895"/>
    <w:rsid w:val="006732CC"/>
    <w:rsid w:val="007026B6"/>
    <w:rsid w:val="007073E2"/>
    <w:rsid w:val="00711625"/>
    <w:rsid w:val="00720E08"/>
    <w:rsid w:val="00780113"/>
    <w:rsid w:val="0078044C"/>
    <w:rsid w:val="007B4A70"/>
    <w:rsid w:val="007B7582"/>
    <w:rsid w:val="007C686B"/>
    <w:rsid w:val="007D0C11"/>
    <w:rsid w:val="007D1CF5"/>
    <w:rsid w:val="007D3EC8"/>
    <w:rsid w:val="007D5A3C"/>
    <w:rsid w:val="007E7E5F"/>
    <w:rsid w:val="007F4669"/>
    <w:rsid w:val="008060AA"/>
    <w:rsid w:val="008332D5"/>
    <w:rsid w:val="008453A2"/>
    <w:rsid w:val="00864B07"/>
    <w:rsid w:val="008B1D29"/>
    <w:rsid w:val="008C1479"/>
    <w:rsid w:val="008D3C23"/>
    <w:rsid w:val="008F4ED1"/>
    <w:rsid w:val="008F7D7F"/>
    <w:rsid w:val="0092658E"/>
    <w:rsid w:val="00932BB8"/>
    <w:rsid w:val="009423FE"/>
    <w:rsid w:val="00945B47"/>
    <w:rsid w:val="00970FF0"/>
    <w:rsid w:val="009C2729"/>
    <w:rsid w:val="009C5868"/>
    <w:rsid w:val="009D3809"/>
    <w:rsid w:val="009E247E"/>
    <w:rsid w:val="00A059CF"/>
    <w:rsid w:val="00A16C60"/>
    <w:rsid w:val="00A52092"/>
    <w:rsid w:val="00A54FC7"/>
    <w:rsid w:val="00A84355"/>
    <w:rsid w:val="00AA5EC0"/>
    <w:rsid w:val="00AE5F36"/>
    <w:rsid w:val="00B12BB2"/>
    <w:rsid w:val="00B159C0"/>
    <w:rsid w:val="00B33AF1"/>
    <w:rsid w:val="00B7516A"/>
    <w:rsid w:val="00B866B0"/>
    <w:rsid w:val="00B92087"/>
    <w:rsid w:val="00B936A0"/>
    <w:rsid w:val="00BA2672"/>
    <w:rsid w:val="00BC4496"/>
    <w:rsid w:val="00C01CA9"/>
    <w:rsid w:val="00C05B4B"/>
    <w:rsid w:val="00C20263"/>
    <w:rsid w:val="00C46F5C"/>
    <w:rsid w:val="00C510C7"/>
    <w:rsid w:val="00C5195F"/>
    <w:rsid w:val="00C5563B"/>
    <w:rsid w:val="00C81699"/>
    <w:rsid w:val="00CB12CA"/>
    <w:rsid w:val="00CE7C49"/>
    <w:rsid w:val="00CF1AD3"/>
    <w:rsid w:val="00D012AB"/>
    <w:rsid w:val="00D014FB"/>
    <w:rsid w:val="00D3453B"/>
    <w:rsid w:val="00D515E5"/>
    <w:rsid w:val="00DB247F"/>
    <w:rsid w:val="00DB586D"/>
    <w:rsid w:val="00DC44E5"/>
    <w:rsid w:val="00E01816"/>
    <w:rsid w:val="00E275F8"/>
    <w:rsid w:val="00E92227"/>
    <w:rsid w:val="00E958EF"/>
    <w:rsid w:val="00EC545F"/>
    <w:rsid w:val="00F27F6A"/>
    <w:rsid w:val="00F3544D"/>
    <w:rsid w:val="00FA28BE"/>
    <w:rsid w:val="00FE15FE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0D55"/>
  <w15:chartTrackingRefBased/>
  <w15:docId w15:val="{53FC796A-F089-49F2-9204-49B1C475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7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7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8F7D7F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8F7D7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F7D7F"/>
  </w:style>
  <w:style w:type="character" w:styleId="Merknadsreferanse">
    <w:name w:val="annotation reference"/>
    <w:basedOn w:val="Standardskriftforavsnitt"/>
    <w:uiPriority w:val="99"/>
    <w:unhideWhenUsed/>
    <w:rsid w:val="00C46F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46F5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46F5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6F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6F5C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D0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14FB"/>
  </w:style>
  <w:style w:type="character" w:styleId="Sidetall">
    <w:name w:val="page number"/>
    <w:basedOn w:val="Standardskriftforavsnitt"/>
    <w:uiPriority w:val="99"/>
    <w:semiHidden/>
    <w:unhideWhenUsed/>
    <w:rsid w:val="00D014FB"/>
  </w:style>
  <w:style w:type="paragraph" w:styleId="Revisjon">
    <w:name w:val="Revision"/>
    <w:hidden/>
    <w:uiPriority w:val="99"/>
    <w:semiHidden/>
    <w:rsid w:val="007C686B"/>
    <w:pPr>
      <w:spacing w:after="0" w:line="240" w:lineRule="auto"/>
    </w:pPr>
  </w:style>
  <w:style w:type="character" w:styleId="Hyperkobling">
    <w:name w:val="Hyperlink"/>
    <w:uiPriority w:val="99"/>
    <w:rsid w:val="006732CC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3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3</Pages>
  <Words>877</Words>
  <Characters>4650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Faldet</dc:creator>
  <cp:keywords/>
  <dc:description/>
  <cp:lastModifiedBy>Lars Sætre</cp:lastModifiedBy>
  <cp:revision>75</cp:revision>
  <dcterms:created xsi:type="dcterms:W3CDTF">2021-04-22T15:01:00Z</dcterms:created>
  <dcterms:modified xsi:type="dcterms:W3CDTF">2021-04-27T02:42:00Z</dcterms:modified>
</cp:coreProperties>
</file>