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8D2AB" w14:textId="6E30CADC" w:rsidR="00664986" w:rsidRPr="00845990" w:rsidRDefault="00CA058D" w:rsidP="006A5407">
      <w:pPr>
        <w:rPr>
          <w:rFonts w:ascii="Times New Roman" w:hAnsi="Times New Roman"/>
          <w:b/>
          <w:bCs/>
          <w:iCs/>
          <w:szCs w:val="24"/>
        </w:rPr>
      </w:pPr>
      <w:proofErr w:type="spellStart"/>
      <w:r w:rsidRPr="00845990">
        <w:rPr>
          <w:rFonts w:ascii="Times New Roman" w:hAnsi="Times New Roman"/>
          <w:b/>
          <w:bCs/>
          <w:iCs/>
          <w:szCs w:val="24"/>
        </w:rPr>
        <w:t>KOMM2</w:t>
      </w:r>
      <w:proofErr w:type="spellEnd"/>
      <w:r w:rsidR="001228EF">
        <w:rPr>
          <w:rFonts w:ascii="Times New Roman" w:hAnsi="Times New Roman"/>
          <w:b/>
          <w:bCs/>
          <w:iCs/>
          <w:szCs w:val="24"/>
        </w:rPr>
        <w:t>/3</w:t>
      </w:r>
      <w:r w:rsidRPr="00845990">
        <w:rPr>
          <w:rFonts w:ascii="Times New Roman" w:hAnsi="Times New Roman"/>
          <w:b/>
          <w:bCs/>
          <w:iCs/>
          <w:szCs w:val="24"/>
        </w:rPr>
        <w:t xml:space="preserve"> – </w:t>
      </w:r>
      <w:r w:rsidR="00845990" w:rsidRPr="00845990">
        <w:rPr>
          <w:rFonts w:ascii="Times New Roman" w:hAnsi="Times New Roman"/>
          <w:b/>
          <w:bCs/>
          <w:iCs/>
          <w:szCs w:val="24"/>
        </w:rPr>
        <w:t>Jørgen August</w:t>
      </w:r>
      <w:r w:rsidR="00A971AD" w:rsidRPr="00845990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845990" w:rsidRPr="00845990">
        <w:rPr>
          <w:rFonts w:ascii="Times New Roman" w:hAnsi="Times New Roman"/>
          <w:b/>
          <w:bCs/>
          <w:iCs/>
          <w:szCs w:val="24"/>
        </w:rPr>
        <w:t>Østeberg</w:t>
      </w:r>
      <w:proofErr w:type="spellEnd"/>
      <w:r w:rsidR="00845990" w:rsidRPr="00845990">
        <w:rPr>
          <w:rFonts w:ascii="Times New Roman" w:hAnsi="Times New Roman"/>
          <w:b/>
          <w:bCs/>
          <w:iCs/>
          <w:szCs w:val="24"/>
        </w:rPr>
        <w:t xml:space="preserve"> Faldet</w:t>
      </w:r>
      <w:r w:rsidR="00A971AD" w:rsidRPr="00845990">
        <w:rPr>
          <w:rFonts w:ascii="Times New Roman" w:hAnsi="Times New Roman"/>
          <w:b/>
          <w:bCs/>
          <w:iCs/>
          <w:szCs w:val="24"/>
        </w:rPr>
        <w:t xml:space="preserve"> – </w:t>
      </w:r>
      <w:r w:rsidR="00845990" w:rsidRPr="00845990">
        <w:rPr>
          <w:rFonts w:ascii="Times New Roman" w:hAnsi="Times New Roman"/>
          <w:b/>
          <w:bCs/>
          <w:iCs/>
          <w:szCs w:val="24"/>
        </w:rPr>
        <w:t>tredje</w:t>
      </w:r>
      <w:r w:rsidRPr="00845990">
        <w:rPr>
          <w:rFonts w:ascii="Times New Roman" w:hAnsi="Times New Roman"/>
          <w:b/>
          <w:bCs/>
          <w:iCs/>
          <w:szCs w:val="24"/>
        </w:rPr>
        <w:t xml:space="preserve"> veiledning 16/5-21:</w:t>
      </w:r>
    </w:p>
    <w:p w14:paraId="45F6C80E" w14:textId="12BD8177" w:rsidR="00CA058D" w:rsidRPr="00845990" w:rsidRDefault="00CA058D" w:rsidP="006A5407">
      <w:pPr>
        <w:rPr>
          <w:rFonts w:ascii="Times New Roman" w:hAnsi="Times New Roman"/>
          <w:iCs/>
          <w:szCs w:val="24"/>
        </w:rPr>
      </w:pPr>
    </w:p>
    <w:p w14:paraId="495060AB" w14:textId="52599299" w:rsidR="00A971AD" w:rsidRPr="00B6360B" w:rsidRDefault="00845990" w:rsidP="00A971AD">
      <w:pPr>
        <w:rPr>
          <w:rFonts w:ascii="Times New Roman" w:hAnsi="Times New Roman"/>
          <w:iCs/>
          <w:szCs w:val="24"/>
        </w:rPr>
      </w:pPr>
      <w:r w:rsidRPr="00845990">
        <w:rPr>
          <w:rFonts w:ascii="Times New Roman" w:hAnsi="Times New Roman"/>
          <w:iCs/>
          <w:szCs w:val="24"/>
        </w:rPr>
        <w:t>D</w:t>
      </w:r>
      <w:r w:rsidR="00A971AD" w:rsidRPr="00845990">
        <w:rPr>
          <w:rFonts w:ascii="Times New Roman" w:hAnsi="Times New Roman"/>
          <w:iCs/>
          <w:szCs w:val="24"/>
        </w:rPr>
        <w:t>enne e-postteksten:</w:t>
      </w:r>
    </w:p>
    <w:p w14:paraId="7C8E4808" w14:textId="14F33C36" w:rsidR="00845990" w:rsidRPr="00845990" w:rsidRDefault="00845990" w:rsidP="00845990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Hei,</w:t>
      </w:r>
    </w:p>
    <w:p w14:paraId="796E611A" w14:textId="77777777" w:rsidR="00845990" w:rsidRPr="00845990" w:rsidRDefault="00845990" w:rsidP="00845990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845990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Til 13/5-mailen din</w:t>
      </w: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: Det du spør om her, har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dels kommentert i den obl. veiledninga inne i dokumentet ditt. Hugs at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oppgåva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å drøfte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Mef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. si rolle i </w:t>
      </w:r>
      <w:r w:rsidRPr="00845990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Faust I</w:t>
      </w: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Det vil òg kunne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innebere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fortolkning;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 </w:t>
      </w:r>
      <w:r w:rsidRPr="00845990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di</w:t>
      </w: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oppgåve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Graden du kan/bør gå ekstra-litterært til verks, har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alt kommentert til deg. Det klare motiviske forelegget som</w:t>
      </w:r>
      <w:r w:rsidRPr="00845990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 F I</w:t>
      </w: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har på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punkt i Jobs bok, er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rimelegvis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“verk-internt” i F I enn anna ekstralitterært/intertekstuelt. – Hugs òg at </w:t>
      </w:r>
      <w:r w:rsidRPr="00845990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F I</w:t>
      </w: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er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litterært verk, som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kan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forventast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forhalde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seg til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gjennomspela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problemområde på samme måte og med samme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termar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(og evt. samme konsekvens) som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du finn ekstralitterært. – Det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enklaste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vil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vere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omtale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Mef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som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djevlefigur i F I; nøyaktig kva hierarkisk posisjon han kan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seiast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ha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r w:rsidRPr="00845990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bibelsk</w:t>
      </w: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 forstått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samanheng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er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vanskeleg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fastslå og vil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truleg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kreve stort kjeldetilfang, og det vil kreve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omfattande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analyse og tolking (og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berre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</w:t>
      </w:r>
      <w:r w:rsidRPr="00845990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 F I</w:t>
      </w: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). Men Jobs bok er i F I viktig ekstralitterært og intertekstuelt. – I den grad du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trekkjer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inn verk/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tekstar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utanfor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 </w:t>
      </w:r>
      <w:r w:rsidRPr="00845990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F I</w:t>
      </w: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pass då på at du refererer til og i den enkelte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samanhengen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brukar rette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namn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på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er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omtala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– i Jobs bok: Gud/Herren og Satan; i </w:t>
      </w:r>
      <w:r w:rsidRPr="00845990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F I</w:t>
      </w: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: Herren og Mefistofeles. Kva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nemningane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i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mange ulike folkebøkene,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dokketeateroppsetningane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spela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i den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omfattande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tradisjonen i litteratur, kunst og kultur, kan variere, og vil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vere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stort arbeid å fokusere på i ei slik avgrensa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oppgåve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– Hugs at i Jobs bok inngår Gud/Herren og Satan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avtale; i F I inngår Herren og Mefistofeles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avtale, og at i F I inngår Faust og Mefistofeles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veddemål. Kva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overenskomstane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mellom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karakterane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mange folkebøkene osv. blir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omtala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som, kan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veriere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; ofte blir det vist til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pakt mellom Gud og Satan; pakt-begrepet pleier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unngå i F I-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samanheng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Her er det imidlertid mange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forekomstar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vanskeleg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oversiktleg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tradisjon å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forhalde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seg til i ei slik avgrensa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oppgåve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– I tillegg til kva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namn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/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nemningar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av andre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karakterar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F I  blir brukte om Mefistofeles, kjem hans eigne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replikkar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om seg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sjølv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si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verksemd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– Alt dette – i F I – er materiale for deg i drøftinga, som òg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rimelegvis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inneber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både analyse og fortolkning. Der du òg står fritt til å dra inn sekundære/andre kjelder i den grad det er viktig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ift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problemstillinga/ne dine.</w:t>
      </w:r>
    </w:p>
    <w:p w14:paraId="1A900893" w14:textId="77777777" w:rsidR="00845990" w:rsidRPr="00845990" w:rsidRDefault="00845990" w:rsidP="00845990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2A5B90F" w14:textId="77777777" w:rsidR="00845990" w:rsidRPr="00845990" w:rsidRDefault="00845990" w:rsidP="00845990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845990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Til 15/5-mailen din</w:t>
      </w: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: Du bør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velje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éi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utgåvene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det litterære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hovudmaterialet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ditt. Du kan gjerne, om du vil, grunngi dette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valet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kort. (Maks.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setning, eller kort i fotnote.) Og då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hugse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føre også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andre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urtgåvene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opp i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bibl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din. –  Men det skulle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berre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mangle at du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trekkjer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inn andre kvalitets-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utgåver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hvis du ser at dette er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avgjerande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besvaringa av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oppgåva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di si/ne problemstilling/ar – det skulle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berre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mangle. Klart du kan det! Du står òg fritt til (kort) å trekke inn stoff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frå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kommentarane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einskilde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utgåvene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dersom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kommenterte. – I mi erfaring er Nesse botnsolid i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tyskkunnskapane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i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valet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 nynorsk omsetting/gjendikting på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avgjerande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punkt. Bjerke er òg god, men i mi erfaring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stivare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meir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kantete. Men det er godt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mogleg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den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éine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gjendiktar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betre på enkelte punkt,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medan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den andre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gjer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på andre, – Men, du har jo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openbert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sjølv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tilgang til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Trunz-utgåva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; då har du jo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beste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føresetnader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for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sjølv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å vurdere og å bruke rett omsettings/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gjendiktigs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-tekst (med rett referanse) i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dei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tilfella du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argumentativt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meiner at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nødvendig for å svare på problemstillinga/ne di/ne.</w:t>
      </w:r>
    </w:p>
    <w:p w14:paraId="4AB93D21" w14:textId="77777777" w:rsidR="00845990" w:rsidRPr="00845990" w:rsidRDefault="00845990" w:rsidP="00845990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F6AFC2C" w14:textId="77777777" w:rsidR="00845990" w:rsidRPr="00845990" w:rsidRDefault="00845990" w:rsidP="00845990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vonar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verkeleg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du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gått inn i det som for meg er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helgedagar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/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fridagar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inkl.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opparbedd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avspaseringsdag,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forventande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at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skal veilede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fagleg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fritida, hvis det då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ikkje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går i liv og helse og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personleg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-sosiale forhold,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dét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noko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anna. Men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dér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studentane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anvendelege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kontaktpunkt til UiB? I tillegg til å ha fri gjennomgår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desse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dagane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ein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akutt ryggsmertelidelse som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må bruke det </w:t>
      </w:r>
      <w:proofErr w:type="spellStart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eg</w:t>
      </w:r>
      <w:proofErr w:type="spellEnd"/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har av energi på å få behandla i helsevesenet og komme igjennom.</w:t>
      </w:r>
    </w:p>
    <w:p w14:paraId="0658EE04" w14:textId="77777777" w:rsidR="00845990" w:rsidRPr="00845990" w:rsidRDefault="00845990" w:rsidP="00845990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FC2855B" w14:textId="5159CD26" w:rsidR="00A971AD" w:rsidRPr="00845990" w:rsidRDefault="00845990" w:rsidP="006A5407">
      <w:pPr>
        <w:rPr>
          <w:rFonts w:ascii="Times New Roman" w:hAnsi="Times New Roman"/>
          <w:iCs/>
          <w:szCs w:val="24"/>
        </w:rPr>
      </w:pPr>
      <w:r w:rsidRPr="00845990">
        <w:rPr>
          <w:rFonts w:ascii="Times New Roman" w:eastAsia="Times New Roman" w:hAnsi="Times New Roman"/>
          <w:color w:val="000000"/>
          <w:szCs w:val="24"/>
          <w:lang w:eastAsia="nb-NO"/>
        </w:rPr>
        <w:t>– Lars</w:t>
      </w:r>
    </w:p>
    <w:sectPr w:rsidR="00A971AD" w:rsidRPr="00845990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1F7F3" w14:textId="77777777" w:rsidR="009F2F38" w:rsidRDefault="009F2F38">
      <w:r>
        <w:separator/>
      </w:r>
    </w:p>
  </w:endnote>
  <w:endnote w:type="continuationSeparator" w:id="0">
    <w:p w14:paraId="42C9FCC5" w14:textId="77777777" w:rsidR="009F2F38" w:rsidRDefault="009F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Нڳ羨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﷽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29269" w14:textId="77777777" w:rsidR="009F2F38" w:rsidRDefault="009F2F38">
      <w:r>
        <w:separator/>
      </w:r>
    </w:p>
  </w:footnote>
  <w:footnote w:type="continuationSeparator" w:id="0">
    <w:p w14:paraId="13770328" w14:textId="77777777" w:rsidR="009F2F38" w:rsidRDefault="009F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28EF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45990"/>
    <w:rsid w:val="008560EB"/>
    <w:rsid w:val="0086499D"/>
    <w:rsid w:val="0088391F"/>
    <w:rsid w:val="008B7251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9F2F38"/>
    <w:rsid w:val="00A0495C"/>
    <w:rsid w:val="00A31B04"/>
    <w:rsid w:val="00A33E68"/>
    <w:rsid w:val="00A345A9"/>
    <w:rsid w:val="00A555AC"/>
    <w:rsid w:val="00A75477"/>
    <w:rsid w:val="00A971AD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6360B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A058D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  <w:style w:type="character" w:customStyle="1" w:styleId="apple-converted-space">
    <w:name w:val="apple-converted-space"/>
    <w:basedOn w:val="Standardskriftforavsnitt"/>
    <w:rsid w:val="008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6</cp:revision>
  <cp:lastPrinted>2008-11-27T22:52:00Z</cp:lastPrinted>
  <dcterms:created xsi:type="dcterms:W3CDTF">2021-05-17T04:08:00Z</dcterms:created>
  <dcterms:modified xsi:type="dcterms:W3CDTF">2021-05-17T04:14:00Z</dcterms:modified>
</cp:coreProperties>
</file>