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49D1D" w14:textId="77777777" w:rsidR="004665AF" w:rsidRPr="00815E32" w:rsidRDefault="004665AF" w:rsidP="00815E32">
      <w:pPr>
        <w:spacing w:line="360" w:lineRule="auto"/>
        <w:rPr>
          <w:rFonts w:ascii="Times New Roman" w:hAnsi="Times New Roman" w:cs="Times New Roman"/>
          <w:b/>
          <w:sz w:val="24"/>
          <w:szCs w:val="24"/>
        </w:rPr>
      </w:pPr>
      <w:r w:rsidRPr="00815E32">
        <w:rPr>
          <w:rFonts w:ascii="Times New Roman" w:hAnsi="Times New Roman" w:cs="Times New Roman"/>
          <w:b/>
          <w:sz w:val="24"/>
          <w:szCs w:val="24"/>
        </w:rPr>
        <w:t>Fri som en fugl: Ibsens dramatiske heltinner</w:t>
      </w:r>
      <w:r w:rsidR="00E678AF" w:rsidRPr="00815E32">
        <w:rPr>
          <w:rFonts w:ascii="Times New Roman" w:hAnsi="Times New Roman" w:cs="Times New Roman"/>
          <w:b/>
          <w:sz w:val="24"/>
          <w:szCs w:val="24"/>
        </w:rPr>
        <w:t xml:space="preserve"> (i det 21. århundre)</w:t>
      </w:r>
      <w:commentRangeStart w:id="0"/>
      <w:r w:rsidRPr="00815E32">
        <w:rPr>
          <w:rFonts w:ascii="Times New Roman" w:hAnsi="Times New Roman" w:cs="Times New Roman"/>
          <w:b/>
          <w:sz w:val="24"/>
          <w:szCs w:val="24"/>
        </w:rPr>
        <w:t>.</w:t>
      </w:r>
      <w:commentRangeEnd w:id="0"/>
      <w:r w:rsidR="000F382C">
        <w:rPr>
          <w:rStyle w:val="Merknadsreferanse"/>
        </w:rPr>
        <w:commentReference w:id="0"/>
      </w:r>
      <w:r w:rsidRPr="00815E32">
        <w:rPr>
          <w:rFonts w:ascii="Times New Roman" w:hAnsi="Times New Roman" w:cs="Times New Roman"/>
          <w:b/>
          <w:sz w:val="24"/>
          <w:szCs w:val="24"/>
        </w:rPr>
        <w:t xml:space="preserve"> </w:t>
      </w:r>
    </w:p>
    <w:p w14:paraId="3E1C68C8" w14:textId="77777777" w:rsidR="00401734" w:rsidRPr="00815E32" w:rsidRDefault="004665AF" w:rsidP="00815E32">
      <w:pPr>
        <w:spacing w:line="360" w:lineRule="auto"/>
        <w:ind w:left="708" w:firstLine="2"/>
        <w:rPr>
          <w:rFonts w:ascii="Times New Roman" w:hAnsi="Times New Roman" w:cs="Times New Roman"/>
          <w:sz w:val="24"/>
          <w:szCs w:val="24"/>
        </w:rPr>
      </w:pPr>
      <w:r w:rsidRPr="00815E32">
        <w:rPr>
          <w:rFonts w:ascii="Times New Roman" w:hAnsi="Times New Roman" w:cs="Times New Roman"/>
          <w:b/>
          <w:sz w:val="24"/>
          <w:szCs w:val="24"/>
        </w:rPr>
        <w:t>En undersøkelse av titteskapsteatrets dramatu</w:t>
      </w:r>
      <w:r w:rsidR="00401734" w:rsidRPr="00815E32">
        <w:rPr>
          <w:rFonts w:ascii="Times New Roman" w:hAnsi="Times New Roman" w:cs="Times New Roman"/>
          <w:b/>
          <w:sz w:val="24"/>
          <w:szCs w:val="24"/>
        </w:rPr>
        <w:t>rgi og diskursiv kjønnsdifferens</w:t>
      </w:r>
      <w:r w:rsidRPr="00815E32">
        <w:rPr>
          <w:rFonts w:ascii="Times New Roman" w:hAnsi="Times New Roman" w:cs="Times New Roman"/>
          <w:b/>
          <w:sz w:val="24"/>
          <w:szCs w:val="24"/>
        </w:rPr>
        <w:t xml:space="preserve"> i </w:t>
      </w:r>
      <w:r w:rsidRPr="00815E32">
        <w:rPr>
          <w:rFonts w:ascii="Times New Roman" w:hAnsi="Times New Roman" w:cs="Times New Roman"/>
          <w:b/>
          <w:i/>
          <w:sz w:val="24"/>
          <w:szCs w:val="24"/>
        </w:rPr>
        <w:t xml:space="preserve">Hedda Gabler </w:t>
      </w:r>
      <w:r w:rsidRPr="00815E32">
        <w:rPr>
          <w:rFonts w:ascii="Times New Roman" w:hAnsi="Times New Roman" w:cs="Times New Roman"/>
          <w:b/>
          <w:sz w:val="24"/>
          <w:szCs w:val="24"/>
        </w:rPr>
        <w:t xml:space="preserve">og </w:t>
      </w:r>
      <w:r w:rsidRPr="00815E32">
        <w:rPr>
          <w:rFonts w:ascii="Times New Roman" w:hAnsi="Times New Roman" w:cs="Times New Roman"/>
          <w:b/>
          <w:i/>
          <w:sz w:val="24"/>
          <w:szCs w:val="24"/>
        </w:rPr>
        <w:t>Et dukkehjem</w:t>
      </w:r>
      <w:commentRangeStart w:id="1"/>
      <w:r w:rsidRPr="00815E32">
        <w:rPr>
          <w:rFonts w:ascii="Times New Roman" w:hAnsi="Times New Roman" w:cs="Times New Roman"/>
          <w:b/>
          <w:sz w:val="24"/>
          <w:szCs w:val="24"/>
        </w:rPr>
        <w:t>.</w:t>
      </w:r>
      <w:commentRangeEnd w:id="1"/>
      <w:r w:rsidR="00306F32">
        <w:rPr>
          <w:rStyle w:val="Merknadsreferanse"/>
        </w:rPr>
        <w:commentReference w:id="1"/>
      </w:r>
      <w:r w:rsidRPr="00815E32">
        <w:rPr>
          <w:rFonts w:ascii="Times New Roman" w:hAnsi="Times New Roman" w:cs="Times New Roman"/>
          <w:sz w:val="24"/>
          <w:szCs w:val="24"/>
        </w:rPr>
        <w:t xml:space="preserve"> (arbeidstittel)</w:t>
      </w:r>
    </w:p>
    <w:p w14:paraId="62EC9540" w14:textId="77777777" w:rsidR="004B5939" w:rsidRPr="00815E32" w:rsidRDefault="004B5939" w:rsidP="00815E32">
      <w:pPr>
        <w:spacing w:line="360" w:lineRule="auto"/>
        <w:rPr>
          <w:rFonts w:ascii="Times New Roman" w:hAnsi="Times New Roman" w:cs="Times New Roman"/>
          <w:sz w:val="24"/>
          <w:szCs w:val="24"/>
        </w:rPr>
      </w:pPr>
      <w:r w:rsidRPr="00815E32">
        <w:rPr>
          <w:rFonts w:ascii="Times New Roman" w:hAnsi="Times New Roman" w:cs="Times New Roman"/>
          <w:sz w:val="24"/>
          <w:szCs w:val="24"/>
        </w:rPr>
        <w:t xml:space="preserve">IBSENS (MODERNE) TITTESKAPSTEATER </w:t>
      </w:r>
    </w:p>
    <w:p w14:paraId="292694DD" w14:textId="77777777" w:rsidR="00BD1A03" w:rsidRPr="00815E32" w:rsidRDefault="00E678AF" w:rsidP="00815E32">
      <w:pPr>
        <w:spacing w:line="360" w:lineRule="auto"/>
        <w:rPr>
          <w:rFonts w:ascii="Times New Roman" w:hAnsi="Times New Roman" w:cs="Times New Roman"/>
          <w:sz w:val="24"/>
          <w:szCs w:val="24"/>
        </w:rPr>
      </w:pPr>
      <w:commentRangeStart w:id="2"/>
      <w:r w:rsidRPr="00815E32">
        <w:rPr>
          <w:rFonts w:ascii="Times New Roman" w:hAnsi="Times New Roman" w:cs="Times New Roman"/>
          <w:sz w:val="24"/>
          <w:szCs w:val="24"/>
        </w:rPr>
        <w:t>H</w:t>
      </w:r>
      <w:commentRangeEnd w:id="2"/>
      <w:r w:rsidR="001A4F85">
        <w:rPr>
          <w:rStyle w:val="Merknadsreferanse"/>
        </w:rPr>
        <w:commentReference w:id="2"/>
      </w:r>
      <w:r w:rsidRPr="00815E32">
        <w:rPr>
          <w:rFonts w:ascii="Times New Roman" w:hAnsi="Times New Roman" w:cs="Times New Roman"/>
          <w:sz w:val="24"/>
          <w:szCs w:val="24"/>
        </w:rPr>
        <w:t>enrik Ibsen (1828-1906) omtales</w:t>
      </w:r>
      <w:r w:rsidR="00C0590E" w:rsidRPr="00815E32">
        <w:rPr>
          <w:rFonts w:ascii="Times New Roman" w:hAnsi="Times New Roman" w:cs="Times New Roman"/>
          <w:sz w:val="24"/>
          <w:szCs w:val="24"/>
        </w:rPr>
        <w:t xml:space="preserve"> som grunnleggeren av det moderne, reali</w:t>
      </w:r>
      <w:r w:rsidRPr="00815E32">
        <w:rPr>
          <w:rFonts w:ascii="Times New Roman" w:hAnsi="Times New Roman" w:cs="Times New Roman"/>
          <w:sz w:val="24"/>
          <w:szCs w:val="24"/>
        </w:rPr>
        <w:t>stiske drama. På 1800-tallet introduserer Ibsen</w:t>
      </w:r>
      <w:r w:rsidR="00C0590E" w:rsidRPr="00815E32">
        <w:rPr>
          <w:rFonts w:ascii="Times New Roman" w:hAnsi="Times New Roman" w:cs="Times New Roman"/>
          <w:sz w:val="24"/>
          <w:szCs w:val="24"/>
        </w:rPr>
        <w:t xml:space="preserve"> «titteskapsteatret», en dramaform der det etableres en usynlig, fjerde vegg mellom mottaker og dramaets handlingsforløp. Titteskapsteatret har som formål å formidle en virkelighetsnær situasjon, der mottaker skuer inn i det som ligner ens «egen stue». Situasjonsnærheten iscenesetter en gjenkjennelse av samfunnsmessige og sosiale strukturer i et forsøk på å «sette problemer under debatt», et slagord som kjennetegner det moderne gjennombrudd, ca. 1875-90.</w:t>
      </w:r>
      <w:commentRangeStart w:id="3"/>
      <w:r w:rsidR="00683893" w:rsidRPr="00815E32">
        <w:rPr>
          <w:rStyle w:val="Fotnotereferanse"/>
          <w:rFonts w:ascii="Times New Roman" w:hAnsi="Times New Roman" w:cs="Times New Roman"/>
          <w:sz w:val="24"/>
          <w:szCs w:val="24"/>
        </w:rPr>
        <w:footnoteReference w:id="1"/>
      </w:r>
      <w:commentRangeEnd w:id="3"/>
      <w:r w:rsidR="004305DF">
        <w:rPr>
          <w:rStyle w:val="Merknadsreferanse"/>
        </w:rPr>
        <w:commentReference w:id="3"/>
      </w:r>
      <w:r w:rsidR="00683893" w:rsidRPr="00815E32">
        <w:rPr>
          <w:rFonts w:ascii="Times New Roman" w:hAnsi="Times New Roman" w:cs="Times New Roman"/>
          <w:sz w:val="24"/>
          <w:szCs w:val="24"/>
        </w:rPr>
        <w:t xml:space="preserve"> </w:t>
      </w:r>
      <w:r w:rsidR="00C0590E" w:rsidRPr="00815E32">
        <w:rPr>
          <w:rFonts w:ascii="Times New Roman" w:hAnsi="Times New Roman" w:cs="Times New Roman"/>
          <w:sz w:val="24"/>
          <w:szCs w:val="24"/>
        </w:rPr>
        <w:t xml:space="preserve">Gjennom titteskapseatrets dramaturgi </w:t>
      </w:r>
      <w:r w:rsidR="00683893" w:rsidRPr="00815E32">
        <w:rPr>
          <w:rFonts w:ascii="Times New Roman" w:hAnsi="Times New Roman" w:cs="Times New Roman"/>
          <w:sz w:val="24"/>
          <w:szCs w:val="24"/>
        </w:rPr>
        <w:t>etablerer Ibsen en plattform hvor problemer settes un</w:t>
      </w:r>
      <w:r w:rsidR="00537985" w:rsidRPr="00815E32">
        <w:rPr>
          <w:rFonts w:ascii="Times New Roman" w:hAnsi="Times New Roman" w:cs="Times New Roman"/>
          <w:sz w:val="24"/>
          <w:szCs w:val="24"/>
        </w:rPr>
        <w:t>der debatt, noe som tydelig konnoterer til Georg Brandes’ forelesning</w:t>
      </w:r>
      <w:r w:rsidR="007A20F4" w:rsidRPr="00815E32">
        <w:rPr>
          <w:rFonts w:ascii="Times New Roman" w:hAnsi="Times New Roman" w:cs="Times New Roman"/>
          <w:sz w:val="24"/>
          <w:szCs w:val="24"/>
        </w:rPr>
        <w:t>srekke</w:t>
      </w:r>
      <w:r w:rsidR="00537985" w:rsidRPr="00815E32">
        <w:rPr>
          <w:rFonts w:ascii="Times New Roman" w:hAnsi="Times New Roman" w:cs="Times New Roman"/>
          <w:sz w:val="24"/>
          <w:szCs w:val="24"/>
        </w:rPr>
        <w:t xml:space="preserve"> </w:t>
      </w:r>
      <w:r w:rsidR="00537985" w:rsidRPr="00815E32">
        <w:rPr>
          <w:rFonts w:ascii="Times New Roman" w:hAnsi="Times New Roman" w:cs="Times New Roman"/>
          <w:i/>
          <w:sz w:val="24"/>
          <w:szCs w:val="24"/>
        </w:rPr>
        <w:t>Hovedstrømninger i det nittende Aarhund</w:t>
      </w:r>
      <w:r w:rsidR="00465E9F" w:rsidRPr="00815E32">
        <w:rPr>
          <w:rFonts w:ascii="Times New Roman" w:hAnsi="Times New Roman" w:cs="Times New Roman"/>
          <w:i/>
          <w:sz w:val="24"/>
          <w:szCs w:val="24"/>
        </w:rPr>
        <w:t>r</w:t>
      </w:r>
      <w:r w:rsidR="00537985" w:rsidRPr="00815E32">
        <w:rPr>
          <w:rFonts w:ascii="Times New Roman" w:hAnsi="Times New Roman" w:cs="Times New Roman"/>
          <w:i/>
          <w:sz w:val="24"/>
          <w:szCs w:val="24"/>
        </w:rPr>
        <w:t>e</w:t>
      </w:r>
      <w:r w:rsidR="00465E9F" w:rsidRPr="00815E32">
        <w:rPr>
          <w:rFonts w:ascii="Times New Roman" w:hAnsi="Times New Roman" w:cs="Times New Roman"/>
          <w:i/>
          <w:sz w:val="24"/>
          <w:szCs w:val="24"/>
        </w:rPr>
        <w:t>des</w:t>
      </w:r>
      <w:r w:rsidR="00537985" w:rsidRPr="00815E32">
        <w:rPr>
          <w:rFonts w:ascii="Times New Roman" w:hAnsi="Times New Roman" w:cs="Times New Roman"/>
          <w:i/>
          <w:sz w:val="24"/>
          <w:szCs w:val="24"/>
        </w:rPr>
        <w:t xml:space="preserve"> litteratur</w:t>
      </w:r>
      <w:r w:rsidR="00537985" w:rsidRPr="00815E32">
        <w:rPr>
          <w:rFonts w:ascii="Times New Roman" w:hAnsi="Times New Roman" w:cs="Times New Roman"/>
          <w:sz w:val="24"/>
          <w:szCs w:val="24"/>
        </w:rPr>
        <w:t xml:space="preserve"> (1871)</w:t>
      </w:r>
      <w:r w:rsidR="00465E9F" w:rsidRPr="00815E32">
        <w:rPr>
          <w:rFonts w:ascii="Times New Roman" w:hAnsi="Times New Roman" w:cs="Times New Roman"/>
          <w:sz w:val="24"/>
          <w:szCs w:val="24"/>
        </w:rPr>
        <w:t>.</w:t>
      </w:r>
      <w:commentRangeStart w:id="4"/>
      <w:r w:rsidR="00465E9F" w:rsidRPr="00815E32">
        <w:rPr>
          <w:rStyle w:val="Fotnotereferanse"/>
          <w:rFonts w:ascii="Times New Roman" w:hAnsi="Times New Roman" w:cs="Times New Roman"/>
          <w:sz w:val="24"/>
          <w:szCs w:val="24"/>
        </w:rPr>
        <w:footnoteReference w:id="2"/>
      </w:r>
      <w:commentRangeEnd w:id="4"/>
      <w:r w:rsidR="004A74F7">
        <w:rPr>
          <w:rStyle w:val="Merknadsreferanse"/>
        </w:rPr>
        <w:commentReference w:id="4"/>
      </w:r>
      <w:r w:rsidR="007A20F4" w:rsidRPr="00815E32">
        <w:rPr>
          <w:rFonts w:ascii="Times New Roman" w:hAnsi="Times New Roman" w:cs="Times New Roman"/>
          <w:sz w:val="24"/>
          <w:szCs w:val="24"/>
        </w:rPr>
        <w:t xml:space="preserve"> F</w:t>
      </w:r>
      <w:r w:rsidR="00465E9F" w:rsidRPr="00815E32">
        <w:rPr>
          <w:rFonts w:ascii="Times New Roman" w:hAnsi="Times New Roman" w:cs="Times New Roman"/>
          <w:sz w:val="24"/>
          <w:szCs w:val="24"/>
        </w:rPr>
        <w:t xml:space="preserve">orelesningsrekken betegnes </w:t>
      </w:r>
      <w:r w:rsidR="007A20F4" w:rsidRPr="00815E32">
        <w:rPr>
          <w:rFonts w:ascii="Times New Roman" w:hAnsi="Times New Roman" w:cs="Times New Roman"/>
          <w:sz w:val="24"/>
          <w:szCs w:val="24"/>
        </w:rPr>
        <w:t xml:space="preserve">i hovedsak </w:t>
      </w:r>
      <w:r w:rsidR="00465E9F" w:rsidRPr="00815E32">
        <w:rPr>
          <w:rFonts w:ascii="Times New Roman" w:hAnsi="Times New Roman" w:cs="Times New Roman"/>
          <w:sz w:val="24"/>
          <w:szCs w:val="24"/>
        </w:rPr>
        <w:t>som begynnelsen på det moderne gjennombrudd.</w:t>
      </w:r>
      <w:r w:rsidR="00932454" w:rsidRPr="00815E32">
        <w:rPr>
          <w:rFonts w:ascii="Times New Roman" w:hAnsi="Times New Roman" w:cs="Times New Roman"/>
          <w:sz w:val="24"/>
          <w:szCs w:val="24"/>
        </w:rPr>
        <w:t xml:space="preserve"> </w:t>
      </w:r>
      <w:r w:rsidR="004D4A7E" w:rsidRPr="00815E32">
        <w:rPr>
          <w:rFonts w:ascii="Times New Roman" w:hAnsi="Times New Roman" w:cs="Times New Roman"/>
          <w:sz w:val="24"/>
          <w:szCs w:val="24"/>
        </w:rPr>
        <w:t xml:space="preserve">I et forsøk på å avgrense Emneområdet for denne Prosjektbeskrivelsen, har jeg, slik arbeidstittelen indikerer, </w:t>
      </w:r>
      <w:r w:rsidR="00535266" w:rsidRPr="00815E32">
        <w:rPr>
          <w:rFonts w:ascii="Times New Roman" w:hAnsi="Times New Roman" w:cs="Times New Roman"/>
          <w:sz w:val="24"/>
          <w:szCs w:val="24"/>
        </w:rPr>
        <w:t xml:space="preserve">avgrenset mitt forskningsfelt til å gjelde to utvalgte dramatiske tekster der </w:t>
      </w:r>
      <w:r w:rsidR="004D4A7E" w:rsidRPr="00815E32">
        <w:rPr>
          <w:rFonts w:ascii="Times New Roman" w:hAnsi="Times New Roman" w:cs="Times New Roman"/>
          <w:sz w:val="24"/>
          <w:szCs w:val="24"/>
        </w:rPr>
        <w:t>de dramatiske kvinnene spiller en sentral rolle</w:t>
      </w:r>
      <w:r w:rsidR="00B44BCD" w:rsidRPr="00815E32">
        <w:rPr>
          <w:rFonts w:ascii="Times New Roman" w:hAnsi="Times New Roman" w:cs="Times New Roman"/>
          <w:sz w:val="24"/>
          <w:szCs w:val="24"/>
        </w:rPr>
        <w:t xml:space="preserve"> for handlingsløpet.</w:t>
      </w:r>
      <w:r w:rsidR="00F23858" w:rsidRPr="00815E32">
        <w:rPr>
          <w:rFonts w:ascii="Times New Roman" w:hAnsi="Times New Roman" w:cs="Times New Roman"/>
          <w:sz w:val="24"/>
          <w:szCs w:val="24"/>
        </w:rPr>
        <w:t xml:space="preserve"> </w:t>
      </w:r>
      <w:commentRangeStart w:id="5"/>
      <w:r w:rsidR="00B44BCD" w:rsidRPr="00815E32">
        <w:rPr>
          <w:rFonts w:ascii="Times New Roman" w:hAnsi="Times New Roman" w:cs="Times New Roman"/>
          <w:sz w:val="24"/>
          <w:szCs w:val="24"/>
        </w:rPr>
        <w:t>K</w:t>
      </w:r>
      <w:commentRangeEnd w:id="5"/>
      <w:r w:rsidR="00EB38AE">
        <w:rPr>
          <w:rStyle w:val="Merknadsreferanse"/>
        </w:rPr>
        <w:commentReference w:id="5"/>
      </w:r>
      <w:r w:rsidR="00B44BCD" w:rsidRPr="00815E32">
        <w:rPr>
          <w:rFonts w:ascii="Times New Roman" w:hAnsi="Times New Roman" w:cs="Times New Roman"/>
          <w:sz w:val="24"/>
          <w:szCs w:val="24"/>
        </w:rPr>
        <w:t xml:space="preserve">arakterene </w:t>
      </w:r>
      <w:r w:rsidR="004D4A7E" w:rsidRPr="00815E32">
        <w:rPr>
          <w:rFonts w:ascii="Times New Roman" w:hAnsi="Times New Roman" w:cs="Times New Roman"/>
          <w:sz w:val="24"/>
          <w:szCs w:val="24"/>
        </w:rPr>
        <w:t>Nora Helmer</w:t>
      </w:r>
      <w:r w:rsidR="00B44BCD" w:rsidRPr="00815E32">
        <w:rPr>
          <w:rFonts w:ascii="Times New Roman" w:hAnsi="Times New Roman" w:cs="Times New Roman"/>
          <w:sz w:val="24"/>
          <w:szCs w:val="24"/>
        </w:rPr>
        <w:t>,</w:t>
      </w:r>
      <w:r w:rsidR="004D4A7E" w:rsidRPr="00815E32">
        <w:rPr>
          <w:rFonts w:ascii="Times New Roman" w:hAnsi="Times New Roman" w:cs="Times New Roman"/>
          <w:sz w:val="24"/>
          <w:szCs w:val="24"/>
        </w:rPr>
        <w:t xml:space="preserve"> i </w:t>
      </w:r>
      <w:r w:rsidR="004D4A7E" w:rsidRPr="00815E32">
        <w:rPr>
          <w:rFonts w:ascii="Times New Roman" w:hAnsi="Times New Roman" w:cs="Times New Roman"/>
          <w:i/>
          <w:sz w:val="24"/>
          <w:szCs w:val="24"/>
        </w:rPr>
        <w:t>Et dukkehjem</w:t>
      </w:r>
      <w:r w:rsidR="004D4A7E" w:rsidRPr="00815E32">
        <w:rPr>
          <w:rFonts w:ascii="Times New Roman" w:hAnsi="Times New Roman" w:cs="Times New Roman"/>
          <w:sz w:val="24"/>
          <w:szCs w:val="24"/>
        </w:rPr>
        <w:t xml:space="preserve"> (1879)</w:t>
      </w:r>
      <w:r w:rsidR="00B44BCD" w:rsidRPr="00815E32">
        <w:rPr>
          <w:rFonts w:ascii="Times New Roman" w:hAnsi="Times New Roman" w:cs="Times New Roman"/>
          <w:sz w:val="24"/>
          <w:szCs w:val="24"/>
        </w:rPr>
        <w:t>,</w:t>
      </w:r>
      <w:r w:rsidR="004D4A7E" w:rsidRPr="00815E32">
        <w:rPr>
          <w:rFonts w:ascii="Times New Roman" w:hAnsi="Times New Roman" w:cs="Times New Roman"/>
          <w:sz w:val="24"/>
          <w:szCs w:val="24"/>
        </w:rPr>
        <w:t xml:space="preserve"> og Hedda Gabler i dramaet med samme navn fra 1890 </w:t>
      </w:r>
      <w:r w:rsidR="00F23858" w:rsidRPr="00815E32">
        <w:rPr>
          <w:rFonts w:ascii="Times New Roman" w:hAnsi="Times New Roman" w:cs="Times New Roman"/>
          <w:sz w:val="24"/>
          <w:szCs w:val="24"/>
        </w:rPr>
        <w:t xml:space="preserve">gjennomlever, om enn på ulike måter, det borgerlige ekteskapets maktstrukturer. Både </w:t>
      </w:r>
      <w:r w:rsidR="00F23858" w:rsidRPr="00815E32">
        <w:rPr>
          <w:rFonts w:ascii="Times New Roman" w:hAnsi="Times New Roman" w:cs="Times New Roman"/>
          <w:i/>
          <w:sz w:val="24"/>
          <w:szCs w:val="24"/>
        </w:rPr>
        <w:t xml:space="preserve">Et dukkehjem og Hedda Gabler </w:t>
      </w:r>
      <w:r w:rsidR="00F23858" w:rsidRPr="00815E32">
        <w:rPr>
          <w:rFonts w:ascii="Times New Roman" w:hAnsi="Times New Roman" w:cs="Times New Roman"/>
          <w:sz w:val="24"/>
          <w:szCs w:val="24"/>
        </w:rPr>
        <w:t>nærmer seg en tematikk</w:t>
      </w:r>
      <w:r w:rsidR="007A20F4" w:rsidRPr="00815E32">
        <w:rPr>
          <w:rFonts w:ascii="Times New Roman" w:hAnsi="Times New Roman" w:cs="Times New Roman"/>
          <w:sz w:val="24"/>
          <w:szCs w:val="24"/>
        </w:rPr>
        <w:t xml:space="preserve"> som omhandler kriteriene for å være menneske og dets frihetspotensial</w:t>
      </w:r>
      <w:r w:rsidR="002C28EE" w:rsidRPr="00815E32">
        <w:rPr>
          <w:rFonts w:ascii="Times New Roman" w:hAnsi="Times New Roman" w:cs="Times New Roman"/>
          <w:sz w:val="24"/>
          <w:szCs w:val="24"/>
        </w:rPr>
        <w:t>e i</w:t>
      </w:r>
      <w:r w:rsidR="00DF0EDB" w:rsidRPr="00815E32">
        <w:rPr>
          <w:rFonts w:ascii="Times New Roman" w:hAnsi="Times New Roman" w:cs="Times New Roman"/>
          <w:sz w:val="24"/>
          <w:szCs w:val="24"/>
        </w:rPr>
        <w:t>nnad i den gjeldende samfunnsstrukturen</w:t>
      </w:r>
      <w:r w:rsidR="002C28EE" w:rsidRPr="00815E32">
        <w:rPr>
          <w:rFonts w:ascii="Times New Roman" w:hAnsi="Times New Roman" w:cs="Times New Roman"/>
          <w:sz w:val="24"/>
          <w:szCs w:val="24"/>
        </w:rPr>
        <w:t>.</w:t>
      </w:r>
      <w:r w:rsidR="005E17F4" w:rsidRPr="00815E32">
        <w:rPr>
          <w:rFonts w:ascii="Times New Roman" w:hAnsi="Times New Roman" w:cs="Times New Roman"/>
          <w:sz w:val="24"/>
          <w:szCs w:val="24"/>
        </w:rPr>
        <w:t xml:space="preserve"> Titteskapsteatret etablerer tilsynelatende et «rom» der de gjeldende, ideologiske maktstrukturene kommer til uttrykk, og avdekker med dette en diskursiv praksis. Jeg vil komme tilbake til diskurs-begrepet og dets relevans for Emneområdet.</w:t>
      </w:r>
    </w:p>
    <w:p w14:paraId="4829A93E" w14:textId="77777777" w:rsidR="00655F08" w:rsidRPr="00815E32" w:rsidRDefault="004414C4" w:rsidP="00815E32">
      <w:pPr>
        <w:spacing w:line="360" w:lineRule="auto"/>
        <w:rPr>
          <w:rFonts w:ascii="Times New Roman" w:hAnsi="Times New Roman" w:cs="Times New Roman"/>
          <w:sz w:val="24"/>
          <w:szCs w:val="24"/>
        </w:rPr>
      </w:pPr>
      <w:commentRangeStart w:id="6"/>
      <w:r w:rsidRPr="00815E32">
        <w:rPr>
          <w:rFonts w:ascii="Times New Roman" w:hAnsi="Times New Roman" w:cs="Times New Roman"/>
          <w:sz w:val="24"/>
          <w:szCs w:val="24"/>
        </w:rPr>
        <w:t>D</w:t>
      </w:r>
      <w:commentRangeEnd w:id="6"/>
      <w:r w:rsidR="00C42930">
        <w:rPr>
          <w:rStyle w:val="Merknadsreferanse"/>
        </w:rPr>
        <w:commentReference w:id="6"/>
      </w:r>
      <w:r w:rsidRPr="00815E32">
        <w:rPr>
          <w:rFonts w:ascii="Times New Roman" w:hAnsi="Times New Roman" w:cs="Times New Roman"/>
          <w:sz w:val="24"/>
          <w:szCs w:val="24"/>
        </w:rPr>
        <w:t xml:space="preserve">et finnes naturligvis en ekstensiv Ibsenforskning, både nasjonalt og internasjonalt. Ibsensenteret (opprettet i 1992) ved Universitetet i Oslo arbeider nettopp med dette, og utgjør derfor et naturlig startpunkt i et forsøk på å bli kjent med relevant forskningstradisjon. Tidsskriftet </w:t>
      </w:r>
      <w:r w:rsidRPr="00815E32">
        <w:rPr>
          <w:rFonts w:ascii="Times New Roman" w:hAnsi="Times New Roman" w:cs="Times New Roman"/>
          <w:i/>
          <w:sz w:val="24"/>
          <w:szCs w:val="24"/>
        </w:rPr>
        <w:t xml:space="preserve">Ibsen Studies </w:t>
      </w:r>
      <w:r w:rsidRPr="00815E32">
        <w:rPr>
          <w:rFonts w:ascii="Times New Roman" w:hAnsi="Times New Roman" w:cs="Times New Roman"/>
          <w:sz w:val="24"/>
          <w:szCs w:val="24"/>
        </w:rPr>
        <w:t xml:space="preserve">(Taylor &amp; Francis) som utgis i samarbeid med Senter for Ibsenforskning (UiO) publiserer dessuten dagsaktuell forskning på feltet. Gjennom mitt forsøk på å bli kjent med emnets nokså overveldende forskningstradisjon, har det for meg blitt </w:t>
      </w:r>
      <w:r w:rsidRPr="00815E32">
        <w:rPr>
          <w:rFonts w:ascii="Times New Roman" w:hAnsi="Times New Roman" w:cs="Times New Roman"/>
          <w:sz w:val="24"/>
          <w:szCs w:val="24"/>
        </w:rPr>
        <w:lastRenderedPageBreak/>
        <w:t xml:space="preserve">tydelig at Ibsen i hovedsak </w:t>
      </w:r>
      <w:r w:rsidR="00622228" w:rsidRPr="00815E32">
        <w:rPr>
          <w:rFonts w:ascii="Times New Roman" w:hAnsi="Times New Roman" w:cs="Times New Roman"/>
          <w:sz w:val="24"/>
          <w:szCs w:val="24"/>
        </w:rPr>
        <w:t>har blitt lest</w:t>
      </w:r>
      <w:r w:rsidRPr="00815E32">
        <w:rPr>
          <w:rFonts w:ascii="Times New Roman" w:hAnsi="Times New Roman" w:cs="Times New Roman"/>
          <w:sz w:val="24"/>
          <w:szCs w:val="24"/>
        </w:rPr>
        <w:t xml:space="preserve"> som en revolusjonær ten</w:t>
      </w:r>
      <w:r w:rsidR="00622228" w:rsidRPr="00815E32">
        <w:rPr>
          <w:rFonts w:ascii="Times New Roman" w:hAnsi="Times New Roman" w:cs="Times New Roman"/>
          <w:sz w:val="24"/>
          <w:szCs w:val="24"/>
        </w:rPr>
        <w:t xml:space="preserve">ker, heller enn som dramatiker. </w:t>
      </w:r>
      <w:r w:rsidR="00706B62" w:rsidRPr="00815E32">
        <w:rPr>
          <w:rFonts w:ascii="Times New Roman" w:hAnsi="Times New Roman" w:cs="Times New Roman"/>
          <w:sz w:val="24"/>
          <w:szCs w:val="24"/>
        </w:rPr>
        <w:t>Forskningstradisjonen har tilsynelatende arbeidet med utgangspunkt i en historisk-biografisk fortolkningspraksis.</w:t>
      </w:r>
      <w:r w:rsidR="00153577">
        <w:rPr>
          <w:rStyle w:val="Fotnotereferanse"/>
          <w:rFonts w:ascii="Times New Roman" w:hAnsi="Times New Roman" w:cs="Times New Roman"/>
          <w:sz w:val="24"/>
          <w:szCs w:val="24"/>
        </w:rPr>
        <w:footnoteReference w:id="3"/>
      </w:r>
      <w:r w:rsidR="00706B62" w:rsidRPr="00815E32">
        <w:rPr>
          <w:rFonts w:ascii="Times New Roman" w:hAnsi="Times New Roman" w:cs="Times New Roman"/>
          <w:sz w:val="24"/>
          <w:szCs w:val="24"/>
        </w:rPr>
        <w:t xml:space="preserve"> </w:t>
      </w:r>
      <w:r w:rsidR="00706998" w:rsidRPr="00815E32">
        <w:rPr>
          <w:rFonts w:ascii="Times New Roman" w:hAnsi="Times New Roman" w:cs="Times New Roman"/>
          <w:sz w:val="24"/>
          <w:szCs w:val="24"/>
        </w:rPr>
        <w:t>Til tross for at Ibsens dramatiske produksjon tilhører det 19. århundre</w:t>
      </w:r>
      <w:r w:rsidR="00DF0EDB" w:rsidRPr="00815E32">
        <w:rPr>
          <w:rFonts w:ascii="Times New Roman" w:hAnsi="Times New Roman" w:cs="Times New Roman"/>
          <w:sz w:val="24"/>
          <w:szCs w:val="24"/>
        </w:rPr>
        <w:t xml:space="preserve"> og tematiserer datidens (historisk foranderlige) ideologiske strukturer</w:t>
      </w:r>
      <w:r w:rsidR="00706998" w:rsidRPr="00815E32">
        <w:rPr>
          <w:rFonts w:ascii="Times New Roman" w:hAnsi="Times New Roman" w:cs="Times New Roman"/>
          <w:sz w:val="24"/>
          <w:szCs w:val="24"/>
        </w:rPr>
        <w:t>, gjøres det stadig ny forskning på emnet.</w:t>
      </w:r>
      <w:r w:rsidR="00DD2779" w:rsidRPr="00815E32">
        <w:rPr>
          <w:rFonts w:ascii="Times New Roman" w:hAnsi="Times New Roman" w:cs="Times New Roman"/>
          <w:sz w:val="24"/>
          <w:szCs w:val="24"/>
        </w:rPr>
        <w:t xml:space="preserve"> Atle Kittangs </w:t>
      </w:r>
      <w:r w:rsidR="00DD2779" w:rsidRPr="00815E32">
        <w:rPr>
          <w:rFonts w:ascii="Times New Roman" w:hAnsi="Times New Roman" w:cs="Times New Roman"/>
          <w:i/>
          <w:sz w:val="24"/>
          <w:szCs w:val="24"/>
        </w:rPr>
        <w:t>Ibsens heroisme</w:t>
      </w:r>
      <w:r w:rsidR="00DD2779" w:rsidRPr="00815E32">
        <w:rPr>
          <w:rFonts w:ascii="Times New Roman" w:hAnsi="Times New Roman" w:cs="Times New Roman"/>
          <w:sz w:val="24"/>
          <w:szCs w:val="24"/>
        </w:rPr>
        <w:t xml:space="preserve"> (2002) og</w:t>
      </w:r>
      <w:r w:rsidR="00706998" w:rsidRPr="00815E32">
        <w:rPr>
          <w:rFonts w:ascii="Times New Roman" w:hAnsi="Times New Roman" w:cs="Times New Roman"/>
          <w:sz w:val="24"/>
          <w:szCs w:val="24"/>
        </w:rPr>
        <w:t xml:space="preserve"> Toril Mois </w:t>
      </w:r>
      <w:r w:rsidR="00706998" w:rsidRPr="00815E32">
        <w:rPr>
          <w:rFonts w:ascii="Times New Roman" w:hAnsi="Times New Roman" w:cs="Times New Roman"/>
          <w:i/>
          <w:sz w:val="24"/>
          <w:szCs w:val="24"/>
        </w:rPr>
        <w:t>Ibsens modernisme</w:t>
      </w:r>
      <w:r w:rsidR="00706998" w:rsidRPr="00815E32">
        <w:rPr>
          <w:rFonts w:ascii="Times New Roman" w:hAnsi="Times New Roman" w:cs="Times New Roman"/>
          <w:sz w:val="24"/>
          <w:szCs w:val="24"/>
        </w:rPr>
        <w:t xml:space="preserve"> (</w:t>
      </w:r>
      <w:r w:rsidR="00DD2779" w:rsidRPr="00815E32">
        <w:rPr>
          <w:rFonts w:ascii="Times New Roman" w:hAnsi="Times New Roman" w:cs="Times New Roman"/>
          <w:sz w:val="24"/>
          <w:szCs w:val="24"/>
        </w:rPr>
        <w:t xml:space="preserve">2006) </w:t>
      </w:r>
      <w:r w:rsidR="00045D5D" w:rsidRPr="00815E32">
        <w:rPr>
          <w:rFonts w:ascii="Times New Roman" w:hAnsi="Times New Roman" w:cs="Times New Roman"/>
          <w:sz w:val="24"/>
          <w:szCs w:val="24"/>
        </w:rPr>
        <w:t>er</w:t>
      </w:r>
      <w:r w:rsidR="00DD2779" w:rsidRPr="00815E32">
        <w:rPr>
          <w:rFonts w:ascii="Times New Roman" w:hAnsi="Times New Roman" w:cs="Times New Roman"/>
          <w:sz w:val="24"/>
          <w:szCs w:val="24"/>
        </w:rPr>
        <w:t xml:space="preserve"> to utgivelser som utgjør </w:t>
      </w:r>
      <w:r w:rsidR="00045D5D" w:rsidRPr="00815E32">
        <w:rPr>
          <w:rFonts w:ascii="Times New Roman" w:hAnsi="Times New Roman" w:cs="Times New Roman"/>
          <w:sz w:val="24"/>
          <w:szCs w:val="24"/>
        </w:rPr>
        <w:t xml:space="preserve">en </w:t>
      </w:r>
      <w:r w:rsidR="00DD2779" w:rsidRPr="00815E32">
        <w:rPr>
          <w:rFonts w:ascii="Times New Roman" w:hAnsi="Times New Roman" w:cs="Times New Roman"/>
          <w:sz w:val="24"/>
          <w:szCs w:val="24"/>
        </w:rPr>
        <w:t>nyere Forskningstradisjon.</w:t>
      </w:r>
      <w:commentRangeStart w:id="7"/>
      <w:r w:rsidR="00DD2779" w:rsidRPr="00815E32">
        <w:rPr>
          <w:rStyle w:val="Fotnotereferanse"/>
          <w:rFonts w:ascii="Times New Roman" w:hAnsi="Times New Roman" w:cs="Times New Roman"/>
          <w:sz w:val="24"/>
          <w:szCs w:val="24"/>
        </w:rPr>
        <w:footnoteReference w:id="4"/>
      </w:r>
      <w:r w:rsidR="00706998" w:rsidRPr="00815E32">
        <w:rPr>
          <w:rFonts w:ascii="Times New Roman" w:hAnsi="Times New Roman" w:cs="Times New Roman"/>
          <w:sz w:val="24"/>
          <w:szCs w:val="24"/>
        </w:rPr>
        <w:t xml:space="preserve"> </w:t>
      </w:r>
      <w:commentRangeEnd w:id="7"/>
      <w:r w:rsidR="00F31C3A">
        <w:rPr>
          <w:rStyle w:val="Merknadsreferanse"/>
        </w:rPr>
        <w:commentReference w:id="7"/>
      </w:r>
      <w:r w:rsidR="00622228" w:rsidRPr="00815E32">
        <w:rPr>
          <w:rFonts w:ascii="Times New Roman" w:hAnsi="Times New Roman" w:cs="Times New Roman"/>
          <w:sz w:val="24"/>
          <w:szCs w:val="24"/>
        </w:rPr>
        <w:t xml:space="preserve">Min </w:t>
      </w:r>
      <w:commentRangeStart w:id="8"/>
      <w:r w:rsidR="00622228" w:rsidRPr="00815E32">
        <w:rPr>
          <w:rFonts w:ascii="Times New Roman" w:hAnsi="Times New Roman" w:cs="Times New Roman"/>
          <w:sz w:val="24"/>
          <w:szCs w:val="24"/>
        </w:rPr>
        <w:t>m</w:t>
      </w:r>
      <w:commentRangeEnd w:id="8"/>
      <w:r w:rsidR="001373B7">
        <w:rPr>
          <w:rStyle w:val="Merknadsreferanse"/>
        </w:rPr>
        <w:commentReference w:id="8"/>
      </w:r>
      <w:r w:rsidR="00622228" w:rsidRPr="00815E32">
        <w:rPr>
          <w:rFonts w:ascii="Times New Roman" w:hAnsi="Times New Roman" w:cs="Times New Roman"/>
          <w:sz w:val="24"/>
          <w:szCs w:val="24"/>
        </w:rPr>
        <w:t xml:space="preserve">otivering for å arbeide med Henrik </w:t>
      </w:r>
      <w:commentRangeStart w:id="9"/>
      <w:r w:rsidR="00622228" w:rsidRPr="00815E32">
        <w:rPr>
          <w:rFonts w:ascii="Times New Roman" w:hAnsi="Times New Roman" w:cs="Times New Roman"/>
          <w:sz w:val="24"/>
          <w:szCs w:val="24"/>
        </w:rPr>
        <w:t>Ibsens (moderne) drama som Em</w:t>
      </w:r>
      <w:r w:rsidR="004B5939" w:rsidRPr="00815E32">
        <w:rPr>
          <w:rFonts w:ascii="Times New Roman" w:hAnsi="Times New Roman" w:cs="Times New Roman"/>
          <w:sz w:val="24"/>
          <w:szCs w:val="24"/>
        </w:rPr>
        <w:t>n</w:t>
      </w:r>
      <w:r w:rsidR="00622228" w:rsidRPr="00815E32">
        <w:rPr>
          <w:rFonts w:ascii="Times New Roman" w:hAnsi="Times New Roman" w:cs="Times New Roman"/>
          <w:sz w:val="24"/>
          <w:szCs w:val="24"/>
        </w:rPr>
        <w:t>eområde</w:t>
      </w:r>
      <w:commentRangeEnd w:id="9"/>
      <w:r w:rsidR="00E31FA4">
        <w:rPr>
          <w:rStyle w:val="Merknadsreferanse"/>
        </w:rPr>
        <w:commentReference w:id="9"/>
      </w:r>
      <w:r w:rsidR="00622228" w:rsidRPr="00815E32">
        <w:rPr>
          <w:rFonts w:ascii="Times New Roman" w:hAnsi="Times New Roman" w:cs="Times New Roman"/>
          <w:sz w:val="24"/>
          <w:szCs w:val="24"/>
        </w:rPr>
        <w:t xml:space="preserve"> har </w:t>
      </w:r>
      <w:r w:rsidR="008D0C2A" w:rsidRPr="00815E32">
        <w:rPr>
          <w:rFonts w:ascii="Times New Roman" w:hAnsi="Times New Roman" w:cs="Times New Roman"/>
          <w:sz w:val="24"/>
          <w:szCs w:val="24"/>
        </w:rPr>
        <w:t xml:space="preserve">utspring i </w:t>
      </w:r>
      <w:commentRangeStart w:id="10"/>
      <w:r w:rsidR="008D0C2A" w:rsidRPr="00815E32">
        <w:rPr>
          <w:rFonts w:ascii="Times New Roman" w:hAnsi="Times New Roman" w:cs="Times New Roman"/>
          <w:sz w:val="24"/>
          <w:szCs w:val="24"/>
        </w:rPr>
        <w:t>forsknin</w:t>
      </w:r>
      <w:r w:rsidR="00622228" w:rsidRPr="00815E32">
        <w:rPr>
          <w:rFonts w:ascii="Times New Roman" w:hAnsi="Times New Roman" w:cs="Times New Roman"/>
          <w:sz w:val="24"/>
          <w:szCs w:val="24"/>
        </w:rPr>
        <w:t>g</w:t>
      </w:r>
      <w:r w:rsidR="008D0C2A" w:rsidRPr="00815E32">
        <w:rPr>
          <w:rFonts w:ascii="Times New Roman" w:hAnsi="Times New Roman" w:cs="Times New Roman"/>
          <w:sz w:val="24"/>
          <w:szCs w:val="24"/>
        </w:rPr>
        <w:t>s</w:t>
      </w:r>
      <w:r w:rsidR="00622228" w:rsidRPr="00815E32">
        <w:rPr>
          <w:rFonts w:ascii="Times New Roman" w:hAnsi="Times New Roman" w:cs="Times New Roman"/>
          <w:sz w:val="24"/>
          <w:szCs w:val="24"/>
        </w:rPr>
        <w:t xml:space="preserve">tradisjonens tilsynelatende manglende fokus på Ibsen som </w:t>
      </w:r>
      <w:r w:rsidR="00622228" w:rsidRPr="00815E32">
        <w:rPr>
          <w:rFonts w:ascii="Times New Roman" w:hAnsi="Times New Roman" w:cs="Times New Roman"/>
          <w:i/>
          <w:sz w:val="24"/>
          <w:szCs w:val="24"/>
        </w:rPr>
        <w:t>dramatiker</w:t>
      </w:r>
      <w:commentRangeEnd w:id="10"/>
      <w:r w:rsidR="00272CB7">
        <w:rPr>
          <w:rStyle w:val="Merknadsreferanse"/>
        </w:rPr>
        <w:commentReference w:id="10"/>
      </w:r>
      <w:r w:rsidR="008D0C2A" w:rsidRPr="00815E32">
        <w:rPr>
          <w:rFonts w:ascii="Times New Roman" w:hAnsi="Times New Roman" w:cs="Times New Roman"/>
          <w:sz w:val="24"/>
          <w:szCs w:val="24"/>
        </w:rPr>
        <w:t>, samt samtidsdramaenes tilsynelatende stadige relevans</w:t>
      </w:r>
      <w:r w:rsidR="00622228" w:rsidRPr="00815E32">
        <w:rPr>
          <w:rFonts w:ascii="Times New Roman" w:hAnsi="Times New Roman" w:cs="Times New Roman"/>
          <w:sz w:val="24"/>
          <w:szCs w:val="24"/>
        </w:rPr>
        <w:t xml:space="preserve">. </w:t>
      </w:r>
      <w:commentRangeStart w:id="11"/>
      <w:r w:rsidR="00622228" w:rsidRPr="00815E32">
        <w:rPr>
          <w:rFonts w:ascii="Times New Roman" w:hAnsi="Times New Roman" w:cs="Times New Roman"/>
          <w:sz w:val="24"/>
          <w:szCs w:val="24"/>
        </w:rPr>
        <w:t>T</w:t>
      </w:r>
      <w:commentRangeEnd w:id="11"/>
      <w:r w:rsidR="008E5774">
        <w:rPr>
          <w:rStyle w:val="Merknadsreferanse"/>
        </w:rPr>
        <w:commentReference w:id="11"/>
      </w:r>
      <w:r w:rsidR="00622228" w:rsidRPr="00815E32">
        <w:rPr>
          <w:rFonts w:ascii="Times New Roman" w:hAnsi="Times New Roman" w:cs="Times New Roman"/>
          <w:sz w:val="24"/>
          <w:szCs w:val="24"/>
        </w:rPr>
        <w:t>itteskapsteatrets</w:t>
      </w:r>
      <w:r w:rsidR="00F91A07">
        <w:rPr>
          <w:rFonts w:ascii="Times New Roman" w:hAnsi="Times New Roman" w:cs="Times New Roman"/>
          <w:sz w:val="24"/>
          <w:szCs w:val="24"/>
        </w:rPr>
        <w:t xml:space="preserve"> (litterære)</w:t>
      </w:r>
      <w:commentRangeStart w:id="12"/>
      <w:r w:rsidR="00F91A07">
        <w:rPr>
          <w:rStyle w:val="Fotnotereferanse"/>
          <w:rFonts w:ascii="Times New Roman" w:hAnsi="Times New Roman" w:cs="Times New Roman"/>
          <w:sz w:val="24"/>
          <w:szCs w:val="24"/>
        </w:rPr>
        <w:footnoteReference w:id="5"/>
      </w:r>
      <w:commentRangeEnd w:id="12"/>
      <w:r w:rsidR="00B8473E">
        <w:rPr>
          <w:rStyle w:val="Merknadsreferanse"/>
        </w:rPr>
        <w:commentReference w:id="12"/>
      </w:r>
      <w:r w:rsidR="00622228" w:rsidRPr="00815E32">
        <w:rPr>
          <w:rFonts w:ascii="Times New Roman" w:hAnsi="Times New Roman" w:cs="Times New Roman"/>
          <w:sz w:val="24"/>
          <w:szCs w:val="24"/>
        </w:rPr>
        <w:t xml:space="preserve"> dramaturgiske komposisjonsprinsipp </w:t>
      </w:r>
      <w:r w:rsidR="00C22E2C" w:rsidRPr="00815E32">
        <w:rPr>
          <w:rFonts w:ascii="Times New Roman" w:hAnsi="Times New Roman" w:cs="Times New Roman"/>
          <w:sz w:val="24"/>
          <w:szCs w:val="24"/>
        </w:rPr>
        <w:t>etableres</w:t>
      </w:r>
      <w:r w:rsidR="00622228" w:rsidRPr="00815E32">
        <w:rPr>
          <w:rFonts w:ascii="Times New Roman" w:hAnsi="Times New Roman" w:cs="Times New Roman"/>
          <w:sz w:val="24"/>
          <w:szCs w:val="24"/>
        </w:rPr>
        <w:t xml:space="preserve"> derfor som et </w:t>
      </w:r>
      <w:r w:rsidR="006F5683" w:rsidRPr="00815E32">
        <w:rPr>
          <w:rFonts w:ascii="Times New Roman" w:hAnsi="Times New Roman" w:cs="Times New Roman"/>
          <w:sz w:val="24"/>
          <w:szCs w:val="24"/>
        </w:rPr>
        <w:t xml:space="preserve">sentralt </w:t>
      </w:r>
      <w:r w:rsidR="00622228" w:rsidRPr="00815E32">
        <w:rPr>
          <w:rFonts w:ascii="Times New Roman" w:hAnsi="Times New Roman" w:cs="Times New Roman"/>
          <w:sz w:val="24"/>
          <w:szCs w:val="24"/>
        </w:rPr>
        <w:t>forskningsfelt</w:t>
      </w:r>
      <w:r w:rsidR="0032608D" w:rsidRPr="00815E32">
        <w:rPr>
          <w:rFonts w:ascii="Times New Roman" w:hAnsi="Times New Roman" w:cs="Times New Roman"/>
          <w:sz w:val="24"/>
          <w:szCs w:val="24"/>
        </w:rPr>
        <w:t xml:space="preserve"> for denne Prosjektbeskrivelsen.</w:t>
      </w:r>
      <w:r w:rsidR="00C22D12" w:rsidRPr="00815E32">
        <w:rPr>
          <w:rFonts w:ascii="Times New Roman" w:hAnsi="Times New Roman" w:cs="Times New Roman"/>
          <w:sz w:val="24"/>
          <w:szCs w:val="24"/>
        </w:rPr>
        <w:t xml:space="preserve"> Videre ønsker jeg, heller enn å lese Ibsen som politisk aktivist, å gjøre et forsøk på å lese </w:t>
      </w:r>
      <w:commentRangeStart w:id="13"/>
      <w:r w:rsidR="00C22D12" w:rsidRPr="00815E32">
        <w:rPr>
          <w:rFonts w:ascii="Times New Roman" w:hAnsi="Times New Roman" w:cs="Times New Roman"/>
          <w:sz w:val="24"/>
          <w:szCs w:val="24"/>
        </w:rPr>
        <w:t xml:space="preserve">Ibsens </w:t>
      </w:r>
      <w:r w:rsidR="00C22D12" w:rsidRPr="00815E32">
        <w:rPr>
          <w:rFonts w:ascii="Times New Roman" w:hAnsi="Times New Roman" w:cs="Times New Roman"/>
          <w:i/>
          <w:sz w:val="24"/>
          <w:szCs w:val="24"/>
        </w:rPr>
        <w:t>dramatiske kvinneskikkelser</w:t>
      </w:r>
      <w:r w:rsidR="00C22D12" w:rsidRPr="00815E32">
        <w:rPr>
          <w:rFonts w:ascii="Times New Roman" w:hAnsi="Times New Roman" w:cs="Times New Roman"/>
          <w:sz w:val="24"/>
          <w:szCs w:val="24"/>
        </w:rPr>
        <w:t xml:space="preserve">, henholdsvis Nora Helmer og Hedda Gabler, som potensielt </w:t>
      </w:r>
      <w:r w:rsidR="00C12690" w:rsidRPr="00815E32">
        <w:rPr>
          <w:rFonts w:ascii="Times New Roman" w:hAnsi="Times New Roman" w:cs="Times New Roman"/>
          <w:sz w:val="24"/>
          <w:szCs w:val="24"/>
        </w:rPr>
        <w:t>revolusjonære</w:t>
      </w:r>
      <w:r w:rsidR="00C22D12" w:rsidRPr="00815E32">
        <w:rPr>
          <w:rFonts w:ascii="Times New Roman" w:hAnsi="Times New Roman" w:cs="Times New Roman"/>
          <w:sz w:val="24"/>
          <w:szCs w:val="24"/>
        </w:rPr>
        <w:t xml:space="preserve">, </w:t>
      </w:r>
      <w:r w:rsidR="00C22D12" w:rsidRPr="00815E32">
        <w:rPr>
          <w:rFonts w:ascii="Times New Roman" w:hAnsi="Times New Roman" w:cs="Times New Roman"/>
          <w:i/>
          <w:sz w:val="24"/>
          <w:szCs w:val="24"/>
        </w:rPr>
        <w:t>dramatiske heltinner</w:t>
      </w:r>
      <w:commentRangeEnd w:id="13"/>
      <w:r w:rsidR="00ED222E">
        <w:rPr>
          <w:rStyle w:val="Merknadsreferanse"/>
        </w:rPr>
        <w:commentReference w:id="13"/>
      </w:r>
      <w:r w:rsidR="00C22D12" w:rsidRPr="00815E32">
        <w:rPr>
          <w:rFonts w:ascii="Times New Roman" w:hAnsi="Times New Roman" w:cs="Times New Roman"/>
          <w:sz w:val="24"/>
          <w:szCs w:val="24"/>
        </w:rPr>
        <w:t>.</w:t>
      </w:r>
      <w:r w:rsidR="000A1008" w:rsidRPr="00815E32">
        <w:rPr>
          <w:rFonts w:ascii="Times New Roman" w:hAnsi="Times New Roman" w:cs="Times New Roman"/>
          <w:sz w:val="24"/>
          <w:szCs w:val="24"/>
        </w:rPr>
        <w:t xml:space="preserve"> Jeg har i det foregående gjort et forsøk på å indikere at denne Prosjektbeskrivelsen vil bevege seg i retning av en både fortolkningsteoretisk- og kjønnsteoretisk praksis.</w:t>
      </w:r>
      <w:r w:rsidR="00111202" w:rsidRPr="00815E32">
        <w:rPr>
          <w:rFonts w:ascii="Times New Roman" w:hAnsi="Times New Roman" w:cs="Times New Roman"/>
          <w:sz w:val="24"/>
          <w:szCs w:val="24"/>
        </w:rPr>
        <w:t xml:space="preserve"> </w:t>
      </w:r>
      <w:r w:rsidR="00C035C1" w:rsidRPr="00815E32">
        <w:rPr>
          <w:rFonts w:ascii="Times New Roman" w:hAnsi="Times New Roman" w:cs="Times New Roman"/>
          <w:sz w:val="24"/>
          <w:szCs w:val="24"/>
        </w:rPr>
        <w:t>I lys av dette ønsker jeg å</w:t>
      </w:r>
      <w:r w:rsidR="00655F08" w:rsidRPr="00815E32">
        <w:rPr>
          <w:rFonts w:ascii="Times New Roman" w:hAnsi="Times New Roman" w:cs="Times New Roman"/>
          <w:sz w:val="24"/>
          <w:szCs w:val="24"/>
        </w:rPr>
        <w:t xml:space="preserve"> etablere et forskningsprosjekt som muliggjør en undersøkel</w:t>
      </w:r>
      <w:r w:rsidR="00C035C1" w:rsidRPr="00815E32">
        <w:rPr>
          <w:rFonts w:ascii="Times New Roman" w:hAnsi="Times New Roman" w:cs="Times New Roman"/>
          <w:sz w:val="24"/>
          <w:szCs w:val="24"/>
        </w:rPr>
        <w:t>se av følgende problemstilling:</w:t>
      </w:r>
    </w:p>
    <w:p w14:paraId="014E89E4" w14:textId="77777777" w:rsidR="00655F08" w:rsidRPr="00815E32" w:rsidRDefault="00655F08" w:rsidP="00815E32">
      <w:pPr>
        <w:spacing w:line="360" w:lineRule="auto"/>
        <w:rPr>
          <w:rFonts w:ascii="Times New Roman" w:hAnsi="Times New Roman" w:cs="Times New Roman"/>
          <w:sz w:val="24"/>
          <w:szCs w:val="24"/>
        </w:rPr>
      </w:pPr>
      <w:commentRangeStart w:id="14"/>
      <w:r w:rsidRPr="00815E32">
        <w:rPr>
          <w:rFonts w:ascii="Times New Roman" w:hAnsi="Times New Roman" w:cs="Times New Roman"/>
          <w:sz w:val="24"/>
          <w:szCs w:val="24"/>
        </w:rPr>
        <w:t>H</w:t>
      </w:r>
      <w:commentRangeEnd w:id="14"/>
      <w:r w:rsidR="00DF22FA">
        <w:rPr>
          <w:rStyle w:val="Merknadsreferanse"/>
        </w:rPr>
        <w:commentReference w:id="14"/>
      </w:r>
      <w:r w:rsidRPr="00815E32">
        <w:rPr>
          <w:rFonts w:ascii="Times New Roman" w:hAnsi="Times New Roman" w:cs="Times New Roman"/>
          <w:sz w:val="24"/>
          <w:szCs w:val="24"/>
        </w:rPr>
        <w:t>va er årsaken til at Henrik Ibsens</w:t>
      </w:r>
      <w:r w:rsidR="002E10A2" w:rsidRPr="00815E32">
        <w:rPr>
          <w:rFonts w:ascii="Times New Roman" w:hAnsi="Times New Roman" w:cs="Times New Roman"/>
          <w:sz w:val="24"/>
          <w:szCs w:val="24"/>
        </w:rPr>
        <w:t xml:space="preserve"> (tilsynelatende)</w:t>
      </w:r>
      <w:r w:rsidR="00DF0EDB" w:rsidRPr="00815E32">
        <w:rPr>
          <w:rFonts w:ascii="Times New Roman" w:hAnsi="Times New Roman" w:cs="Times New Roman"/>
          <w:sz w:val="24"/>
          <w:szCs w:val="24"/>
        </w:rPr>
        <w:t xml:space="preserve"> </w:t>
      </w:r>
      <w:r w:rsidR="00EB4058" w:rsidRPr="00815E32">
        <w:rPr>
          <w:rFonts w:ascii="Times New Roman" w:hAnsi="Times New Roman" w:cs="Times New Roman"/>
          <w:sz w:val="24"/>
          <w:szCs w:val="24"/>
        </w:rPr>
        <w:t>ideologikritiske</w:t>
      </w:r>
      <w:r w:rsidRPr="00815E32">
        <w:rPr>
          <w:rFonts w:ascii="Times New Roman" w:hAnsi="Times New Roman" w:cs="Times New Roman"/>
          <w:sz w:val="24"/>
          <w:szCs w:val="24"/>
        </w:rPr>
        <w:t xml:space="preserve"> 1800-talls,</w:t>
      </w:r>
      <w:r w:rsidR="00E678AF" w:rsidRPr="00815E32">
        <w:rPr>
          <w:rFonts w:ascii="Times New Roman" w:hAnsi="Times New Roman" w:cs="Times New Roman"/>
          <w:sz w:val="24"/>
          <w:szCs w:val="24"/>
        </w:rPr>
        <w:t xml:space="preserve"> </w:t>
      </w:r>
      <w:r w:rsidRPr="00815E32">
        <w:rPr>
          <w:rFonts w:ascii="Times New Roman" w:hAnsi="Times New Roman" w:cs="Times New Roman"/>
          <w:sz w:val="24"/>
          <w:szCs w:val="24"/>
        </w:rPr>
        <w:t>samtidsdrama</w:t>
      </w:r>
      <w:r w:rsidR="00EB4058" w:rsidRPr="00815E32">
        <w:rPr>
          <w:rFonts w:ascii="Times New Roman" w:hAnsi="Times New Roman" w:cs="Times New Roman"/>
          <w:sz w:val="24"/>
          <w:szCs w:val="24"/>
        </w:rPr>
        <w:t xml:space="preserve"> </w:t>
      </w:r>
      <w:r w:rsidRPr="00815E32">
        <w:rPr>
          <w:rFonts w:ascii="Times New Roman" w:hAnsi="Times New Roman" w:cs="Times New Roman"/>
          <w:sz w:val="24"/>
          <w:szCs w:val="24"/>
        </w:rPr>
        <w:t>stadig fremstår som relevant i det 21. århundret?</w:t>
      </w:r>
      <w:r w:rsidR="00C035C1" w:rsidRPr="00815E32">
        <w:rPr>
          <w:rFonts w:ascii="Times New Roman" w:hAnsi="Times New Roman" w:cs="Times New Roman"/>
          <w:sz w:val="24"/>
          <w:szCs w:val="24"/>
        </w:rPr>
        <w:t xml:space="preserve"> (PST1, hovedproblemstilling):</w:t>
      </w:r>
    </w:p>
    <w:p w14:paraId="3D0CA58D" w14:textId="77777777" w:rsidR="00883CA0" w:rsidRPr="00815E32" w:rsidRDefault="008E46D0" w:rsidP="00815E32">
      <w:pPr>
        <w:spacing w:line="360" w:lineRule="auto"/>
        <w:rPr>
          <w:rFonts w:ascii="Times New Roman" w:hAnsi="Times New Roman" w:cs="Times New Roman"/>
          <w:sz w:val="24"/>
          <w:szCs w:val="24"/>
        </w:rPr>
      </w:pPr>
      <w:r w:rsidRPr="00815E32">
        <w:rPr>
          <w:rFonts w:ascii="Times New Roman" w:hAnsi="Times New Roman" w:cs="Times New Roman"/>
          <w:sz w:val="24"/>
          <w:szCs w:val="24"/>
        </w:rPr>
        <w:t>FORTOLKNING</w:t>
      </w:r>
      <w:r w:rsidR="00883CA0" w:rsidRPr="00815E32">
        <w:rPr>
          <w:rFonts w:ascii="Times New Roman" w:hAnsi="Times New Roman" w:cs="Times New Roman"/>
          <w:sz w:val="24"/>
          <w:szCs w:val="24"/>
        </w:rPr>
        <w:t>: EN BETINGET FORSTÅELSESRAMME</w:t>
      </w:r>
    </w:p>
    <w:p w14:paraId="2937F522" w14:textId="77777777" w:rsidR="004F7C2E" w:rsidRPr="00815E32" w:rsidRDefault="006600FE" w:rsidP="00815E32">
      <w:pPr>
        <w:spacing w:line="360" w:lineRule="auto"/>
        <w:rPr>
          <w:rFonts w:ascii="Times New Roman" w:hAnsi="Times New Roman" w:cs="Times New Roman"/>
          <w:sz w:val="24"/>
          <w:szCs w:val="24"/>
        </w:rPr>
      </w:pPr>
      <w:r w:rsidRPr="00815E32">
        <w:rPr>
          <w:rFonts w:ascii="Times New Roman" w:hAnsi="Times New Roman" w:cs="Times New Roman"/>
          <w:sz w:val="24"/>
          <w:szCs w:val="24"/>
        </w:rPr>
        <w:t xml:space="preserve">Dramastykkene </w:t>
      </w:r>
      <w:r w:rsidR="00437AD8" w:rsidRPr="00815E32">
        <w:rPr>
          <w:rFonts w:ascii="Times New Roman" w:hAnsi="Times New Roman" w:cs="Times New Roman"/>
          <w:i/>
          <w:sz w:val="24"/>
          <w:szCs w:val="24"/>
        </w:rPr>
        <w:t xml:space="preserve">Et dukkehjem </w:t>
      </w:r>
      <w:r w:rsidR="00437AD8" w:rsidRPr="00815E32">
        <w:rPr>
          <w:rFonts w:ascii="Times New Roman" w:hAnsi="Times New Roman" w:cs="Times New Roman"/>
          <w:sz w:val="24"/>
          <w:szCs w:val="24"/>
        </w:rPr>
        <w:t xml:space="preserve">og </w:t>
      </w:r>
      <w:r w:rsidR="00437AD8" w:rsidRPr="00815E32">
        <w:rPr>
          <w:rFonts w:ascii="Times New Roman" w:hAnsi="Times New Roman" w:cs="Times New Roman"/>
          <w:i/>
          <w:sz w:val="24"/>
          <w:szCs w:val="24"/>
        </w:rPr>
        <w:t>Hedda Gabler</w:t>
      </w:r>
      <w:r w:rsidRPr="00815E32">
        <w:rPr>
          <w:rFonts w:ascii="Times New Roman" w:hAnsi="Times New Roman" w:cs="Times New Roman"/>
          <w:sz w:val="24"/>
          <w:szCs w:val="24"/>
        </w:rPr>
        <w:t xml:space="preserve"> </w:t>
      </w:r>
      <w:r w:rsidR="00437AD8" w:rsidRPr="00815E32">
        <w:rPr>
          <w:rFonts w:ascii="Times New Roman" w:hAnsi="Times New Roman" w:cs="Times New Roman"/>
          <w:sz w:val="24"/>
          <w:szCs w:val="24"/>
        </w:rPr>
        <w:t xml:space="preserve">vil utgjøre mitt primære, litterære Materiale i et </w:t>
      </w:r>
      <w:commentRangeStart w:id="15"/>
      <w:r w:rsidR="00437AD8" w:rsidRPr="00815E32">
        <w:rPr>
          <w:rFonts w:ascii="Times New Roman" w:hAnsi="Times New Roman" w:cs="Times New Roman"/>
          <w:sz w:val="24"/>
          <w:szCs w:val="24"/>
        </w:rPr>
        <w:t>a</w:t>
      </w:r>
      <w:commentRangeEnd w:id="15"/>
      <w:r w:rsidR="000B7F52">
        <w:rPr>
          <w:rStyle w:val="Merknadsreferanse"/>
        </w:rPr>
        <w:commentReference w:id="15"/>
      </w:r>
      <w:r w:rsidR="00437AD8" w:rsidRPr="00815E32">
        <w:rPr>
          <w:rFonts w:ascii="Times New Roman" w:hAnsi="Times New Roman" w:cs="Times New Roman"/>
          <w:sz w:val="24"/>
          <w:szCs w:val="24"/>
        </w:rPr>
        <w:t xml:space="preserve">nvendt studium. For å gripe an </w:t>
      </w:r>
      <w:r w:rsidRPr="00815E32">
        <w:rPr>
          <w:rFonts w:ascii="Times New Roman" w:hAnsi="Times New Roman" w:cs="Times New Roman"/>
          <w:sz w:val="24"/>
          <w:szCs w:val="24"/>
        </w:rPr>
        <w:t xml:space="preserve">den overnevnte </w:t>
      </w:r>
      <w:r w:rsidR="00437AD8" w:rsidRPr="00815E32">
        <w:rPr>
          <w:rFonts w:ascii="Times New Roman" w:hAnsi="Times New Roman" w:cs="Times New Roman"/>
          <w:sz w:val="24"/>
          <w:szCs w:val="24"/>
        </w:rPr>
        <w:t>fortolkningsproblematikken</w:t>
      </w:r>
      <w:r w:rsidRPr="00815E32">
        <w:rPr>
          <w:rFonts w:ascii="Times New Roman" w:hAnsi="Times New Roman" w:cs="Times New Roman"/>
          <w:sz w:val="24"/>
          <w:szCs w:val="24"/>
        </w:rPr>
        <w:t xml:space="preserve"> ønsker jeg å arbeide med utgangspunkt i </w:t>
      </w:r>
      <w:commentRangeStart w:id="16"/>
      <w:r w:rsidRPr="00815E32">
        <w:rPr>
          <w:rFonts w:ascii="Times New Roman" w:hAnsi="Times New Roman" w:cs="Times New Roman"/>
          <w:sz w:val="24"/>
          <w:szCs w:val="24"/>
        </w:rPr>
        <w:t>U</w:t>
      </w:r>
      <w:commentRangeEnd w:id="16"/>
      <w:r w:rsidR="00EA035B">
        <w:rPr>
          <w:rStyle w:val="Merknadsreferanse"/>
        </w:rPr>
        <w:commentReference w:id="16"/>
      </w:r>
      <w:r w:rsidRPr="00815E32">
        <w:rPr>
          <w:rFonts w:ascii="Times New Roman" w:hAnsi="Times New Roman" w:cs="Times New Roman"/>
          <w:sz w:val="24"/>
          <w:szCs w:val="24"/>
        </w:rPr>
        <w:t xml:space="preserve">mberto Ecos overfortolkningsteori, slik den artikuleres i </w:t>
      </w:r>
      <w:r w:rsidRPr="00815E32">
        <w:rPr>
          <w:rFonts w:ascii="Times New Roman" w:hAnsi="Times New Roman" w:cs="Times New Roman"/>
          <w:i/>
          <w:sz w:val="24"/>
          <w:szCs w:val="24"/>
        </w:rPr>
        <w:t>Interpreation and Overinterpretation</w:t>
      </w:r>
      <w:r w:rsidR="00111202" w:rsidRPr="00815E32">
        <w:rPr>
          <w:rFonts w:ascii="Times New Roman" w:hAnsi="Times New Roman" w:cs="Times New Roman"/>
          <w:i/>
          <w:sz w:val="24"/>
          <w:szCs w:val="24"/>
        </w:rPr>
        <w:t xml:space="preserve"> </w:t>
      </w:r>
      <w:r w:rsidR="00111202" w:rsidRPr="00815E32">
        <w:rPr>
          <w:rFonts w:ascii="Times New Roman" w:hAnsi="Times New Roman" w:cs="Times New Roman"/>
          <w:sz w:val="24"/>
          <w:szCs w:val="24"/>
        </w:rPr>
        <w:t>(1992)</w:t>
      </w:r>
      <w:r w:rsidR="00A240F3" w:rsidRPr="00815E32">
        <w:rPr>
          <w:rFonts w:ascii="Times New Roman" w:hAnsi="Times New Roman" w:cs="Times New Roman"/>
          <w:sz w:val="24"/>
          <w:szCs w:val="24"/>
        </w:rPr>
        <w:t xml:space="preserve">. Eco vil med andre ord utgjør byggestein én av mitt primære, </w:t>
      </w:r>
      <w:r w:rsidR="003D7810" w:rsidRPr="00815E32">
        <w:rPr>
          <w:rFonts w:ascii="Times New Roman" w:hAnsi="Times New Roman" w:cs="Times New Roman"/>
          <w:sz w:val="24"/>
          <w:szCs w:val="24"/>
        </w:rPr>
        <w:t>teoretiske</w:t>
      </w:r>
      <w:r w:rsidR="00A240F3" w:rsidRPr="00815E32">
        <w:rPr>
          <w:rFonts w:ascii="Times New Roman" w:hAnsi="Times New Roman" w:cs="Times New Roman"/>
          <w:sz w:val="24"/>
          <w:szCs w:val="24"/>
        </w:rPr>
        <w:t xml:space="preserve"> Materiale. </w:t>
      </w:r>
    </w:p>
    <w:p w14:paraId="62C3CF4C" w14:textId="77777777" w:rsidR="00BC6655" w:rsidRPr="00815E32" w:rsidRDefault="004F7C2E" w:rsidP="00815E32">
      <w:pPr>
        <w:spacing w:line="360" w:lineRule="auto"/>
        <w:rPr>
          <w:rFonts w:ascii="Times New Roman" w:hAnsi="Times New Roman" w:cs="Times New Roman"/>
          <w:sz w:val="24"/>
          <w:szCs w:val="24"/>
        </w:rPr>
      </w:pPr>
      <w:commentRangeStart w:id="17"/>
      <w:r w:rsidRPr="00815E32">
        <w:rPr>
          <w:rFonts w:ascii="Times New Roman" w:hAnsi="Times New Roman" w:cs="Times New Roman"/>
          <w:sz w:val="24"/>
          <w:szCs w:val="24"/>
        </w:rPr>
        <w:t>E</w:t>
      </w:r>
      <w:commentRangeEnd w:id="17"/>
      <w:r w:rsidR="00C17792">
        <w:rPr>
          <w:rStyle w:val="Merknadsreferanse"/>
        </w:rPr>
        <w:commentReference w:id="17"/>
      </w:r>
      <w:r w:rsidR="00E47FEF" w:rsidRPr="00815E32">
        <w:rPr>
          <w:rFonts w:ascii="Times New Roman" w:hAnsi="Times New Roman" w:cs="Times New Roman"/>
          <w:sz w:val="24"/>
          <w:szCs w:val="24"/>
        </w:rPr>
        <w:t xml:space="preserve">co tar (nokså omfattende) for seg «overfortolkning» som en praksis der teksten tillegges mer enn den strukturelt bærer i seg, dvs. å legge usannsynlig mye inn i den foreliggende teksten slik at antagelser fører til et potensielt uendelig meningsinnhold (eksemplifisert hos Eco blant </w:t>
      </w:r>
      <w:r w:rsidR="00E47FEF" w:rsidRPr="00815E32">
        <w:rPr>
          <w:rFonts w:ascii="Times New Roman" w:hAnsi="Times New Roman" w:cs="Times New Roman"/>
          <w:sz w:val="24"/>
          <w:szCs w:val="24"/>
        </w:rPr>
        <w:lastRenderedPageBreak/>
        <w:t>annet gjennom Hermetisme</w:t>
      </w:r>
      <w:r w:rsidR="00F71277" w:rsidRPr="00815E32">
        <w:rPr>
          <w:rFonts w:ascii="Times New Roman" w:hAnsi="Times New Roman" w:cs="Times New Roman"/>
          <w:sz w:val="24"/>
          <w:szCs w:val="24"/>
        </w:rPr>
        <w:t xml:space="preserve"> og Gnostisisme). I et forsøk på å avgjøre hvor grensen til overfortolkning går, introduserer Eco </w:t>
      </w:r>
      <w:r w:rsidR="00F71277" w:rsidRPr="00815E32">
        <w:rPr>
          <w:rFonts w:ascii="Times New Roman" w:hAnsi="Times New Roman" w:cs="Times New Roman"/>
          <w:i/>
          <w:sz w:val="24"/>
          <w:szCs w:val="24"/>
        </w:rPr>
        <w:t xml:space="preserve">intentio operis, </w:t>
      </w:r>
      <w:r w:rsidR="00F71277" w:rsidRPr="00815E32">
        <w:rPr>
          <w:rFonts w:ascii="Times New Roman" w:hAnsi="Times New Roman" w:cs="Times New Roman"/>
          <w:sz w:val="24"/>
          <w:szCs w:val="24"/>
        </w:rPr>
        <w:t>dvs</w:t>
      </w:r>
      <w:r w:rsidR="00F71277" w:rsidRPr="00815E32">
        <w:rPr>
          <w:rFonts w:ascii="Times New Roman" w:hAnsi="Times New Roman" w:cs="Times New Roman"/>
          <w:i/>
          <w:sz w:val="24"/>
          <w:szCs w:val="24"/>
        </w:rPr>
        <w:t xml:space="preserve">. </w:t>
      </w:r>
      <w:r w:rsidR="00F71277" w:rsidRPr="00815E32">
        <w:rPr>
          <w:rFonts w:ascii="Times New Roman" w:hAnsi="Times New Roman" w:cs="Times New Roman"/>
          <w:sz w:val="24"/>
          <w:szCs w:val="24"/>
        </w:rPr>
        <w:t xml:space="preserve">«verkets intensjon» - som inntrer som et nøkkelbegrep. </w:t>
      </w:r>
      <w:r w:rsidR="00F71277" w:rsidRPr="00815E32">
        <w:rPr>
          <w:rFonts w:ascii="Times New Roman" w:hAnsi="Times New Roman" w:cs="Times New Roman"/>
          <w:i/>
          <w:sz w:val="24"/>
          <w:szCs w:val="24"/>
        </w:rPr>
        <w:t xml:space="preserve">Intentio operis </w:t>
      </w:r>
      <w:r w:rsidR="00F71277" w:rsidRPr="00815E32">
        <w:rPr>
          <w:rFonts w:ascii="Times New Roman" w:hAnsi="Times New Roman" w:cs="Times New Roman"/>
          <w:sz w:val="24"/>
          <w:szCs w:val="24"/>
        </w:rPr>
        <w:t>er et begrep for den intensjonaliteten som er tilgjengelig i teksten som språklig struktur, dvs. det semiotisk foreliggende. L</w:t>
      </w:r>
      <w:r w:rsidR="006600FE" w:rsidRPr="00815E32">
        <w:rPr>
          <w:rFonts w:ascii="Times New Roman" w:hAnsi="Times New Roman" w:cs="Times New Roman"/>
          <w:sz w:val="24"/>
          <w:szCs w:val="24"/>
        </w:rPr>
        <w:t>eseren må nødvendigvis forstå teksten som en fastlagt, semiotisk koherens</w:t>
      </w:r>
      <w:r w:rsidR="00F71277" w:rsidRPr="00815E32">
        <w:rPr>
          <w:rFonts w:ascii="Times New Roman" w:hAnsi="Times New Roman" w:cs="Times New Roman"/>
          <w:sz w:val="24"/>
          <w:szCs w:val="24"/>
        </w:rPr>
        <w:t xml:space="preserve"> som</w:t>
      </w:r>
      <w:r w:rsidR="006F5683" w:rsidRPr="00815E32">
        <w:rPr>
          <w:rFonts w:ascii="Times New Roman" w:hAnsi="Times New Roman" w:cs="Times New Roman"/>
          <w:sz w:val="24"/>
          <w:szCs w:val="24"/>
        </w:rPr>
        <w:t xml:space="preserve"> må </w:t>
      </w:r>
      <w:r w:rsidR="006600FE" w:rsidRPr="00815E32">
        <w:rPr>
          <w:rFonts w:ascii="Times New Roman" w:hAnsi="Times New Roman" w:cs="Times New Roman"/>
          <w:sz w:val="24"/>
          <w:szCs w:val="24"/>
        </w:rPr>
        <w:t>«respekteres».</w:t>
      </w:r>
      <w:r w:rsidR="006600FE" w:rsidRPr="00815E32">
        <w:rPr>
          <w:rStyle w:val="Fotnotereferanse"/>
          <w:rFonts w:ascii="Times New Roman" w:hAnsi="Times New Roman" w:cs="Times New Roman"/>
          <w:sz w:val="24"/>
          <w:szCs w:val="24"/>
          <w:lang w:val="en-US"/>
        </w:rPr>
        <w:footnoteReference w:id="6"/>
      </w:r>
      <w:r w:rsidR="006600FE" w:rsidRPr="00815E32">
        <w:rPr>
          <w:rFonts w:ascii="Times New Roman" w:hAnsi="Times New Roman" w:cs="Times New Roman"/>
          <w:sz w:val="24"/>
          <w:szCs w:val="24"/>
        </w:rPr>
        <w:t xml:space="preserve"> Verkets intensjonalitet som kommer, i henhold til Eco, til uttrykk i koherensen, og overskrider i derfor leserens rent subjektive fortolkningspraksis. </w:t>
      </w:r>
      <w:r w:rsidR="006600FE" w:rsidRPr="00815E32">
        <w:rPr>
          <w:rFonts w:ascii="Times New Roman" w:hAnsi="Times New Roman" w:cs="Times New Roman"/>
          <w:sz w:val="24"/>
          <w:szCs w:val="24"/>
          <w:lang w:val="en-US"/>
        </w:rPr>
        <w:t>«We have to respect the text, not the author as person so-and-so.»</w:t>
      </w:r>
      <w:r w:rsidR="006600FE" w:rsidRPr="00815E32">
        <w:rPr>
          <w:rStyle w:val="Fotnotereferanse"/>
          <w:rFonts w:ascii="Times New Roman" w:hAnsi="Times New Roman" w:cs="Times New Roman"/>
          <w:sz w:val="24"/>
          <w:szCs w:val="24"/>
          <w:lang w:val="en-US"/>
        </w:rPr>
        <w:footnoteReference w:id="7"/>
      </w:r>
      <w:r w:rsidR="006600FE" w:rsidRPr="00815E32">
        <w:rPr>
          <w:rFonts w:ascii="Times New Roman" w:hAnsi="Times New Roman" w:cs="Times New Roman"/>
          <w:sz w:val="24"/>
          <w:szCs w:val="24"/>
          <w:lang w:val="en-US"/>
        </w:rPr>
        <w:t xml:space="preserve"> </w:t>
      </w:r>
      <w:r w:rsidR="006600FE" w:rsidRPr="00815E32">
        <w:rPr>
          <w:rFonts w:ascii="Times New Roman" w:hAnsi="Times New Roman" w:cs="Times New Roman"/>
          <w:sz w:val="24"/>
          <w:szCs w:val="24"/>
        </w:rPr>
        <w:t>Det uttrykkes her et behov for å forstå teksten på egne, semiotiske forutsetninger,</w:t>
      </w:r>
      <w:r w:rsidR="00F71277" w:rsidRPr="00815E32">
        <w:rPr>
          <w:rFonts w:ascii="Times New Roman" w:hAnsi="Times New Roman" w:cs="Times New Roman"/>
          <w:sz w:val="24"/>
          <w:szCs w:val="24"/>
        </w:rPr>
        <w:t xml:space="preserve"> dvs. på grunnlag av </w:t>
      </w:r>
      <w:r w:rsidR="00F71277" w:rsidRPr="00815E32">
        <w:rPr>
          <w:rFonts w:ascii="Times New Roman" w:hAnsi="Times New Roman" w:cs="Times New Roman"/>
          <w:i/>
          <w:sz w:val="24"/>
          <w:szCs w:val="24"/>
        </w:rPr>
        <w:t>egne meningsbærende strukturer</w:t>
      </w:r>
      <w:r w:rsidR="00F71277" w:rsidRPr="00815E32">
        <w:rPr>
          <w:rFonts w:ascii="Times New Roman" w:hAnsi="Times New Roman" w:cs="Times New Roman"/>
          <w:sz w:val="24"/>
          <w:szCs w:val="24"/>
        </w:rPr>
        <w:t>,</w:t>
      </w:r>
      <w:r w:rsidR="006600FE" w:rsidRPr="00815E32">
        <w:rPr>
          <w:rFonts w:ascii="Times New Roman" w:hAnsi="Times New Roman" w:cs="Times New Roman"/>
          <w:sz w:val="24"/>
          <w:szCs w:val="24"/>
        </w:rPr>
        <w:t xml:space="preserve"> heller enn på </w:t>
      </w:r>
      <w:r w:rsidR="00F71277" w:rsidRPr="00815E32">
        <w:rPr>
          <w:rFonts w:ascii="Times New Roman" w:hAnsi="Times New Roman" w:cs="Times New Roman"/>
          <w:sz w:val="24"/>
          <w:szCs w:val="24"/>
        </w:rPr>
        <w:t xml:space="preserve">ytre faktorer slik som </w:t>
      </w:r>
      <w:r w:rsidR="00A240F3" w:rsidRPr="00815E32">
        <w:rPr>
          <w:rFonts w:ascii="Times New Roman" w:hAnsi="Times New Roman" w:cs="Times New Roman"/>
          <w:sz w:val="24"/>
          <w:szCs w:val="24"/>
        </w:rPr>
        <w:t>historisk-biografiske premisser</w:t>
      </w:r>
      <w:r w:rsidR="000548A4" w:rsidRPr="00815E32">
        <w:rPr>
          <w:rFonts w:ascii="Times New Roman" w:hAnsi="Times New Roman" w:cs="Times New Roman"/>
          <w:sz w:val="24"/>
          <w:szCs w:val="24"/>
        </w:rPr>
        <w:t xml:space="preserve">. </w:t>
      </w:r>
      <w:r w:rsidR="000A1008" w:rsidRPr="00815E32">
        <w:rPr>
          <w:rFonts w:ascii="Times New Roman" w:hAnsi="Times New Roman" w:cs="Times New Roman"/>
          <w:sz w:val="24"/>
          <w:szCs w:val="24"/>
        </w:rPr>
        <w:t>Det som interesserer meg, og som utgjør min Motivasjon for å arbeide med det overnevnte teoretiske materiale, er nettopp Ecos kritiske tilnærmingsmåte til veletablerte forståelsesrammer. I lys av Ibsensforskningens fortolkningstradisjon med fokus på historisk-biografisk lesemetode</w:t>
      </w:r>
      <w:r w:rsidR="00F71277" w:rsidRPr="00815E32">
        <w:rPr>
          <w:rFonts w:ascii="Times New Roman" w:hAnsi="Times New Roman" w:cs="Times New Roman"/>
          <w:sz w:val="24"/>
          <w:szCs w:val="24"/>
        </w:rPr>
        <w:t xml:space="preserve">, som i henhold til Eco utgjør </w:t>
      </w:r>
      <w:r w:rsidR="00F71277" w:rsidRPr="00815E32">
        <w:rPr>
          <w:rFonts w:ascii="Times New Roman" w:hAnsi="Times New Roman" w:cs="Times New Roman"/>
          <w:i/>
          <w:sz w:val="24"/>
          <w:szCs w:val="24"/>
        </w:rPr>
        <w:t>ytre faktorer</w:t>
      </w:r>
      <w:r w:rsidR="000A1008" w:rsidRPr="00815E32">
        <w:rPr>
          <w:rFonts w:ascii="Times New Roman" w:hAnsi="Times New Roman" w:cs="Times New Roman"/>
          <w:sz w:val="24"/>
          <w:szCs w:val="24"/>
        </w:rPr>
        <w:t>, ser jeg det som interessant å anvende Eco i et forsøk på å lese Ibsens drama i et nytt lys, nemlig et dramaturgisk perspektiv.</w:t>
      </w:r>
      <w:r w:rsidR="00F71277" w:rsidRPr="00815E32">
        <w:rPr>
          <w:rFonts w:ascii="Times New Roman" w:hAnsi="Times New Roman" w:cs="Times New Roman"/>
          <w:sz w:val="24"/>
          <w:szCs w:val="24"/>
        </w:rPr>
        <w:t xml:space="preserve"> </w:t>
      </w:r>
      <w:r w:rsidR="00AF6AAD" w:rsidRPr="00815E32">
        <w:rPr>
          <w:rFonts w:ascii="Times New Roman" w:hAnsi="Times New Roman" w:cs="Times New Roman"/>
          <w:sz w:val="24"/>
          <w:szCs w:val="24"/>
        </w:rPr>
        <w:t>Jeg ønsker</w:t>
      </w:r>
      <w:r w:rsidR="00F71277" w:rsidRPr="00815E32">
        <w:rPr>
          <w:rFonts w:ascii="Times New Roman" w:hAnsi="Times New Roman" w:cs="Times New Roman"/>
          <w:sz w:val="24"/>
          <w:szCs w:val="24"/>
        </w:rPr>
        <w:t xml:space="preserve"> derfor</w:t>
      </w:r>
      <w:r w:rsidR="00AF6AAD" w:rsidRPr="00815E32">
        <w:rPr>
          <w:rFonts w:ascii="Times New Roman" w:hAnsi="Times New Roman" w:cs="Times New Roman"/>
          <w:sz w:val="24"/>
          <w:szCs w:val="24"/>
        </w:rPr>
        <w:t xml:space="preserve"> å undersøke Ibsen som </w:t>
      </w:r>
      <w:r w:rsidR="00AF6AAD" w:rsidRPr="00815E32">
        <w:rPr>
          <w:rFonts w:ascii="Times New Roman" w:hAnsi="Times New Roman" w:cs="Times New Roman"/>
          <w:i/>
          <w:sz w:val="24"/>
          <w:szCs w:val="24"/>
        </w:rPr>
        <w:t>dramatiker</w:t>
      </w:r>
      <w:r w:rsidR="00AF6AAD" w:rsidRPr="00815E32">
        <w:rPr>
          <w:rFonts w:ascii="Times New Roman" w:hAnsi="Times New Roman" w:cs="Times New Roman"/>
          <w:sz w:val="24"/>
          <w:szCs w:val="24"/>
        </w:rPr>
        <w:t xml:space="preserve">, med hovedvekt på den Ibsenske </w:t>
      </w:r>
      <w:r w:rsidR="00AF6AAD" w:rsidRPr="00815E32">
        <w:rPr>
          <w:rFonts w:ascii="Times New Roman" w:hAnsi="Times New Roman" w:cs="Times New Roman"/>
          <w:i/>
          <w:sz w:val="24"/>
          <w:szCs w:val="24"/>
        </w:rPr>
        <w:t>dramaturgien</w:t>
      </w:r>
      <w:r w:rsidR="00AF6AAD" w:rsidRPr="00815E32">
        <w:rPr>
          <w:rFonts w:ascii="Times New Roman" w:hAnsi="Times New Roman" w:cs="Times New Roman"/>
          <w:sz w:val="24"/>
          <w:szCs w:val="24"/>
        </w:rPr>
        <w:t xml:space="preserve"> for slik</w:t>
      </w:r>
      <w:r w:rsidR="00FD56BA" w:rsidRPr="00815E32">
        <w:rPr>
          <w:rFonts w:ascii="Times New Roman" w:hAnsi="Times New Roman" w:cs="Times New Roman"/>
          <w:sz w:val="24"/>
          <w:szCs w:val="24"/>
        </w:rPr>
        <w:t>, i lys av Eco,</w:t>
      </w:r>
      <w:r w:rsidR="00AF6AAD" w:rsidRPr="00815E32">
        <w:rPr>
          <w:rFonts w:ascii="Times New Roman" w:hAnsi="Times New Roman" w:cs="Times New Roman"/>
          <w:sz w:val="24"/>
          <w:szCs w:val="24"/>
        </w:rPr>
        <w:t xml:space="preserve"> å forholde meg i større grad til dramatekstens </w:t>
      </w:r>
      <w:r w:rsidR="00AF6AAD" w:rsidRPr="00815E32">
        <w:rPr>
          <w:rFonts w:ascii="Times New Roman" w:hAnsi="Times New Roman" w:cs="Times New Roman"/>
          <w:i/>
          <w:sz w:val="24"/>
          <w:szCs w:val="24"/>
        </w:rPr>
        <w:t>intensjon</w:t>
      </w:r>
      <w:r w:rsidR="00AF6AAD" w:rsidRPr="00815E32">
        <w:rPr>
          <w:rFonts w:ascii="Times New Roman" w:hAnsi="Times New Roman" w:cs="Times New Roman"/>
          <w:sz w:val="24"/>
          <w:szCs w:val="24"/>
        </w:rPr>
        <w:t>.</w:t>
      </w:r>
      <w:r w:rsidR="001353F3" w:rsidRPr="00815E32">
        <w:rPr>
          <w:rFonts w:ascii="Times New Roman" w:hAnsi="Times New Roman" w:cs="Times New Roman"/>
          <w:sz w:val="24"/>
          <w:szCs w:val="24"/>
        </w:rPr>
        <w:t xml:space="preserve"> I et forsøk på å nærme meg det Ibsenske dramaets relevans i det 21. århundre, vil jeg til å begynne med </w:t>
      </w:r>
      <w:r w:rsidR="00DF0EDB" w:rsidRPr="00815E32">
        <w:rPr>
          <w:rFonts w:ascii="Times New Roman" w:hAnsi="Times New Roman" w:cs="Times New Roman"/>
          <w:sz w:val="24"/>
          <w:szCs w:val="24"/>
        </w:rPr>
        <w:t>å bevege</w:t>
      </w:r>
      <w:r w:rsidR="001353F3" w:rsidRPr="00815E32">
        <w:rPr>
          <w:rFonts w:ascii="Times New Roman" w:hAnsi="Times New Roman" w:cs="Times New Roman"/>
          <w:sz w:val="24"/>
          <w:szCs w:val="24"/>
        </w:rPr>
        <w:t xml:space="preserve"> fokuset til </w:t>
      </w:r>
      <w:r w:rsidR="00DF0EDB" w:rsidRPr="00815E32">
        <w:rPr>
          <w:rFonts w:ascii="Times New Roman" w:hAnsi="Times New Roman" w:cs="Times New Roman"/>
          <w:sz w:val="24"/>
          <w:szCs w:val="24"/>
        </w:rPr>
        <w:t>det estetiske produktet, nemlig dramastykket</w:t>
      </w:r>
      <w:r w:rsidR="00D911F6" w:rsidRPr="00815E32">
        <w:rPr>
          <w:rFonts w:ascii="Times New Roman" w:hAnsi="Times New Roman" w:cs="Times New Roman"/>
          <w:sz w:val="24"/>
          <w:szCs w:val="24"/>
        </w:rPr>
        <w:t xml:space="preserve"> og dets semiotiske koherens</w:t>
      </w:r>
      <w:r w:rsidR="00DF0EDB" w:rsidRPr="00815E32">
        <w:rPr>
          <w:rFonts w:ascii="Times New Roman" w:hAnsi="Times New Roman" w:cs="Times New Roman"/>
          <w:sz w:val="24"/>
          <w:szCs w:val="24"/>
        </w:rPr>
        <w:t>.</w:t>
      </w:r>
      <w:r w:rsidR="00D911F6" w:rsidRPr="00815E32">
        <w:rPr>
          <w:rFonts w:ascii="Times New Roman" w:hAnsi="Times New Roman" w:cs="Times New Roman"/>
          <w:sz w:val="24"/>
          <w:szCs w:val="24"/>
        </w:rPr>
        <w:t xml:space="preserve"> Det uforanderlige uttrykket kontrasterer, i lys av Eco, enhver ytre faktor, i dette tilfellet 1800-tallets ideologiske maktstrukturer. </w:t>
      </w:r>
      <w:r w:rsidR="00AF6AAD" w:rsidRPr="00815E32">
        <w:rPr>
          <w:rFonts w:ascii="Times New Roman" w:hAnsi="Times New Roman" w:cs="Times New Roman"/>
          <w:sz w:val="24"/>
          <w:szCs w:val="24"/>
        </w:rPr>
        <w:t xml:space="preserve">Jeg ønsker </w:t>
      </w:r>
      <w:r w:rsidR="00146E7E" w:rsidRPr="00815E32">
        <w:rPr>
          <w:rFonts w:ascii="Times New Roman" w:hAnsi="Times New Roman" w:cs="Times New Roman"/>
          <w:sz w:val="24"/>
          <w:szCs w:val="24"/>
        </w:rPr>
        <w:t xml:space="preserve">derfor å undersøke det følgende </w:t>
      </w:r>
      <w:r w:rsidR="00344B53" w:rsidRPr="00815E32">
        <w:rPr>
          <w:rFonts w:ascii="Times New Roman" w:hAnsi="Times New Roman" w:cs="Times New Roman"/>
          <w:sz w:val="24"/>
          <w:szCs w:val="24"/>
        </w:rPr>
        <w:t>(NB! Her føler jeg selv at</w:t>
      </w:r>
      <w:r w:rsidR="00D911F6" w:rsidRPr="00815E32">
        <w:rPr>
          <w:rFonts w:ascii="Times New Roman" w:hAnsi="Times New Roman" w:cs="Times New Roman"/>
          <w:sz w:val="24"/>
          <w:szCs w:val="24"/>
        </w:rPr>
        <w:t xml:space="preserve"> de foreslåtte</w:t>
      </w:r>
      <w:r w:rsidR="00344B53" w:rsidRPr="00815E32">
        <w:rPr>
          <w:rFonts w:ascii="Times New Roman" w:hAnsi="Times New Roman" w:cs="Times New Roman"/>
          <w:sz w:val="24"/>
          <w:szCs w:val="24"/>
        </w:rPr>
        <w:t xml:space="preserve"> PSTene er uferdige, henger ikke </w:t>
      </w:r>
      <w:r w:rsidR="00D911F6" w:rsidRPr="00815E32">
        <w:rPr>
          <w:rFonts w:ascii="Times New Roman" w:hAnsi="Times New Roman" w:cs="Times New Roman"/>
          <w:sz w:val="24"/>
          <w:szCs w:val="24"/>
        </w:rPr>
        <w:t xml:space="preserve">helt </w:t>
      </w:r>
      <w:r w:rsidR="00344B53" w:rsidRPr="00815E32">
        <w:rPr>
          <w:rFonts w:ascii="Times New Roman" w:hAnsi="Times New Roman" w:cs="Times New Roman"/>
          <w:sz w:val="24"/>
          <w:szCs w:val="24"/>
        </w:rPr>
        <w:t>logisk sammen med PST1. Jeg lar de likevel stå slik at det er mulig å se hvilken retning jeg forsøker å tenke: dramaets relevans, ikke nødvend</w:t>
      </w:r>
      <w:r w:rsidR="00146E7E" w:rsidRPr="00815E32">
        <w:rPr>
          <w:rFonts w:ascii="Times New Roman" w:hAnsi="Times New Roman" w:cs="Times New Roman"/>
          <w:sz w:val="24"/>
          <w:szCs w:val="24"/>
        </w:rPr>
        <w:t xml:space="preserve">igvis Ibsens personlige agenda. </w:t>
      </w:r>
      <w:r w:rsidR="00344B53" w:rsidRPr="00815E32">
        <w:rPr>
          <w:rFonts w:ascii="Times New Roman" w:hAnsi="Times New Roman" w:cs="Times New Roman"/>
          <w:sz w:val="24"/>
          <w:szCs w:val="24"/>
        </w:rPr>
        <w:t>Vi ser heller diskursmakten gjennom dramaturgien)</w:t>
      </w:r>
      <w:r w:rsidR="00146E7E" w:rsidRPr="00815E32">
        <w:rPr>
          <w:rFonts w:ascii="Times New Roman" w:hAnsi="Times New Roman" w:cs="Times New Roman"/>
          <w:sz w:val="24"/>
          <w:szCs w:val="24"/>
        </w:rPr>
        <w:t>:</w:t>
      </w:r>
      <w:r w:rsidR="00BC6655" w:rsidRPr="00815E32">
        <w:rPr>
          <w:rFonts w:ascii="Times New Roman" w:hAnsi="Times New Roman" w:cs="Times New Roman"/>
          <w:sz w:val="24"/>
          <w:szCs w:val="24"/>
        </w:rPr>
        <w:t xml:space="preserve"> </w:t>
      </w:r>
      <w:commentRangeStart w:id="18"/>
      <w:r w:rsidR="00187420">
        <w:rPr>
          <w:rFonts w:ascii="Times New Roman" w:hAnsi="Times New Roman" w:cs="Times New Roman"/>
          <w:sz w:val="24"/>
          <w:szCs w:val="24"/>
        </w:rPr>
        <w:t>I</w:t>
      </w:r>
      <w:commentRangeEnd w:id="18"/>
      <w:r w:rsidR="00A45019">
        <w:rPr>
          <w:rStyle w:val="Merknadsreferanse"/>
        </w:rPr>
        <w:commentReference w:id="18"/>
      </w:r>
      <w:r w:rsidR="00187420">
        <w:rPr>
          <w:rFonts w:ascii="Times New Roman" w:hAnsi="Times New Roman" w:cs="Times New Roman"/>
          <w:sz w:val="24"/>
          <w:szCs w:val="24"/>
        </w:rPr>
        <w:t xml:space="preserve"> hvilken grad h</w:t>
      </w:r>
      <w:r w:rsidR="00BC6655" w:rsidRPr="00815E32">
        <w:rPr>
          <w:rFonts w:ascii="Times New Roman" w:hAnsi="Times New Roman" w:cs="Times New Roman"/>
          <w:sz w:val="24"/>
          <w:szCs w:val="24"/>
        </w:rPr>
        <w:t>ar titteskapsteatrets dramaturgiske komposisjonsprinsipp, i lys av Umberto Ecos overfortolkningsteori, betydning for det Ibsenske dramaets stadige relevans i det 21. århundre? (PST2)</w:t>
      </w:r>
    </w:p>
    <w:p w14:paraId="0CF48E6C" w14:textId="77777777" w:rsidR="00AB3C8F" w:rsidRPr="00815E32" w:rsidRDefault="00AB3C8F" w:rsidP="00815E32">
      <w:pPr>
        <w:spacing w:line="360" w:lineRule="auto"/>
        <w:rPr>
          <w:rFonts w:ascii="Times New Roman" w:hAnsi="Times New Roman" w:cs="Times New Roman"/>
          <w:sz w:val="24"/>
          <w:szCs w:val="24"/>
        </w:rPr>
      </w:pPr>
      <w:commentRangeStart w:id="19"/>
      <w:r w:rsidRPr="00815E32">
        <w:rPr>
          <w:rFonts w:ascii="Times New Roman" w:hAnsi="Times New Roman" w:cs="Times New Roman"/>
          <w:sz w:val="24"/>
          <w:szCs w:val="24"/>
        </w:rPr>
        <w:t>M</w:t>
      </w:r>
      <w:commentRangeEnd w:id="19"/>
      <w:r w:rsidR="003D3D0B">
        <w:rPr>
          <w:rStyle w:val="Merknadsreferanse"/>
        </w:rPr>
        <w:commentReference w:id="19"/>
      </w:r>
      <w:r w:rsidRPr="00815E32">
        <w:rPr>
          <w:rFonts w:ascii="Times New Roman" w:hAnsi="Times New Roman" w:cs="Times New Roman"/>
          <w:sz w:val="24"/>
          <w:szCs w:val="24"/>
        </w:rPr>
        <w:t>ulige underproblemstillinger:</w:t>
      </w:r>
    </w:p>
    <w:p w14:paraId="1D0889B9" w14:textId="77777777" w:rsidR="006F5683" w:rsidRPr="00815E32" w:rsidRDefault="006F5683" w:rsidP="00815E32">
      <w:pPr>
        <w:pStyle w:val="Listeavsnitt"/>
        <w:numPr>
          <w:ilvl w:val="0"/>
          <w:numId w:val="1"/>
        </w:numPr>
        <w:spacing w:line="360" w:lineRule="auto"/>
        <w:rPr>
          <w:rFonts w:ascii="Times New Roman" w:hAnsi="Times New Roman" w:cs="Times New Roman"/>
          <w:sz w:val="24"/>
          <w:szCs w:val="24"/>
        </w:rPr>
      </w:pPr>
      <w:r w:rsidRPr="00815E32">
        <w:rPr>
          <w:rFonts w:ascii="Times New Roman" w:hAnsi="Times New Roman" w:cs="Times New Roman"/>
          <w:sz w:val="24"/>
          <w:szCs w:val="24"/>
        </w:rPr>
        <w:t xml:space="preserve">I hvilken grad har Henrik Ibsens </w:t>
      </w:r>
      <w:r w:rsidR="00AF6AAD" w:rsidRPr="00815E32">
        <w:rPr>
          <w:rFonts w:ascii="Times New Roman" w:hAnsi="Times New Roman" w:cs="Times New Roman"/>
          <w:sz w:val="24"/>
          <w:szCs w:val="24"/>
        </w:rPr>
        <w:t>1800-tallsdrama</w:t>
      </w:r>
      <w:r w:rsidR="00A240F3" w:rsidRPr="00815E32">
        <w:rPr>
          <w:rFonts w:ascii="Times New Roman" w:hAnsi="Times New Roman" w:cs="Times New Roman"/>
          <w:sz w:val="24"/>
          <w:szCs w:val="24"/>
        </w:rPr>
        <w:t>, i lys av Umberto Ecos begrep om verkets intensjon,</w:t>
      </w:r>
      <w:r w:rsidR="00AF6AAD" w:rsidRPr="00815E32">
        <w:rPr>
          <w:rFonts w:ascii="Times New Roman" w:hAnsi="Times New Roman" w:cs="Times New Roman"/>
          <w:sz w:val="24"/>
          <w:szCs w:val="24"/>
        </w:rPr>
        <w:t xml:space="preserve"> blitt overfortolket</w:t>
      </w:r>
      <w:r w:rsidR="00A240F3" w:rsidRPr="00815E32">
        <w:rPr>
          <w:rFonts w:ascii="Times New Roman" w:hAnsi="Times New Roman" w:cs="Times New Roman"/>
          <w:sz w:val="24"/>
          <w:szCs w:val="24"/>
        </w:rPr>
        <w:t xml:space="preserve"> av forskningstradisjonen</w:t>
      </w:r>
      <w:r w:rsidRPr="00815E32">
        <w:rPr>
          <w:rFonts w:ascii="Times New Roman" w:hAnsi="Times New Roman" w:cs="Times New Roman"/>
          <w:sz w:val="24"/>
          <w:szCs w:val="24"/>
        </w:rPr>
        <w:t>?</w:t>
      </w:r>
      <w:r w:rsidR="0050171C" w:rsidRPr="00815E32">
        <w:rPr>
          <w:rFonts w:ascii="Times New Roman" w:hAnsi="Times New Roman" w:cs="Times New Roman"/>
          <w:sz w:val="24"/>
          <w:szCs w:val="24"/>
        </w:rPr>
        <w:t xml:space="preserve"> </w:t>
      </w:r>
      <w:r w:rsidRPr="00815E32">
        <w:rPr>
          <w:rFonts w:ascii="Times New Roman" w:hAnsi="Times New Roman" w:cs="Times New Roman"/>
          <w:sz w:val="24"/>
          <w:szCs w:val="24"/>
        </w:rPr>
        <w:t xml:space="preserve">(Ikke forholdt seg til dramateksten, </w:t>
      </w:r>
      <w:commentRangeStart w:id="20"/>
      <w:r w:rsidRPr="00815E32">
        <w:rPr>
          <w:rFonts w:ascii="Times New Roman" w:hAnsi="Times New Roman" w:cs="Times New Roman"/>
          <w:sz w:val="24"/>
          <w:szCs w:val="24"/>
        </w:rPr>
        <w:t>men heller fokusert på Ibsens forfatterintensjon</w:t>
      </w:r>
      <w:commentRangeEnd w:id="20"/>
      <w:r w:rsidR="00A74359">
        <w:rPr>
          <w:rStyle w:val="Merknadsreferanse"/>
        </w:rPr>
        <w:commentReference w:id="20"/>
      </w:r>
      <w:r w:rsidRPr="00815E32">
        <w:rPr>
          <w:rFonts w:ascii="Times New Roman" w:hAnsi="Times New Roman" w:cs="Times New Roman"/>
          <w:sz w:val="24"/>
          <w:szCs w:val="24"/>
        </w:rPr>
        <w:t>)</w:t>
      </w:r>
      <w:r w:rsidR="0050171C" w:rsidRPr="00815E32">
        <w:rPr>
          <w:rFonts w:ascii="Times New Roman" w:hAnsi="Times New Roman" w:cs="Times New Roman"/>
          <w:sz w:val="24"/>
          <w:szCs w:val="24"/>
        </w:rPr>
        <w:t xml:space="preserve"> </w:t>
      </w:r>
    </w:p>
    <w:p w14:paraId="6B98326E" w14:textId="77777777" w:rsidR="006F5683" w:rsidRPr="00815E32" w:rsidRDefault="006F5683" w:rsidP="00815E32">
      <w:pPr>
        <w:pStyle w:val="Listeavsnitt"/>
        <w:numPr>
          <w:ilvl w:val="0"/>
          <w:numId w:val="1"/>
        </w:numPr>
        <w:spacing w:line="360" w:lineRule="auto"/>
        <w:rPr>
          <w:rFonts w:ascii="Times New Roman" w:hAnsi="Times New Roman" w:cs="Times New Roman"/>
          <w:sz w:val="24"/>
          <w:szCs w:val="24"/>
        </w:rPr>
      </w:pPr>
      <w:r w:rsidRPr="00815E32">
        <w:rPr>
          <w:rFonts w:ascii="Times New Roman" w:hAnsi="Times New Roman" w:cs="Times New Roman"/>
          <w:sz w:val="24"/>
          <w:szCs w:val="24"/>
        </w:rPr>
        <w:lastRenderedPageBreak/>
        <w:t>På hvilken måte kan det Ibsenske titteskapsteatrets avdekkende dramaturgi avgrense det potensielle fortolkningsrommet, og i hvilken grad kan komposisjonsprinsi</w:t>
      </w:r>
      <w:r w:rsidR="00AB3C8F" w:rsidRPr="00815E32">
        <w:rPr>
          <w:rFonts w:ascii="Times New Roman" w:hAnsi="Times New Roman" w:cs="Times New Roman"/>
          <w:sz w:val="24"/>
          <w:szCs w:val="24"/>
        </w:rPr>
        <w:t>ppet forebygge overfortolkning?</w:t>
      </w:r>
    </w:p>
    <w:p w14:paraId="48D396F4" w14:textId="77777777" w:rsidR="008E46D0" w:rsidRPr="00815E32" w:rsidRDefault="00AB3C8F" w:rsidP="00815E32">
      <w:pPr>
        <w:spacing w:line="360" w:lineRule="auto"/>
        <w:rPr>
          <w:rFonts w:ascii="Times New Roman" w:hAnsi="Times New Roman" w:cs="Times New Roman"/>
          <w:sz w:val="24"/>
          <w:szCs w:val="24"/>
        </w:rPr>
      </w:pPr>
      <w:r w:rsidRPr="00815E32">
        <w:rPr>
          <w:rFonts w:ascii="Times New Roman" w:hAnsi="Times New Roman" w:cs="Times New Roman"/>
          <w:sz w:val="24"/>
          <w:szCs w:val="24"/>
        </w:rPr>
        <w:t>I lys av dette ønsker jeg</w:t>
      </w:r>
      <w:r w:rsidR="00146E7E" w:rsidRPr="00815E32">
        <w:rPr>
          <w:rFonts w:ascii="Times New Roman" w:hAnsi="Times New Roman" w:cs="Times New Roman"/>
          <w:sz w:val="24"/>
          <w:szCs w:val="24"/>
        </w:rPr>
        <w:t xml:space="preserve"> videre</w:t>
      </w:r>
      <w:r w:rsidRPr="00815E32">
        <w:rPr>
          <w:rFonts w:ascii="Times New Roman" w:hAnsi="Times New Roman" w:cs="Times New Roman"/>
          <w:sz w:val="24"/>
          <w:szCs w:val="24"/>
        </w:rPr>
        <w:t xml:space="preserve"> å undersøke:</w:t>
      </w:r>
      <w:r w:rsidR="00F848FA">
        <w:rPr>
          <w:rFonts w:ascii="Times New Roman" w:hAnsi="Times New Roman" w:cs="Times New Roman"/>
          <w:sz w:val="24"/>
          <w:szCs w:val="24"/>
        </w:rPr>
        <w:t xml:space="preserve"> </w:t>
      </w:r>
      <w:r w:rsidR="00624494" w:rsidRPr="00815E32">
        <w:rPr>
          <w:rFonts w:ascii="Times New Roman" w:hAnsi="Times New Roman" w:cs="Times New Roman"/>
          <w:sz w:val="24"/>
          <w:szCs w:val="24"/>
        </w:rPr>
        <w:t>Er det</w:t>
      </w:r>
      <w:r w:rsidR="006F5683" w:rsidRPr="00815E32">
        <w:rPr>
          <w:rFonts w:ascii="Times New Roman" w:hAnsi="Times New Roman" w:cs="Times New Roman"/>
          <w:sz w:val="24"/>
          <w:szCs w:val="24"/>
        </w:rPr>
        <w:t xml:space="preserve"> mulig å lese </w:t>
      </w:r>
      <w:r w:rsidR="006F5683" w:rsidRPr="00815E32">
        <w:rPr>
          <w:rFonts w:ascii="Times New Roman" w:hAnsi="Times New Roman" w:cs="Times New Roman"/>
          <w:i/>
          <w:sz w:val="24"/>
          <w:szCs w:val="24"/>
        </w:rPr>
        <w:t xml:space="preserve">Hedda Gabler </w:t>
      </w:r>
      <w:r w:rsidR="006F5683" w:rsidRPr="00815E32">
        <w:rPr>
          <w:rFonts w:ascii="Times New Roman" w:hAnsi="Times New Roman" w:cs="Times New Roman"/>
          <w:sz w:val="24"/>
          <w:szCs w:val="24"/>
        </w:rPr>
        <w:t xml:space="preserve">og </w:t>
      </w:r>
      <w:r w:rsidR="006F5683" w:rsidRPr="00815E32">
        <w:rPr>
          <w:rFonts w:ascii="Times New Roman" w:hAnsi="Times New Roman" w:cs="Times New Roman"/>
          <w:i/>
          <w:sz w:val="24"/>
          <w:szCs w:val="24"/>
        </w:rPr>
        <w:t xml:space="preserve">Et dukkehjem </w:t>
      </w:r>
      <w:commentRangeStart w:id="21"/>
      <w:r w:rsidR="006F5683" w:rsidRPr="00815E32">
        <w:rPr>
          <w:rFonts w:ascii="Times New Roman" w:hAnsi="Times New Roman" w:cs="Times New Roman"/>
          <w:sz w:val="24"/>
          <w:szCs w:val="24"/>
        </w:rPr>
        <w:t>s</w:t>
      </w:r>
      <w:commentRangeEnd w:id="21"/>
      <w:r w:rsidR="001E26D4">
        <w:rPr>
          <w:rStyle w:val="Merknadsreferanse"/>
        </w:rPr>
        <w:commentReference w:id="21"/>
      </w:r>
      <w:r w:rsidR="006F5683" w:rsidRPr="00815E32">
        <w:rPr>
          <w:rFonts w:ascii="Times New Roman" w:hAnsi="Times New Roman" w:cs="Times New Roman"/>
          <w:sz w:val="24"/>
          <w:szCs w:val="24"/>
        </w:rPr>
        <w:t xml:space="preserve">om potensielt revolusjonære </w:t>
      </w:r>
      <w:r w:rsidR="006F5683" w:rsidRPr="00815E32">
        <w:rPr>
          <w:rFonts w:ascii="Times New Roman" w:hAnsi="Times New Roman" w:cs="Times New Roman"/>
          <w:i/>
          <w:sz w:val="24"/>
          <w:szCs w:val="24"/>
        </w:rPr>
        <w:t>dramastykker</w:t>
      </w:r>
      <w:r w:rsidR="006F5683" w:rsidRPr="00815E32">
        <w:rPr>
          <w:rFonts w:ascii="Times New Roman" w:hAnsi="Times New Roman" w:cs="Times New Roman"/>
          <w:sz w:val="24"/>
          <w:szCs w:val="24"/>
        </w:rPr>
        <w:t>, heller enn å anvende Ibsens forfatterintensjon til å artikulere en politisk debatt?</w:t>
      </w:r>
      <w:r w:rsidR="001A181F" w:rsidRPr="00815E32">
        <w:rPr>
          <w:rFonts w:ascii="Times New Roman" w:hAnsi="Times New Roman" w:cs="Times New Roman"/>
          <w:sz w:val="24"/>
          <w:szCs w:val="24"/>
        </w:rPr>
        <w:t xml:space="preserve"> (</w:t>
      </w:r>
      <w:r w:rsidR="00015DF7" w:rsidRPr="00815E32">
        <w:rPr>
          <w:rFonts w:ascii="Times New Roman" w:hAnsi="Times New Roman" w:cs="Times New Roman"/>
          <w:sz w:val="24"/>
          <w:szCs w:val="24"/>
        </w:rPr>
        <w:t>Åpner for diskurskritikk)</w:t>
      </w:r>
      <w:r w:rsidR="00712CB5" w:rsidRPr="00815E32">
        <w:rPr>
          <w:rFonts w:ascii="Times New Roman" w:hAnsi="Times New Roman" w:cs="Times New Roman"/>
          <w:sz w:val="24"/>
          <w:szCs w:val="24"/>
        </w:rPr>
        <w:t xml:space="preserve"> (</w:t>
      </w:r>
      <w:r w:rsidRPr="00815E32">
        <w:rPr>
          <w:rFonts w:ascii="Times New Roman" w:hAnsi="Times New Roman" w:cs="Times New Roman"/>
          <w:sz w:val="24"/>
          <w:szCs w:val="24"/>
        </w:rPr>
        <w:t>PST3</w:t>
      </w:r>
      <w:r w:rsidR="00712CB5" w:rsidRPr="00815E32">
        <w:rPr>
          <w:rFonts w:ascii="Times New Roman" w:hAnsi="Times New Roman" w:cs="Times New Roman"/>
          <w:sz w:val="24"/>
          <w:szCs w:val="24"/>
        </w:rPr>
        <w:t>)</w:t>
      </w:r>
    </w:p>
    <w:p w14:paraId="7852E52E" w14:textId="77777777" w:rsidR="00AF3375" w:rsidRPr="00815E32" w:rsidRDefault="00FD56BA" w:rsidP="00815E32">
      <w:pPr>
        <w:spacing w:line="360" w:lineRule="auto"/>
        <w:rPr>
          <w:rFonts w:ascii="Times New Roman" w:hAnsi="Times New Roman" w:cs="Times New Roman"/>
          <w:sz w:val="24"/>
          <w:szCs w:val="24"/>
        </w:rPr>
      </w:pPr>
      <w:commentRangeStart w:id="22"/>
      <w:r w:rsidRPr="00815E32">
        <w:rPr>
          <w:rFonts w:ascii="Times New Roman" w:hAnsi="Times New Roman" w:cs="Times New Roman"/>
          <w:sz w:val="24"/>
          <w:szCs w:val="24"/>
        </w:rPr>
        <w:t>M</w:t>
      </w:r>
      <w:commentRangeEnd w:id="22"/>
      <w:r w:rsidR="00046345">
        <w:rPr>
          <w:rStyle w:val="Merknadsreferanse"/>
        </w:rPr>
        <w:commentReference w:id="22"/>
      </w:r>
      <w:r w:rsidRPr="00815E32">
        <w:rPr>
          <w:rFonts w:ascii="Times New Roman" w:hAnsi="Times New Roman" w:cs="Times New Roman"/>
          <w:sz w:val="24"/>
          <w:szCs w:val="24"/>
        </w:rPr>
        <w:t xml:space="preserve">in </w:t>
      </w:r>
      <w:r w:rsidR="008D6015" w:rsidRPr="00815E32">
        <w:rPr>
          <w:rFonts w:ascii="Times New Roman" w:hAnsi="Times New Roman" w:cs="Times New Roman"/>
          <w:sz w:val="24"/>
          <w:szCs w:val="24"/>
        </w:rPr>
        <w:t xml:space="preserve">(midlertidige) </w:t>
      </w:r>
      <w:r w:rsidRPr="00815E32">
        <w:rPr>
          <w:rFonts w:ascii="Times New Roman" w:hAnsi="Times New Roman" w:cs="Times New Roman"/>
          <w:sz w:val="24"/>
          <w:szCs w:val="24"/>
        </w:rPr>
        <w:t xml:space="preserve">Hypotese er som følger: Ved å behandle de to utvalgte Ibsen-dramaene på grunnlag av deres dramaturgiske komposisjon, til fordel for Ibsenforskningens </w:t>
      </w:r>
      <w:commentRangeStart w:id="23"/>
      <w:r w:rsidRPr="00815E32">
        <w:rPr>
          <w:rFonts w:ascii="Times New Roman" w:hAnsi="Times New Roman" w:cs="Times New Roman"/>
          <w:sz w:val="24"/>
          <w:szCs w:val="24"/>
        </w:rPr>
        <w:t>tradisjonsmessige antatte forfatterintensjon</w:t>
      </w:r>
      <w:commentRangeEnd w:id="23"/>
      <w:r w:rsidR="00AA2468">
        <w:rPr>
          <w:rStyle w:val="Merknadsreferanse"/>
        </w:rPr>
        <w:commentReference w:id="23"/>
      </w:r>
      <w:r w:rsidRPr="00815E32">
        <w:rPr>
          <w:rFonts w:ascii="Times New Roman" w:hAnsi="Times New Roman" w:cs="Times New Roman"/>
          <w:sz w:val="24"/>
          <w:szCs w:val="24"/>
        </w:rPr>
        <w:t xml:space="preserve">, vil det være mulig å identifisere titteskapsteatrets </w:t>
      </w:r>
      <w:r w:rsidRPr="00815E32">
        <w:rPr>
          <w:rFonts w:ascii="Times New Roman" w:hAnsi="Times New Roman" w:cs="Times New Roman"/>
          <w:i/>
          <w:sz w:val="24"/>
          <w:szCs w:val="24"/>
        </w:rPr>
        <w:t xml:space="preserve">intentio operis </w:t>
      </w:r>
      <w:r w:rsidRPr="00815E32">
        <w:rPr>
          <w:rFonts w:ascii="Times New Roman" w:hAnsi="Times New Roman" w:cs="Times New Roman"/>
          <w:sz w:val="24"/>
          <w:szCs w:val="24"/>
        </w:rPr>
        <w:t xml:space="preserve">der en rådende diskursproblematikk kommer til uttrykk. Fordi: titteskapsteatrets dramaturgiske komposisjon er slik at den åpner opp for en konfrontasjon med det som er mulig velkjent, dermed møter man en ellers naturlig diskurs, som i denne settingen problematiseres. </w:t>
      </w:r>
      <w:commentRangeStart w:id="24"/>
      <w:r w:rsidRPr="00815E32">
        <w:rPr>
          <w:rFonts w:ascii="Times New Roman" w:hAnsi="Times New Roman" w:cs="Times New Roman"/>
          <w:sz w:val="24"/>
          <w:szCs w:val="24"/>
        </w:rPr>
        <w:t>Behøver ikke å forholde seg til Ibsen som moderne dramatiker, og heller ikke resepsjonen</w:t>
      </w:r>
      <w:commentRangeEnd w:id="24"/>
      <w:r w:rsidR="00046345">
        <w:rPr>
          <w:rStyle w:val="Merknadsreferanse"/>
        </w:rPr>
        <w:commentReference w:id="24"/>
      </w:r>
      <w:r w:rsidRPr="00815E32">
        <w:rPr>
          <w:rFonts w:ascii="Times New Roman" w:hAnsi="Times New Roman" w:cs="Times New Roman"/>
          <w:sz w:val="24"/>
          <w:szCs w:val="24"/>
        </w:rPr>
        <w:t>. Strukturen ligger i dramaet som drama!</w:t>
      </w:r>
    </w:p>
    <w:p w14:paraId="1F2F0E0C" w14:textId="77777777" w:rsidR="008E46D0" w:rsidRPr="00815E32" w:rsidRDefault="008E46D0" w:rsidP="00815E32">
      <w:pPr>
        <w:spacing w:line="360" w:lineRule="auto"/>
        <w:rPr>
          <w:rFonts w:ascii="Times New Roman" w:hAnsi="Times New Roman" w:cs="Times New Roman"/>
          <w:sz w:val="24"/>
          <w:szCs w:val="24"/>
        </w:rPr>
      </w:pPr>
      <w:r w:rsidRPr="00815E32">
        <w:rPr>
          <w:rFonts w:ascii="Times New Roman" w:hAnsi="Times New Roman" w:cs="Times New Roman"/>
          <w:sz w:val="24"/>
          <w:szCs w:val="24"/>
        </w:rPr>
        <w:t>KJØNNSDIFFERENS: DISKURSIVE MAKTRELASJONER</w:t>
      </w:r>
    </w:p>
    <w:p w14:paraId="6B3AB168" w14:textId="77777777" w:rsidR="00E511EA" w:rsidRPr="00815E32" w:rsidRDefault="00AF3375" w:rsidP="00815E32">
      <w:pPr>
        <w:spacing w:line="360" w:lineRule="auto"/>
        <w:rPr>
          <w:rStyle w:val="normaltextrun"/>
          <w:rFonts w:ascii="Times New Roman" w:hAnsi="Times New Roman" w:cs="Times New Roman"/>
          <w:color w:val="000000"/>
          <w:sz w:val="24"/>
          <w:szCs w:val="24"/>
          <w:shd w:val="clear" w:color="auto" w:fill="FFFFFF"/>
        </w:rPr>
      </w:pPr>
      <w:commentRangeStart w:id="25"/>
      <w:r w:rsidRPr="00815E32">
        <w:rPr>
          <w:rFonts w:ascii="Times New Roman" w:hAnsi="Times New Roman" w:cs="Times New Roman"/>
          <w:sz w:val="24"/>
          <w:szCs w:val="24"/>
        </w:rPr>
        <w:t>B</w:t>
      </w:r>
      <w:commentRangeEnd w:id="25"/>
      <w:r w:rsidR="00D67AE2">
        <w:rPr>
          <w:rStyle w:val="Merknadsreferanse"/>
        </w:rPr>
        <w:commentReference w:id="25"/>
      </w:r>
      <w:r w:rsidRPr="00815E32">
        <w:rPr>
          <w:rFonts w:ascii="Times New Roman" w:hAnsi="Times New Roman" w:cs="Times New Roman"/>
          <w:sz w:val="24"/>
          <w:szCs w:val="24"/>
        </w:rPr>
        <w:t>enevningen av diskurs-begrepet åpner for Prosjektbeskrivelsens andre teoretiske byggestein, nemlig kjønnsteoretisk perspektiv i lys av Luce Irigarays forskjellsfeminisme.</w:t>
      </w:r>
      <w:r w:rsidR="00C36CA1" w:rsidRPr="00815E32">
        <w:rPr>
          <w:rFonts w:ascii="Times New Roman" w:hAnsi="Times New Roman" w:cs="Times New Roman"/>
          <w:sz w:val="24"/>
          <w:szCs w:val="24"/>
        </w:rPr>
        <w:t xml:space="preserve"> </w:t>
      </w:r>
      <w:r w:rsidR="008F35E7" w:rsidRPr="00815E32">
        <w:rPr>
          <w:rFonts w:ascii="Times New Roman" w:hAnsi="Times New Roman" w:cs="Times New Roman"/>
          <w:sz w:val="24"/>
          <w:szCs w:val="24"/>
        </w:rPr>
        <w:t xml:space="preserve">Jeg nevnte innledningsvis at både </w:t>
      </w:r>
      <w:r w:rsidR="008F35E7" w:rsidRPr="00815E32">
        <w:rPr>
          <w:rFonts w:ascii="Times New Roman" w:hAnsi="Times New Roman" w:cs="Times New Roman"/>
          <w:i/>
          <w:sz w:val="24"/>
          <w:szCs w:val="24"/>
        </w:rPr>
        <w:t xml:space="preserve">Et dukkehjem </w:t>
      </w:r>
      <w:r w:rsidR="008F35E7" w:rsidRPr="00815E32">
        <w:rPr>
          <w:rFonts w:ascii="Times New Roman" w:hAnsi="Times New Roman" w:cs="Times New Roman"/>
          <w:sz w:val="24"/>
          <w:szCs w:val="24"/>
        </w:rPr>
        <w:t xml:space="preserve">og </w:t>
      </w:r>
      <w:r w:rsidR="008F35E7" w:rsidRPr="00815E32">
        <w:rPr>
          <w:rFonts w:ascii="Times New Roman" w:hAnsi="Times New Roman" w:cs="Times New Roman"/>
          <w:i/>
          <w:sz w:val="24"/>
          <w:szCs w:val="24"/>
        </w:rPr>
        <w:t>Hedda Gabler</w:t>
      </w:r>
      <w:r w:rsidR="008F35E7" w:rsidRPr="00815E32">
        <w:rPr>
          <w:rFonts w:ascii="Times New Roman" w:hAnsi="Times New Roman" w:cs="Times New Roman"/>
          <w:sz w:val="24"/>
          <w:szCs w:val="24"/>
        </w:rPr>
        <w:t xml:space="preserve"> </w:t>
      </w:r>
      <w:r w:rsidR="00295B58" w:rsidRPr="00815E32">
        <w:rPr>
          <w:rFonts w:ascii="Times New Roman" w:hAnsi="Times New Roman" w:cs="Times New Roman"/>
          <w:sz w:val="24"/>
          <w:szCs w:val="24"/>
        </w:rPr>
        <w:t>ser ut til å behandle</w:t>
      </w:r>
      <w:r w:rsidR="008F35E7" w:rsidRPr="00815E32">
        <w:rPr>
          <w:rFonts w:ascii="Times New Roman" w:hAnsi="Times New Roman" w:cs="Times New Roman"/>
          <w:sz w:val="24"/>
          <w:szCs w:val="24"/>
        </w:rPr>
        <w:t xml:space="preserve"> spørsmål som </w:t>
      </w:r>
      <w:commentRangeStart w:id="26"/>
      <w:r w:rsidR="008F35E7" w:rsidRPr="00815E32">
        <w:rPr>
          <w:rFonts w:ascii="Times New Roman" w:hAnsi="Times New Roman" w:cs="Times New Roman"/>
          <w:sz w:val="24"/>
          <w:szCs w:val="24"/>
        </w:rPr>
        <w:t>omhandler betingelsene for å være menneske i det borgerlige samfunnet og muligheten for individets frihet innad i disse strukturene</w:t>
      </w:r>
      <w:commentRangeEnd w:id="26"/>
      <w:r w:rsidR="00D67AE2">
        <w:rPr>
          <w:rStyle w:val="Merknadsreferanse"/>
        </w:rPr>
        <w:commentReference w:id="26"/>
      </w:r>
      <w:r w:rsidR="008F35E7" w:rsidRPr="00815E32">
        <w:rPr>
          <w:rFonts w:ascii="Times New Roman" w:hAnsi="Times New Roman" w:cs="Times New Roman"/>
          <w:sz w:val="24"/>
          <w:szCs w:val="24"/>
        </w:rPr>
        <w:t>. Med andre ord tar Ibsens to titteskapsdrama tilsynelatende for seg det vi, med referanse til Michel Foucault, kan kal</w:t>
      </w:r>
      <w:r w:rsidR="001A181F" w:rsidRPr="00815E32">
        <w:rPr>
          <w:rFonts w:ascii="Times New Roman" w:hAnsi="Times New Roman" w:cs="Times New Roman"/>
          <w:sz w:val="24"/>
          <w:szCs w:val="24"/>
        </w:rPr>
        <w:t>le et diskursivt regime, dvs. v</w:t>
      </w:r>
      <w:r w:rsidR="001A181F" w:rsidRPr="00815E32">
        <w:rPr>
          <w:rStyle w:val="normaltextrun"/>
          <w:rFonts w:ascii="Times New Roman" w:hAnsi="Times New Roman" w:cs="Times New Roman"/>
          <w:color w:val="000000"/>
          <w:sz w:val="24"/>
          <w:szCs w:val="24"/>
          <w:shd w:val="clear" w:color="auto" w:fill="FFFFFF"/>
        </w:rPr>
        <w:t>ariasjonen</w:t>
      </w:r>
      <w:r w:rsidR="00FD56BA" w:rsidRPr="00815E32">
        <w:rPr>
          <w:rStyle w:val="normaltextrun"/>
          <w:rFonts w:ascii="Times New Roman" w:hAnsi="Times New Roman" w:cs="Times New Roman"/>
          <w:color w:val="000000"/>
          <w:sz w:val="24"/>
          <w:szCs w:val="24"/>
          <w:shd w:val="clear" w:color="auto" w:fill="FFFFFF"/>
        </w:rPr>
        <w:t xml:space="preserve"> av</w:t>
      </w:r>
      <w:r w:rsidR="001A181F" w:rsidRPr="00815E32">
        <w:rPr>
          <w:rStyle w:val="normaltextrun"/>
          <w:rFonts w:ascii="Times New Roman" w:hAnsi="Times New Roman" w:cs="Times New Roman"/>
          <w:color w:val="000000"/>
          <w:sz w:val="24"/>
          <w:szCs w:val="24"/>
          <w:shd w:val="clear" w:color="auto" w:fill="FFFFFF"/>
        </w:rPr>
        <w:t xml:space="preserve"> forståelsesmåter, begrepsliggjøring, kategorisering</w:t>
      </w:r>
      <w:r w:rsidR="001A181F" w:rsidRPr="00815E32">
        <w:rPr>
          <w:rStyle w:val="apple-converted-space"/>
          <w:rFonts w:ascii="Times New Roman" w:hAnsi="Times New Roman" w:cs="Times New Roman"/>
          <w:color w:val="000000"/>
          <w:sz w:val="24"/>
          <w:szCs w:val="24"/>
          <w:shd w:val="clear" w:color="auto" w:fill="FFFFFF"/>
        </w:rPr>
        <w:t> </w:t>
      </w:r>
      <w:r w:rsidR="001A181F" w:rsidRPr="00815E32">
        <w:rPr>
          <w:rStyle w:val="normaltextrun"/>
          <w:rFonts w:ascii="Times New Roman" w:hAnsi="Times New Roman" w:cs="Times New Roman"/>
          <w:color w:val="000000"/>
          <w:sz w:val="24"/>
          <w:szCs w:val="24"/>
          <w:shd w:val="clear" w:color="auto" w:fill="FFFFFF"/>
        </w:rPr>
        <w:t>og sannhetsmø</w:t>
      </w:r>
      <w:r w:rsidR="001F3DD8" w:rsidRPr="00815E32">
        <w:rPr>
          <w:rStyle w:val="normaltextrun"/>
          <w:rFonts w:ascii="Times New Roman" w:hAnsi="Times New Roman" w:cs="Times New Roman"/>
          <w:color w:val="000000"/>
          <w:sz w:val="24"/>
          <w:szCs w:val="24"/>
          <w:shd w:val="clear" w:color="auto" w:fill="FFFFFF"/>
        </w:rPr>
        <w:t>nstre innen ulike institusjoner, eller mer konkret:</w:t>
      </w:r>
      <w:r w:rsidR="001A181F" w:rsidRPr="00815E32">
        <w:rPr>
          <w:rStyle w:val="normaltextrun"/>
          <w:rFonts w:ascii="Times New Roman" w:hAnsi="Times New Roman" w:cs="Times New Roman"/>
          <w:color w:val="000000"/>
          <w:sz w:val="24"/>
          <w:szCs w:val="24"/>
          <w:shd w:val="clear" w:color="auto" w:fill="FFFFFF"/>
        </w:rPr>
        <w:t xml:space="preserve"> som et konstruert sannhetsregime.</w:t>
      </w:r>
      <w:r w:rsidR="001A181F" w:rsidRPr="00815E32">
        <w:rPr>
          <w:rStyle w:val="apple-converted-space"/>
          <w:rFonts w:ascii="Times New Roman" w:hAnsi="Times New Roman" w:cs="Times New Roman"/>
          <w:color w:val="000000"/>
          <w:sz w:val="24"/>
          <w:szCs w:val="24"/>
          <w:shd w:val="clear" w:color="auto" w:fill="FFFFFF"/>
        </w:rPr>
        <w:t xml:space="preserve"> Foucaults </w:t>
      </w:r>
      <w:r w:rsidR="001A181F" w:rsidRPr="00815E32">
        <w:rPr>
          <w:rStyle w:val="apple-converted-space"/>
          <w:rFonts w:ascii="Times New Roman" w:hAnsi="Times New Roman" w:cs="Times New Roman"/>
          <w:i/>
          <w:color w:val="000000"/>
          <w:sz w:val="24"/>
          <w:szCs w:val="24"/>
          <w:shd w:val="clear" w:color="auto" w:fill="FFFFFF"/>
        </w:rPr>
        <w:t xml:space="preserve">Seksualitetens historie bind 1 </w:t>
      </w:r>
      <w:r w:rsidR="001A181F" w:rsidRPr="00815E32">
        <w:rPr>
          <w:rStyle w:val="apple-converted-space"/>
          <w:rFonts w:ascii="Times New Roman" w:hAnsi="Times New Roman" w:cs="Times New Roman"/>
          <w:color w:val="000000"/>
          <w:sz w:val="24"/>
          <w:szCs w:val="24"/>
          <w:shd w:val="clear" w:color="auto" w:fill="FFFFFF"/>
        </w:rPr>
        <w:t xml:space="preserve">og </w:t>
      </w:r>
      <w:r w:rsidR="001A181F" w:rsidRPr="00815E32">
        <w:rPr>
          <w:rStyle w:val="apple-converted-space"/>
          <w:rFonts w:ascii="Times New Roman" w:hAnsi="Times New Roman" w:cs="Times New Roman"/>
          <w:i/>
          <w:color w:val="000000"/>
          <w:sz w:val="24"/>
          <w:szCs w:val="24"/>
          <w:shd w:val="clear" w:color="auto" w:fill="FFFFFF"/>
        </w:rPr>
        <w:t>bind 2</w:t>
      </w:r>
      <w:r w:rsidR="001A181F" w:rsidRPr="00815E32">
        <w:rPr>
          <w:rStyle w:val="apple-converted-space"/>
          <w:rFonts w:ascii="Times New Roman" w:hAnsi="Times New Roman" w:cs="Times New Roman"/>
          <w:color w:val="000000"/>
          <w:sz w:val="24"/>
          <w:szCs w:val="24"/>
          <w:shd w:val="clear" w:color="auto" w:fill="FFFFFF"/>
        </w:rPr>
        <w:t xml:space="preserve"> inntrer som et relevant sekundærMateriale i et forsøk på å definere diskursbegrepet ytterligere. Gjennom (blant annet)</w:t>
      </w:r>
      <w:r w:rsidR="008F35E7" w:rsidRPr="00815E32">
        <w:rPr>
          <w:rFonts w:ascii="Times New Roman" w:hAnsi="Times New Roman" w:cs="Times New Roman"/>
          <w:sz w:val="24"/>
          <w:szCs w:val="24"/>
        </w:rPr>
        <w:t xml:space="preserve"> </w:t>
      </w:r>
      <w:r w:rsidR="008F35E7" w:rsidRPr="00815E32">
        <w:rPr>
          <w:rFonts w:ascii="Times New Roman" w:hAnsi="Times New Roman" w:cs="Times New Roman"/>
          <w:i/>
          <w:sz w:val="24"/>
          <w:szCs w:val="24"/>
        </w:rPr>
        <w:t>This Sex Which Is Not One</w:t>
      </w:r>
      <w:r w:rsidR="008F35E7" w:rsidRPr="00815E32">
        <w:rPr>
          <w:rFonts w:ascii="Times New Roman" w:hAnsi="Times New Roman" w:cs="Times New Roman"/>
          <w:sz w:val="24"/>
          <w:szCs w:val="24"/>
        </w:rPr>
        <w:t xml:space="preserve"> (1985) og </w:t>
      </w:r>
      <w:r w:rsidR="008F35E7" w:rsidRPr="00815E32">
        <w:rPr>
          <w:rFonts w:ascii="Times New Roman" w:hAnsi="Times New Roman" w:cs="Times New Roman"/>
          <w:i/>
          <w:sz w:val="24"/>
          <w:szCs w:val="24"/>
        </w:rPr>
        <w:t xml:space="preserve">I Love To You </w:t>
      </w:r>
      <w:r w:rsidR="008F35E7" w:rsidRPr="00815E32">
        <w:rPr>
          <w:rFonts w:ascii="Times New Roman" w:hAnsi="Times New Roman" w:cs="Times New Roman"/>
          <w:sz w:val="24"/>
          <w:szCs w:val="24"/>
        </w:rPr>
        <w:t>(1996) tar</w:t>
      </w:r>
      <w:r w:rsidR="001A181F" w:rsidRPr="00815E32">
        <w:rPr>
          <w:rFonts w:ascii="Times New Roman" w:hAnsi="Times New Roman" w:cs="Times New Roman"/>
          <w:sz w:val="24"/>
          <w:szCs w:val="24"/>
        </w:rPr>
        <w:t xml:space="preserve"> Irigaray</w:t>
      </w:r>
      <w:r w:rsidR="008F35E7" w:rsidRPr="00815E32">
        <w:rPr>
          <w:rFonts w:ascii="Times New Roman" w:hAnsi="Times New Roman" w:cs="Times New Roman"/>
          <w:sz w:val="24"/>
          <w:szCs w:val="24"/>
        </w:rPr>
        <w:t xml:space="preserve"> for seg kjønnsforskjellen som diskursivt forankret i maskuline parametere.</w:t>
      </w:r>
      <w:r w:rsidR="001A181F" w:rsidRPr="00815E32">
        <w:rPr>
          <w:rFonts w:ascii="Times New Roman" w:hAnsi="Times New Roman" w:cs="Times New Roman"/>
          <w:sz w:val="24"/>
          <w:szCs w:val="24"/>
        </w:rPr>
        <w:t xml:space="preserve"> Irigaray artikulerer behovet for en «radikal kjønnsforskjell». Kjønnsf</w:t>
      </w:r>
      <w:r w:rsidR="001A181F" w:rsidRPr="00815E32">
        <w:rPr>
          <w:rStyle w:val="normaltextrun"/>
          <w:rFonts w:ascii="Times New Roman" w:hAnsi="Times New Roman" w:cs="Times New Roman"/>
          <w:color w:val="000000"/>
          <w:sz w:val="24"/>
          <w:szCs w:val="24"/>
          <w:shd w:val="clear" w:color="auto" w:fill="FFFFFF"/>
        </w:rPr>
        <w:t>orskjellen må, i henhold til Irigaray, nødvendigvis være ureduserbar og skal åpne for en flerhet som ikke vil være mulig å kontrastere</w:t>
      </w:r>
      <w:r w:rsidR="001A181F" w:rsidRPr="00815E32">
        <w:rPr>
          <w:rStyle w:val="apple-converted-space"/>
          <w:rFonts w:ascii="Times New Roman" w:hAnsi="Times New Roman" w:cs="Times New Roman"/>
          <w:color w:val="000000"/>
          <w:sz w:val="24"/>
          <w:szCs w:val="24"/>
          <w:shd w:val="clear" w:color="auto" w:fill="FFFFFF"/>
        </w:rPr>
        <w:t> </w:t>
      </w:r>
      <w:r w:rsidR="001A181F" w:rsidRPr="00815E32">
        <w:rPr>
          <w:rStyle w:val="normaltextrun"/>
          <w:rFonts w:ascii="Times New Roman" w:hAnsi="Times New Roman" w:cs="Times New Roman"/>
          <w:color w:val="000000"/>
          <w:sz w:val="24"/>
          <w:szCs w:val="24"/>
          <w:shd w:val="clear" w:color="auto" w:fill="FFFFFF"/>
        </w:rPr>
        <w:t>eller</w:t>
      </w:r>
      <w:r w:rsidR="001A181F" w:rsidRPr="00815E32">
        <w:rPr>
          <w:rStyle w:val="apple-converted-space"/>
          <w:rFonts w:ascii="Times New Roman" w:hAnsi="Times New Roman" w:cs="Times New Roman"/>
          <w:color w:val="000000"/>
          <w:sz w:val="24"/>
          <w:szCs w:val="24"/>
          <w:shd w:val="clear" w:color="auto" w:fill="FFFFFF"/>
        </w:rPr>
        <w:t> </w:t>
      </w:r>
      <w:r w:rsidR="001A181F" w:rsidRPr="00815E32">
        <w:rPr>
          <w:rStyle w:val="normaltextrun"/>
          <w:rFonts w:ascii="Times New Roman" w:hAnsi="Times New Roman" w:cs="Times New Roman"/>
          <w:color w:val="000000"/>
          <w:sz w:val="24"/>
          <w:szCs w:val="24"/>
          <w:shd w:val="clear" w:color="auto" w:fill="FFFFFF"/>
        </w:rPr>
        <w:t>negere mot én standard.</w:t>
      </w:r>
      <w:r w:rsidR="001A181F" w:rsidRPr="00815E32">
        <w:rPr>
          <w:rStyle w:val="apple-converted-space"/>
          <w:rFonts w:ascii="Times New Roman" w:hAnsi="Times New Roman" w:cs="Times New Roman"/>
          <w:color w:val="000000"/>
          <w:sz w:val="24"/>
          <w:szCs w:val="24"/>
          <w:shd w:val="clear" w:color="auto" w:fill="FFFFFF"/>
        </w:rPr>
        <w:t> </w:t>
      </w:r>
      <w:r w:rsidR="001A181F" w:rsidRPr="00815E32">
        <w:rPr>
          <w:rStyle w:val="normaltextrun"/>
          <w:rFonts w:ascii="Times New Roman" w:hAnsi="Times New Roman" w:cs="Times New Roman"/>
          <w:color w:val="000000"/>
          <w:sz w:val="24"/>
          <w:szCs w:val="24"/>
          <w:shd w:val="clear" w:color="auto" w:fill="FFFFFF"/>
        </w:rPr>
        <w:t>Det er derfor avgjørende at kjønnsforskjellen tenkes som en ontologisk</w:t>
      </w:r>
      <w:r w:rsidR="001A181F" w:rsidRPr="00815E32">
        <w:rPr>
          <w:rStyle w:val="apple-converted-space"/>
          <w:rFonts w:ascii="Times New Roman" w:hAnsi="Times New Roman" w:cs="Times New Roman"/>
          <w:color w:val="000000"/>
          <w:sz w:val="24"/>
          <w:szCs w:val="24"/>
          <w:shd w:val="clear" w:color="auto" w:fill="FFFFFF"/>
        </w:rPr>
        <w:t> </w:t>
      </w:r>
      <w:r w:rsidR="001A181F" w:rsidRPr="00815E32">
        <w:rPr>
          <w:rStyle w:val="normaltextrun"/>
          <w:rFonts w:ascii="Times New Roman" w:hAnsi="Times New Roman" w:cs="Times New Roman"/>
          <w:color w:val="000000"/>
          <w:sz w:val="24"/>
          <w:szCs w:val="24"/>
          <w:shd w:val="clear" w:color="auto" w:fill="FFFFFF"/>
        </w:rPr>
        <w:t>inkommensurabilitet, dvs. det må eksistere</w:t>
      </w:r>
      <w:r w:rsidR="001A181F" w:rsidRPr="00815E32">
        <w:rPr>
          <w:rStyle w:val="apple-converted-space"/>
          <w:rFonts w:ascii="Times New Roman" w:hAnsi="Times New Roman" w:cs="Times New Roman"/>
          <w:color w:val="000000"/>
          <w:sz w:val="24"/>
          <w:szCs w:val="24"/>
          <w:shd w:val="clear" w:color="auto" w:fill="FFFFFF"/>
        </w:rPr>
        <w:t> </w:t>
      </w:r>
      <w:r w:rsidR="001A181F" w:rsidRPr="00815E32">
        <w:rPr>
          <w:rStyle w:val="normaltextrun"/>
          <w:rFonts w:ascii="Times New Roman" w:hAnsi="Times New Roman" w:cs="Times New Roman"/>
          <w:i/>
          <w:iCs/>
          <w:color w:val="000000"/>
          <w:sz w:val="24"/>
          <w:szCs w:val="24"/>
          <w:shd w:val="clear" w:color="auto" w:fill="FFFFFF"/>
        </w:rPr>
        <w:t>minst</w:t>
      </w:r>
      <w:r w:rsidR="001A181F" w:rsidRPr="00815E32">
        <w:rPr>
          <w:rStyle w:val="apple-converted-space"/>
          <w:rFonts w:ascii="Times New Roman" w:hAnsi="Times New Roman" w:cs="Times New Roman"/>
          <w:color w:val="000000"/>
          <w:sz w:val="24"/>
          <w:szCs w:val="24"/>
          <w:shd w:val="clear" w:color="auto" w:fill="FFFFFF"/>
        </w:rPr>
        <w:t> </w:t>
      </w:r>
      <w:r w:rsidR="001A181F" w:rsidRPr="00815E32">
        <w:rPr>
          <w:rStyle w:val="normaltextrun"/>
          <w:rFonts w:ascii="Times New Roman" w:hAnsi="Times New Roman" w:cs="Times New Roman"/>
          <w:color w:val="000000"/>
          <w:sz w:val="24"/>
          <w:szCs w:val="24"/>
          <w:shd w:val="clear" w:color="auto" w:fill="FFFFFF"/>
        </w:rPr>
        <w:t xml:space="preserve">to kjønn. Formålet med to ulike kjønn er å bryte det gjeldende hierarkiet, der kvinnen tradisjonelt sett er blitt forstått på basis av maskuline forståelsesrammer. Kun </w:t>
      </w:r>
      <w:r w:rsidR="001A181F" w:rsidRPr="00815E32">
        <w:rPr>
          <w:rStyle w:val="normaltextrun"/>
          <w:rFonts w:ascii="Times New Roman" w:hAnsi="Times New Roman" w:cs="Times New Roman"/>
          <w:color w:val="000000"/>
          <w:sz w:val="24"/>
          <w:szCs w:val="24"/>
          <w:shd w:val="clear" w:color="auto" w:fill="FFFFFF"/>
        </w:rPr>
        <w:lastRenderedPageBreak/>
        <w:t xml:space="preserve">gjennom et diskursivt brudd vil det, i henhold til Irigaray, være mulig å etablere en horisontal struktur med (minst) to likeverdige kjønn, for slik å avverge en </w:t>
      </w:r>
      <w:r w:rsidR="001A181F" w:rsidRPr="00815E32">
        <w:rPr>
          <w:rStyle w:val="normaltextrun"/>
          <w:rFonts w:ascii="Times New Roman" w:hAnsi="Times New Roman" w:cs="Times New Roman"/>
          <w:i/>
          <w:color w:val="000000"/>
          <w:sz w:val="24"/>
          <w:szCs w:val="24"/>
          <w:shd w:val="clear" w:color="auto" w:fill="FFFFFF"/>
        </w:rPr>
        <w:t>sammenligning</w:t>
      </w:r>
      <w:r w:rsidR="00903E30" w:rsidRPr="00815E32">
        <w:rPr>
          <w:rStyle w:val="normaltextrun"/>
          <w:rFonts w:ascii="Times New Roman" w:hAnsi="Times New Roman" w:cs="Times New Roman"/>
          <w:color w:val="000000"/>
          <w:sz w:val="24"/>
          <w:szCs w:val="24"/>
          <w:shd w:val="clear" w:color="auto" w:fill="FFFFFF"/>
        </w:rPr>
        <w:t xml:space="preserve"> mellom to</w:t>
      </w:r>
      <w:r w:rsidR="001A181F" w:rsidRPr="00815E32">
        <w:rPr>
          <w:rStyle w:val="normaltextrun"/>
          <w:rFonts w:ascii="Times New Roman" w:hAnsi="Times New Roman" w:cs="Times New Roman"/>
          <w:color w:val="000000"/>
          <w:sz w:val="24"/>
          <w:szCs w:val="24"/>
          <w:shd w:val="clear" w:color="auto" w:fill="FFFFFF"/>
        </w:rPr>
        <w:t xml:space="preserve"> alltid ulike kategorier.</w:t>
      </w:r>
      <w:r w:rsidR="00295B58" w:rsidRPr="00815E32">
        <w:rPr>
          <w:rStyle w:val="normaltextrun"/>
          <w:rFonts w:ascii="Times New Roman" w:hAnsi="Times New Roman" w:cs="Times New Roman"/>
          <w:color w:val="000000"/>
          <w:sz w:val="24"/>
          <w:szCs w:val="24"/>
          <w:shd w:val="clear" w:color="auto" w:fill="FFFFFF"/>
        </w:rPr>
        <w:t xml:space="preserve"> I et forsøk på å tydeligere artikulere hva Irigarays «radikale kjønnsforskjell» innebærer, ser jeg for meg at det vil bli aktuelt å kontrastere </w:t>
      </w:r>
      <w:r w:rsidR="001F3DD8" w:rsidRPr="00815E32">
        <w:rPr>
          <w:rStyle w:val="normaltextrun"/>
          <w:rFonts w:ascii="Times New Roman" w:hAnsi="Times New Roman" w:cs="Times New Roman"/>
          <w:color w:val="000000"/>
          <w:sz w:val="24"/>
          <w:szCs w:val="24"/>
          <w:shd w:val="clear" w:color="auto" w:fill="FFFFFF"/>
        </w:rPr>
        <w:t>Irigarays forskjellstenkning</w:t>
      </w:r>
      <w:r w:rsidR="00295B58" w:rsidRPr="00815E32">
        <w:rPr>
          <w:rStyle w:val="normaltextrun"/>
          <w:rFonts w:ascii="Times New Roman" w:hAnsi="Times New Roman" w:cs="Times New Roman"/>
          <w:color w:val="000000"/>
          <w:sz w:val="24"/>
          <w:szCs w:val="24"/>
          <w:shd w:val="clear" w:color="auto" w:fill="FFFFFF"/>
        </w:rPr>
        <w:t xml:space="preserve"> til Simone de Beauvoirs enhetstenkning slik den skrives ut i </w:t>
      </w:r>
      <w:r w:rsidR="00295B58" w:rsidRPr="00815E32">
        <w:rPr>
          <w:rStyle w:val="normaltextrun"/>
          <w:rFonts w:ascii="Times New Roman" w:hAnsi="Times New Roman" w:cs="Times New Roman"/>
          <w:i/>
          <w:color w:val="000000"/>
          <w:sz w:val="24"/>
          <w:szCs w:val="24"/>
          <w:shd w:val="clear" w:color="auto" w:fill="FFFFFF"/>
        </w:rPr>
        <w:t xml:space="preserve">The Second Sex </w:t>
      </w:r>
      <w:r w:rsidR="00295B58" w:rsidRPr="00815E32">
        <w:rPr>
          <w:rStyle w:val="normaltextrun"/>
          <w:rFonts w:ascii="Times New Roman" w:hAnsi="Times New Roman" w:cs="Times New Roman"/>
          <w:color w:val="000000"/>
          <w:sz w:val="24"/>
          <w:szCs w:val="24"/>
          <w:shd w:val="clear" w:color="auto" w:fill="FFFFFF"/>
        </w:rPr>
        <w:t>(2000)</w:t>
      </w:r>
      <w:r w:rsidR="001F3DD8" w:rsidRPr="00815E32">
        <w:rPr>
          <w:rStyle w:val="normaltextrun"/>
          <w:rFonts w:ascii="Times New Roman" w:hAnsi="Times New Roman" w:cs="Times New Roman"/>
          <w:color w:val="000000"/>
          <w:sz w:val="24"/>
          <w:szCs w:val="24"/>
          <w:shd w:val="clear" w:color="auto" w:fill="FFFFFF"/>
        </w:rPr>
        <w:t xml:space="preserve"> (mulig sekundært Materiale)</w:t>
      </w:r>
      <w:r w:rsidR="00295B58" w:rsidRPr="00815E32">
        <w:rPr>
          <w:rStyle w:val="normaltextrun"/>
          <w:rFonts w:ascii="Times New Roman" w:hAnsi="Times New Roman" w:cs="Times New Roman"/>
          <w:color w:val="000000"/>
          <w:sz w:val="24"/>
          <w:szCs w:val="24"/>
          <w:shd w:val="clear" w:color="auto" w:fill="FFFFFF"/>
        </w:rPr>
        <w:t>.</w:t>
      </w:r>
    </w:p>
    <w:p w14:paraId="45B4D4D2" w14:textId="77777777" w:rsidR="00015DF7" w:rsidRPr="00815E32" w:rsidRDefault="001A181F" w:rsidP="00815E32">
      <w:pPr>
        <w:spacing w:line="360" w:lineRule="auto"/>
        <w:rPr>
          <w:rFonts w:ascii="Times New Roman" w:hAnsi="Times New Roman" w:cs="Times New Roman"/>
          <w:sz w:val="24"/>
          <w:szCs w:val="24"/>
        </w:rPr>
      </w:pPr>
      <w:r w:rsidRPr="00815E32">
        <w:rPr>
          <w:rStyle w:val="normaltextrun"/>
          <w:rFonts w:ascii="Times New Roman" w:hAnsi="Times New Roman" w:cs="Times New Roman"/>
          <w:color w:val="000000"/>
          <w:sz w:val="24"/>
          <w:szCs w:val="24"/>
          <w:shd w:val="clear" w:color="auto" w:fill="FFFFFF"/>
        </w:rPr>
        <w:t>I forlengelsen av Prosjektbeskrivelsens foregående spørsmålsstilling knyttet til titteskapsteatrets dramaturgi o</w:t>
      </w:r>
      <w:r w:rsidR="00015DF7" w:rsidRPr="00815E32">
        <w:rPr>
          <w:rStyle w:val="normaltextrun"/>
          <w:rFonts w:ascii="Times New Roman" w:hAnsi="Times New Roman" w:cs="Times New Roman"/>
          <w:color w:val="000000"/>
          <w:sz w:val="24"/>
          <w:szCs w:val="24"/>
          <w:shd w:val="clear" w:color="auto" w:fill="FFFFFF"/>
        </w:rPr>
        <w:t>g dets potensielle revolusjonære karakter, ønsker jeg</w:t>
      </w:r>
      <w:r w:rsidR="00295B58" w:rsidRPr="00815E32">
        <w:rPr>
          <w:rStyle w:val="normaltextrun"/>
          <w:rFonts w:ascii="Times New Roman" w:hAnsi="Times New Roman" w:cs="Times New Roman"/>
          <w:color w:val="000000"/>
          <w:sz w:val="24"/>
          <w:szCs w:val="24"/>
          <w:shd w:val="clear" w:color="auto" w:fill="FFFFFF"/>
        </w:rPr>
        <w:t>, i lys av forskjells- og enhetsfeminismen,</w:t>
      </w:r>
      <w:r w:rsidR="00015DF7" w:rsidRPr="00815E32">
        <w:rPr>
          <w:rStyle w:val="normaltextrun"/>
          <w:rFonts w:ascii="Times New Roman" w:hAnsi="Times New Roman" w:cs="Times New Roman"/>
          <w:color w:val="000000"/>
          <w:sz w:val="24"/>
          <w:szCs w:val="24"/>
          <w:shd w:val="clear" w:color="auto" w:fill="FFFFFF"/>
        </w:rPr>
        <w:t xml:space="preserve"> å undersøke:</w:t>
      </w:r>
      <w:r w:rsidR="00C36CA1" w:rsidRPr="00815E32">
        <w:rPr>
          <w:rStyle w:val="normaltextrun"/>
          <w:rFonts w:ascii="Times New Roman" w:hAnsi="Times New Roman" w:cs="Times New Roman"/>
          <w:color w:val="000000"/>
          <w:sz w:val="24"/>
          <w:szCs w:val="24"/>
          <w:shd w:val="clear" w:color="auto" w:fill="FFFFFF"/>
        </w:rPr>
        <w:t xml:space="preserve"> </w:t>
      </w:r>
      <w:commentRangeStart w:id="27"/>
      <w:r w:rsidR="00015DF7" w:rsidRPr="00815E32">
        <w:rPr>
          <w:rFonts w:ascii="Times New Roman" w:hAnsi="Times New Roman" w:cs="Times New Roman"/>
          <w:sz w:val="24"/>
          <w:szCs w:val="24"/>
        </w:rPr>
        <w:t>P</w:t>
      </w:r>
      <w:commentRangeEnd w:id="27"/>
      <w:r w:rsidR="00A244D4">
        <w:rPr>
          <w:rStyle w:val="Merknadsreferanse"/>
        </w:rPr>
        <w:commentReference w:id="27"/>
      </w:r>
      <w:r w:rsidR="00015DF7" w:rsidRPr="00815E32">
        <w:rPr>
          <w:rFonts w:ascii="Times New Roman" w:hAnsi="Times New Roman" w:cs="Times New Roman"/>
          <w:sz w:val="24"/>
          <w:szCs w:val="24"/>
        </w:rPr>
        <w:t>å hvilken måte kan Ibsens (moderne) titteskapsteater leses som en kritikk av den borgerlige, patriarkalske diskursmakten?</w:t>
      </w:r>
      <w:r w:rsidR="00C36CA1" w:rsidRPr="00815E32">
        <w:rPr>
          <w:rFonts w:ascii="Times New Roman" w:hAnsi="Times New Roman" w:cs="Times New Roman"/>
          <w:sz w:val="24"/>
          <w:szCs w:val="24"/>
        </w:rPr>
        <w:t xml:space="preserve"> (PST4</w:t>
      </w:r>
      <w:r w:rsidR="001D5D1B" w:rsidRPr="00815E32">
        <w:rPr>
          <w:rFonts w:ascii="Times New Roman" w:hAnsi="Times New Roman" w:cs="Times New Roman"/>
          <w:sz w:val="24"/>
          <w:szCs w:val="24"/>
        </w:rPr>
        <w:t>)</w:t>
      </w:r>
      <w:r w:rsidR="00015DF7" w:rsidRPr="00815E32">
        <w:rPr>
          <w:rFonts w:ascii="Times New Roman" w:hAnsi="Times New Roman" w:cs="Times New Roman"/>
          <w:sz w:val="24"/>
          <w:szCs w:val="24"/>
        </w:rPr>
        <w:t xml:space="preserve"> I forlengelsen av dette ønsker jeg, i lys av Irigaray, å undersøke</w:t>
      </w:r>
      <w:commentRangeStart w:id="28"/>
      <w:r w:rsidR="00015DF7" w:rsidRPr="00815E32">
        <w:rPr>
          <w:rFonts w:ascii="Times New Roman" w:hAnsi="Times New Roman" w:cs="Times New Roman"/>
          <w:sz w:val="24"/>
          <w:szCs w:val="24"/>
        </w:rPr>
        <w:t xml:space="preserve"> </w:t>
      </w:r>
      <w:r w:rsidR="001D5D1B" w:rsidRPr="00815E32">
        <w:rPr>
          <w:rFonts w:ascii="Times New Roman" w:hAnsi="Times New Roman" w:cs="Times New Roman"/>
          <w:sz w:val="24"/>
          <w:szCs w:val="24"/>
        </w:rPr>
        <w:t xml:space="preserve">i </w:t>
      </w:r>
      <w:commentRangeEnd w:id="28"/>
      <w:r w:rsidR="005A65CD">
        <w:rPr>
          <w:rStyle w:val="Merknadsreferanse"/>
        </w:rPr>
        <w:commentReference w:id="28"/>
      </w:r>
      <w:r w:rsidR="001D5D1B" w:rsidRPr="00815E32">
        <w:rPr>
          <w:rFonts w:ascii="Times New Roman" w:hAnsi="Times New Roman" w:cs="Times New Roman"/>
          <w:sz w:val="24"/>
          <w:szCs w:val="24"/>
        </w:rPr>
        <w:t xml:space="preserve">hvilken grad Hedda Gabler og Nora Helmer etableres som </w:t>
      </w:r>
      <w:r w:rsidR="00015DF7" w:rsidRPr="00815E32">
        <w:rPr>
          <w:rFonts w:ascii="Times New Roman" w:hAnsi="Times New Roman" w:cs="Times New Roman"/>
          <w:sz w:val="24"/>
          <w:szCs w:val="24"/>
        </w:rPr>
        <w:t>dramatiske heltinner</w:t>
      </w:r>
      <w:r w:rsidR="001D5D1B" w:rsidRPr="00815E32">
        <w:rPr>
          <w:rFonts w:ascii="Times New Roman" w:hAnsi="Times New Roman" w:cs="Times New Roman"/>
          <w:sz w:val="24"/>
          <w:szCs w:val="24"/>
        </w:rPr>
        <w:t>,</w:t>
      </w:r>
      <w:r w:rsidR="00015DF7" w:rsidRPr="00815E32">
        <w:rPr>
          <w:rFonts w:ascii="Times New Roman" w:hAnsi="Times New Roman" w:cs="Times New Roman"/>
          <w:sz w:val="24"/>
          <w:szCs w:val="24"/>
        </w:rPr>
        <w:t xml:space="preserve"> og</w:t>
      </w:r>
      <w:r w:rsidR="001D5D1B" w:rsidRPr="00815E32">
        <w:rPr>
          <w:rFonts w:ascii="Times New Roman" w:hAnsi="Times New Roman" w:cs="Times New Roman"/>
          <w:sz w:val="24"/>
          <w:szCs w:val="24"/>
        </w:rPr>
        <w:t xml:space="preserve"> på hvilken måte disse </w:t>
      </w:r>
      <w:r w:rsidR="00025847" w:rsidRPr="00815E32">
        <w:rPr>
          <w:rFonts w:ascii="Times New Roman" w:hAnsi="Times New Roman" w:cs="Times New Roman"/>
          <w:sz w:val="24"/>
          <w:szCs w:val="24"/>
        </w:rPr>
        <w:t>representerer e</w:t>
      </w:r>
      <w:r w:rsidR="001D5D1B" w:rsidRPr="00815E32">
        <w:rPr>
          <w:rFonts w:ascii="Times New Roman" w:hAnsi="Times New Roman" w:cs="Times New Roman"/>
          <w:sz w:val="24"/>
          <w:szCs w:val="24"/>
        </w:rPr>
        <w:t xml:space="preserve">t </w:t>
      </w:r>
      <w:commentRangeStart w:id="29"/>
      <w:r w:rsidR="001D5D1B" w:rsidRPr="00815E32">
        <w:rPr>
          <w:rFonts w:ascii="Times New Roman" w:hAnsi="Times New Roman" w:cs="Times New Roman"/>
          <w:sz w:val="24"/>
          <w:szCs w:val="24"/>
        </w:rPr>
        <w:t xml:space="preserve">potensielt </w:t>
      </w:r>
      <w:commentRangeEnd w:id="29"/>
      <w:r w:rsidR="00CC6C34">
        <w:rPr>
          <w:rStyle w:val="Merknadsreferanse"/>
        </w:rPr>
        <w:commentReference w:id="29"/>
      </w:r>
      <w:r w:rsidR="001D5D1B" w:rsidRPr="00815E32">
        <w:rPr>
          <w:rFonts w:ascii="Times New Roman" w:hAnsi="Times New Roman" w:cs="Times New Roman"/>
          <w:sz w:val="24"/>
          <w:szCs w:val="24"/>
        </w:rPr>
        <w:t>menneskelig frihetspotensiale?</w:t>
      </w:r>
      <w:r w:rsidR="00C36CA1" w:rsidRPr="00815E32">
        <w:rPr>
          <w:rFonts w:ascii="Times New Roman" w:hAnsi="Times New Roman" w:cs="Times New Roman"/>
          <w:sz w:val="24"/>
          <w:szCs w:val="24"/>
        </w:rPr>
        <w:t xml:space="preserve"> (PST5)</w:t>
      </w:r>
    </w:p>
    <w:p w14:paraId="455567D0" w14:textId="77777777" w:rsidR="00C77591" w:rsidRPr="00815E32" w:rsidRDefault="00507A0A" w:rsidP="00815E32">
      <w:pPr>
        <w:spacing w:line="360" w:lineRule="auto"/>
        <w:rPr>
          <w:rFonts w:ascii="Times New Roman" w:hAnsi="Times New Roman" w:cs="Times New Roman"/>
          <w:sz w:val="24"/>
          <w:szCs w:val="24"/>
        </w:rPr>
      </w:pPr>
      <w:r w:rsidRPr="00815E32">
        <w:rPr>
          <w:rFonts w:ascii="Times New Roman" w:hAnsi="Times New Roman" w:cs="Times New Roman"/>
          <w:sz w:val="24"/>
          <w:szCs w:val="24"/>
        </w:rPr>
        <w:t xml:space="preserve">DISKURSIV KUNNSKAPSDANNELSE: </w:t>
      </w:r>
      <w:r w:rsidR="00C77591" w:rsidRPr="00815E32">
        <w:rPr>
          <w:rFonts w:ascii="Times New Roman" w:hAnsi="Times New Roman" w:cs="Times New Roman"/>
          <w:sz w:val="24"/>
          <w:szCs w:val="24"/>
        </w:rPr>
        <w:t>Avslutt</w:t>
      </w:r>
      <w:r w:rsidRPr="00815E32">
        <w:rPr>
          <w:rFonts w:ascii="Times New Roman" w:hAnsi="Times New Roman" w:cs="Times New Roman"/>
          <w:sz w:val="24"/>
          <w:szCs w:val="24"/>
        </w:rPr>
        <w:t>ende stikkord for videre arbeid</w:t>
      </w:r>
    </w:p>
    <w:p w14:paraId="787C6323" w14:textId="77777777" w:rsidR="00FE3054" w:rsidRPr="00815E32" w:rsidRDefault="00C77591" w:rsidP="00815E32">
      <w:pPr>
        <w:spacing w:line="360" w:lineRule="auto"/>
        <w:rPr>
          <w:rFonts w:ascii="Times New Roman" w:hAnsi="Times New Roman" w:cs="Times New Roman"/>
          <w:b/>
          <w:sz w:val="24"/>
          <w:szCs w:val="24"/>
        </w:rPr>
      </w:pPr>
      <w:r w:rsidRPr="00815E32">
        <w:rPr>
          <w:rFonts w:ascii="Times New Roman" w:hAnsi="Times New Roman" w:cs="Times New Roman"/>
          <w:sz w:val="24"/>
          <w:szCs w:val="24"/>
        </w:rPr>
        <w:t xml:space="preserve">Jeg har så langt ikke hatt mulighet til å skrive inn Kittangs </w:t>
      </w:r>
      <w:r w:rsidRPr="00815E32">
        <w:rPr>
          <w:rFonts w:ascii="Times New Roman" w:hAnsi="Times New Roman" w:cs="Times New Roman"/>
          <w:i/>
          <w:sz w:val="24"/>
          <w:szCs w:val="24"/>
        </w:rPr>
        <w:t>Ibsens heriosme</w:t>
      </w:r>
      <w:r w:rsidRPr="00815E32">
        <w:rPr>
          <w:rFonts w:ascii="Times New Roman" w:hAnsi="Times New Roman" w:cs="Times New Roman"/>
          <w:sz w:val="24"/>
          <w:szCs w:val="24"/>
        </w:rPr>
        <w:t xml:space="preserve"> i større grad. Uten at jeg nødvendigvis ønsker å motarbeide Kittangs teori, ser jeg for meg at det vil være interessant, i lys av kjønnsdifferens-problematikken jeg nærmer meg, å påpeke hvordan Kittang tilsynelatende ekskluderer kvinnens mulige frihetspotensiale ettersom det kun er fokus på Ibsens menn. Jeg tror videre at det vil være interessant å kort undersøke på hvilken måte Kittang i hovedsak forholder seg til en mannsdominert forskningstradisjon (diskurs), for slik å underbygge min argumentasjon knyttet til menneske-hierarkiet som kjønnet. I lys av denne problematikken er det interessant å trekke inn </w:t>
      </w:r>
      <w:commentRangeStart w:id="30"/>
      <w:r w:rsidRPr="00815E32">
        <w:rPr>
          <w:rFonts w:ascii="Times New Roman" w:hAnsi="Times New Roman" w:cs="Times New Roman"/>
          <w:sz w:val="24"/>
          <w:szCs w:val="24"/>
        </w:rPr>
        <w:t>D</w:t>
      </w:r>
      <w:commentRangeEnd w:id="30"/>
      <w:r w:rsidR="00252705">
        <w:rPr>
          <w:rStyle w:val="Merknadsreferanse"/>
        </w:rPr>
        <w:commentReference w:id="30"/>
      </w:r>
      <w:r w:rsidRPr="00815E32">
        <w:rPr>
          <w:rFonts w:ascii="Times New Roman" w:hAnsi="Times New Roman" w:cs="Times New Roman"/>
          <w:sz w:val="24"/>
          <w:szCs w:val="24"/>
        </w:rPr>
        <w:t>onna Haraways «Situated Knowledges: The Science Question in Feminism and the Privilege of Partial Perspective.» som tar for seg konseptet «partial perspectives», dvs. d</w:t>
      </w:r>
      <w:r w:rsidR="00507A0A" w:rsidRPr="00815E32">
        <w:rPr>
          <w:rFonts w:ascii="Times New Roman" w:hAnsi="Times New Roman" w:cs="Times New Roman"/>
          <w:sz w:val="24"/>
          <w:szCs w:val="24"/>
        </w:rPr>
        <w:t xml:space="preserve">annelsen av diskursiv Kunnskap gjennom en repetitiv praksis som resulterer </w:t>
      </w:r>
      <w:r w:rsidRPr="00815E32">
        <w:rPr>
          <w:rFonts w:ascii="Times New Roman" w:hAnsi="Times New Roman" w:cs="Times New Roman"/>
          <w:sz w:val="24"/>
          <w:szCs w:val="24"/>
        </w:rPr>
        <w:t>i «the white spot»</w:t>
      </w:r>
      <w:r w:rsidR="00507A0A" w:rsidRPr="00815E32">
        <w:rPr>
          <w:rFonts w:ascii="Times New Roman" w:hAnsi="Times New Roman" w:cs="Times New Roman"/>
          <w:sz w:val="24"/>
          <w:szCs w:val="24"/>
        </w:rPr>
        <w:t>. Dette utgjør en blindsone</w:t>
      </w:r>
      <w:r w:rsidRPr="00815E32">
        <w:rPr>
          <w:rFonts w:ascii="Times New Roman" w:hAnsi="Times New Roman" w:cs="Times New Roman"/>
          <w:sz w:val="24"/>
          <w:szCs w:val="24"/>
        </w:rPr>
        <w:t xml:space="preserve"> der man ikke ser at all kunnskap i grunn er en konstruksjon som er repetert slik at det aksepteres som allmennkunnskap</w:t>
      </w:r>
      <w:r w:rsidR="00507A0A" w:rsidRPr="00815E32">
        <w:rPr>
          <w:rFonts w:ascii="Times New Roman" w:hAnsi="Times New Roman" w:cs="Times New Roman"/>
          <w:sz w:val="24"/>
          <w:szCs w:val="24"/>
        </w:rPr>
        <w:t>.</w:t>
      </w:r>
    </w:p>
    <w:p w14:paraId="56F427FB" w14:textId="77777777" w:rsidR="0039112E" w:rsidRDefault="0039112E" w:rsidP="00815E32">
      <w:pPr>
        <w:pStyle w:val="Merknadstekst"/>
        <w:spacing w:line="360" w:lineRule="auto"/>
        <w:rPr>
          <w:rFonts w:ascii="Times New Roman" w:hAnsi="Times New Roman" w:cs="Times New Roman"/>
          <w:b/>
          <w:sz w:val="24"/>
          <w:szCs w:val="24"/>
        </w:rPr>
      </w:pPr>
    </w:p>
    <w:p w14:paraId="6FAEA22B" w14:textId="77777777" w:rsidR="005E13BE" w:rsidRPr="00815E32" w:rsidRDefault="005E13BE" w:rsidP="00815E32">
      <w:pPr>
        <w:pStyle w:val="Merknadstekst"/>
        <w:spacing w:line="360" w:lineRule="auto"/>
        <w:rPr>
          <w:rFonts w:ascii="Times New Roman" w:hAnsi="Times New Roman" w:cs="Times New Roman"/>
          <w:sz w:val="24"/>
          <w:szCs w:val="24"/>
          <w:lang w:val="en-US"/>
        </w:rPr>
      </w:pPr>
      <w:commentRangeStart w:id="31"/>
      <w:r w:rsidRPr="00815E32">
        <w:rPr>
          <w:rFonts w:ascii="Times New Roman" w:hAnsi="Times New Roman" w:cs="Times New Roman"/>
          <w:b/>
          <w:sz w:val="24"/>
          <w:szCs w:val="24"/>
          <w:lang w:val="en-US"/>
        </w:rPr>
        <w:t>B</w:t>
      </w:r>
      <w:commentRangeEnd w:id="31"/>
      <w:r w:rsidR="004A2099">
        <w:rPr>
          <w:rStyle w:val="Merknadsreferanse"/>
        </w:rPr>
        <w:commentReference w:id="31"/>
      </w:r>
      <w:r w:rsidRPr="00815E32">
        <w:rPr>
          <w:rFonts w:ascii="Times New Roman" w:hAnsi="Times New Roman" w:cs="Times New Roman"/>
          <w:b/>
          <w:sz w:val="24"/>
          <w:szCs w:val="24"/>
          <w:lang w:val="en-US"/>
        </w:rPr>
        <w:t>ibliografi</w:t>
      </w:r>
    </w:p>
    <w:p w14:paraId="19905198" w14:textId="77777777" w:rsidR="00815E32" w:rsidRPr="00815E32" w:rsidRDefault="0060087C" w:rsidP="00815E32">
      <w:pPr>
        <w:pStyle w:val="Merknadstekst"/>
        <w:spacing w:line="360" w:lineRule="auto"/>
        <w:rPr>
          <w:rFonts w:ascii="Times New Roman" w:hAnsi="Times New Roman" w:cs="Times New Roman"/>
          <w:sz w:val="24"/>
          <w:szCs w:val="24"/>
          <w:u w:val="single"/>
          <w:lang w:val="en-US"/>
        </w:rPr>
      </w:pPr>
      <w:r w:rsidRPr="00815E32">
        <w:rPr>
          <w:rFonts w:ascii="Times New Roman" w:hAnsi="Times New Roman" w:cs="Times New Roman"/>
          <w:sz w:val="24"/>
          <w:szCs w:val="24"/>
          <w:u w:val="single"/>
          <w:lang w:val="en-US"/>
        </w:rPr>
        <w:t>PrimærMateriale</w:t>
      </w:r>
    </w:p>
    <w:p w14:paraId="5097055E" w14:textId="77777777" w:rsidR="005E13BE" w:rsidRDefault="005E13BE" w:rsidP="00815E32">
      <w:pPr>
        <w:spacing w:line="360" w:lineRule="auto"/>
        <w:ind w:left="709" w:hanging="709"/>
        <w:rPr>
          <w:rFonts w:ascii="Times New Roman" w:hAnsi="Times New Roman" w:cs="Times New Roman"/>
          <w:sz w:val="24"/>
          <w:szCs w:val="24"/>
          <w:lang w:val="en-US"/>
        </w:rPr>
      </w:pPr>
      <w:r w:rsidRPr="00815E32">
        <w:rPr>
          <w:rFonts w:ascii="Times New Roman" w:hAnsi="Times New Roman" w:cs="Times New Roman"/>
          <w:sz w:val="24"/>
          <w:szCs w:val="24"/>
          <w:lang w:val="en-US"/>
        </w:rPr>
        <w:lastRenderedPageBreak/>
        <w:t xml:space="preserve">Eco, Umberto. </w:t>
      </w:r>
      <w:r w:rsidRPr="00815E32">
        <w:rPr>
          <w:rFonts w:ascii="Times New Roman" w:hAnsi="Times New Roman" w:cs="Times New Roman"/>
          <w:i/>
          <w:sz w:val="24"/>
          <w:szCs w:val="24"/>
          <w:lang w:val="en-US"/>
        </w:rPr>
        <w:t>Interpretation and overinterpretation</w:t>
      </w:r>
      <w:r w:rsidRPr="00815E32">
        <w:rPr>
          <w:rFonts w:ascii="Times New Roman" w:hAnsi="Times New Roman" w:cs="Times New Roman"/>
          <w:sz w:val="24"/>
          <w:szCs w:val="24"/>
          <w:lang w:val="en-US"/>
        </w:rPr>
        <w:t>. Cambridge: Cambridge University Press, 1992.</w:t>
      </w:r>
    </w:p>
    <w:p w14:paraId="4CB5B61F" w14:textId="77777777" w:rsidR="00815E32" w:rsidRDefault="00815E32" w:rsidP="00815E32">
      <w:pPr>
        <w:spacing w:line="360" w:lineRule="auto"/>
        <w:ind w:left="709" w:hanging="709"/>
        <w:rPr>
          <w:rFonts w:ascii="Times New Roman" w:hAnsi="Times New Roman" w:cs="Times New Roman"/>
          <w:sz w:val="24"/>
          <w:szCs w:val="24"/>
        </w:rPr>
      </w:pPr>
      <w:r w:rsidRPr="00815E32">
        <w:rPr>
          <w:rFonts w:ascii="Times New Roman" w:hAnsi="Times New Roman" w:cs="Times New Roman"/>
          <w:sz w:val="24"/>
          <w:szCs w:val="24"/>
        </w:rPr>
        <w:t xml:space="preserve">Ibsen, Henrik. </w:t>
      </w:r>
      <w:r w:rsidRPr="00815E32">
        <w:rPr>
          <w:rFonts w:ascii="Times New Roman" w:hAnsi="Times New Roman" w:cs="Times New Roman"/>
          <w:i/>
          <w:sz w:val="24"/>
          <w:szCs w:val="24"/>
        </w:rPr>
        <w:t xml:space="preserve">Et dukkehjem </w:t>
      </w:r>
      <w:r w:rsidRPr="00815E32">
        <w:rPr>
          <w:rFonts w:ascii="Times New Roman" w:hAnsi="Times New Roman" w:cs="Times New Roman"/>
          <w:sz w:val="24"/>
          <w:szCs w:val="24"/>
        </w:rPr>
        <w:t>(</w:t>
      </w:r>
      <w:r>
        <w:rPr>
          <w:rFonts w:ascii="Times New Roman" w:hAnsi="Times New Roman" w:cs="Times New Roman"/>
          <w:sz w:val="24"/>
          <w:szCs w:val="24"/>
        </w:rPr>
        <w:t>fullstendig referanse kommer)</w:t>
      </w:r>
    </w:p>
    <w:p w14:paraId="7218AE55" w14:textId="77777777" w:rsidR="00815E32" w:rsidRPr="00815E32" w:rsidRDefault="00815E32" w:rsidP="00815E32">
      <w:pPr>
        <w:spacing w:line="360" w:lineRule="auto"/>
        <w:ind w:left="709" w:hanging="709"/>
        <w:rPr>
          <w:rFonts w:ascii="Times New Roman" w:hAnsi="Times New Roman" w:cs="Times New Roman"/>
          <w:sz w:val="24"/>
          <w:szCs w:val="24"/>
        </w:rPr>
      </w:pPr>
      <w:r w:rsidRPr="00F848FA">
        <w:rPr>
          <w:rFonts w:ascii="Times New Roman" w:hAnsi="Times New Roman" w:cs="Times New Roman"/>
          <w:sz w:val="24"/>
          <w:szCs w:val="24"/>
        </w:rPr>
        <w:t xml:space="preserve">Ibsen, Henrik. </w:t>
      </w:r>
      <w:r w:rsidRPr="00815E32">
        <w:rPr>
          <w:rFonts w:ascii="Times New Roman" w:hAnsi="Times New Roman" w:cs="Times New Roman"/>
          <w:i/>
          <w:sz w:val="24"/>
          <w:szCs w:val="24"/>
        </w:rPr>
        <w:t>Hedda Gabler</w:t>
      </w:r>
      <w:r w:rsidRPr="00815E32">
        <w:rPr>
          <w:rFonts w:ascii="Times New Roman" w:hAnsi="Times New Roman" w:cs="Times New Roman"/>
          <w:sz w:val="24"/>
          <w:szCs w:val="24"/>
        </w:rPr>
        <w:t xml:space="preserve"> (</w:t>
      </w:r>
      <w:r>
        <w:rPr>
          <w:rFonts w:ascii="Times New Roman" w:hAnsi="Times New Roman" w:cs="Times New Roman"/>
          <w:sz w:val="24"/>
          <w:szCs w:val="24"/>
        </w:rPr>
        <w:t>fullstendig referanse kommer)</w:t>
      </w:r>
    </w:p>
    <w:p w14:paraId="37E4E25F" w14:textId="77777777" w:rsidR="005E13BE" w:rsidRPr="00815E32" w:rsidRDefault="005E13BE" w:rsidP="00815E32">
      <w:pPr>
        <w:pStyle w:val="paragraph"/>
        <w:spacing w:before="0" w:beforeAutospacing="0" w:after="0" w:afterAutospacing="0" w:line="360" w:lineRule="auto"/>
        <w:ind w:left="709" w:hanging="709"/>
        <w:textAlignment w:val="baseline"/>
        <w:rPr>
          <w:rStyle w:val="normaltextrun"/>
          <w:lang w:val="en-US"/>
        </w:rPr>
      </w:pPr>
      <w:r w:rsidRPr="00815E32">
        <w:rPr>
          <w:rStyle w:val="normaltextrun"/>
          <w:lang w:val="en-US"/>
        </w:rPr>
        <w:t>Irigaray,</w:t>
      </w:r>
      <w:r w:rsidRPr="00815E32">
        <w:rPr>
          <w:rStyle w:val="apple-converted-space"/>
          <w:lang w:val="en-US"/>
        </w:rPr>
        <w:t> </w:t>
      </w:r>
      <w:r w:rsidRPr="00815E32">
        <w:rPr>
          <w:rStyle w:val="normaltextrun"/>
          <w:lang w:val="en-US"/>
        </w:rPr>
        <w:t>Luce.</w:t>
      </w:r>
      <w:r w:rsidRPr="00815E32">
        <w:rPr>
          <w:rStyle w:val="apple-converted-space"/>
          <w:lang w:val="en-US"/>
        </w:rPr>
        <w:t> </w:t>
      </w:r>
      <w:r w:rsidRPr="00815E32">
        <w:rPr>
          <w:rStyle w:val="normaltextrun"/>
          <w:i/>
          <w:iCs/>
          <w:lang w:val="en-US"/>
        </w:rPr>
        <w:t>This Sex Which Is Not One</w:t>
      </w:r>
      <w:r w:rsidRPr="00815E32">
        <w:rPr>
          <w:rStyle w:val="normaltextrun"/>
          <w:lang w:val="en-US"/>
        </w:rPr>
        <w:t>.</w:t>
      </w:r>
      <w:r w:rsidRPr="00815E32">
        <w:rPr>
          <w:rStyle w:val="apple-converted-space"/>
          <w:lang w:val="en-US"/>
        </w:rPr>
        <w:t> </w:t>
      </w:r>
      <w:r w:rsidRPr="00815E32">
        <w:rPr>
          <w:rStyle w:val="normaltextrun"/>
          <w:lang w:val="en-US"/>
        </w:rPr>
        <w:t>Oversatt</w:t>
      </w:r>
      <w:r w:rsidRPr="00815E32">
        <w:rPr>
          <w:rStyle w:val="apple-converted-space"/>
          <w:lang w:val="en-US"/>
        </w:rPr>
        <w:t> </w:t>
      </w:r>
      <w:r w:rsidRPr="00815E32">
        <w:rPr>
          <w:rStyle w:val="normaltextrun"/>
          <w:lang w:val="en-US"/>
        </w:rPr>
        <w:t>av</w:t>
      </w:r>
      <w:r w:rsidRPr="00815E32">
        <w:rPr>
          <w:rStyle w:val="apple-converted-space"/>
          <w:lang w:val="en-US"/>
        </w:rPr>
        <w:t> </w:t>
      </w:r>
      <w:r w:rsidRPr="00815E32">
        <w:rPr>
          <w:rStyle w:val="normaltextrun"/>
          <w:lang w:val="en-US"/>
        </w:rPr>
        <w:t>Catherine Porter. USA: Cornell University Press, 1985.</w:t>
      </w:r>
    </w:p>
    <w:p w14:paraId="62CD3B23" w14:textId="77777777" w:rsidR="005E13BE" w:rsidRPr="00815E32" w:rsidRDefault="005E13BE" w:rsidP="00815E32">
      <w:pPr>
        <w:pStyle w:val="paragraph"/>
        <w:spacing w:before="0" w:beforeAutospacing="0" w:after="0" w:afterAutospacing="0" w:line="360" w:lineRule="auto"/>
        <w:ind w:left="709" w:hanging="709"/>
        <w:textAlignment w:val="baseline"/>
        <w:rPr>
          <w:rStyle w:val="normaltextrun"/>
          <w:lang w:val="en-US"/>
        </w:rPr>
      </w:pPr>
      <w:r w:rsidRPr="00815E32">
        <w:rPr>
          <w:rStyle w:val="normaltextrun"/>
          <w:lang w:val="en-US"/>
        </w:rPr>
        <w:t>Irigaray,</w:t>
      </w:r>
      <w:r w:rsidRPr="00815E32">
        <w:rPr>
          <w:rStyle w:val="apple-converted-space"/>
          <w:lang w:val="en-US"/>
        </w:rPr>
        <w:t> </w:t>
      </w:r>
      <w:r w:rsidRPr="00815E32">
        <w:rPr>
          <w:rStyle w:val="normaltextrun"/>
          <w:lang w:val="en-US"/>
        </w:rPr>
        <w:t>Luce.</w:t>
      </w:r>
      <w:r w:rsidRPr="00815E32">
        <w:rPr>
          <w:rStyle w:val="apple-converted-space"/>
          <w:lang w:val="en-US"/>
        </w:rPr>
        <w:t> </w:t>
      </w:r>
      <w:r w:rsidRPr="00815E32">
        <w:rPr>
          <w:rStyle w:val="normaltextrun"/>
          <w:i/>
          <w:iCs/>
          <w:lang w:val="en-US"/>
        </w:rPr>
        <w:t>I Love</w:t>
      </w:r>
      <w:r w:rsidRPr="00815E32">
        <w:rPr>
          <w:rStyle w:val="apple-converted-space"/>
          <w:i/>
          <w:iCs/>
          <w:lang w:val="en-US"/>
        </w:rPr>
        <w:t> </w:t>
      </w:r>
      <w:r w:rsidRPr="00815E32">
        <w:rPr>
          <w:rStyle w:val="normaltextrun"/>
          <w:i/>
          <w:iCs/>
          <w:lang w:val="en-US"/>
        </w:rPr>
        <w:t>To</w:t>
      </w:r>
      <w:r w:rsidRPr="00815E32">
        <w:rPr>
          <w:rStyle w:val="apple-converted-space"/>
          <w:i/>
          <w:iCs/>
          <w:lang w:val="en-US"/>
        </w:rPr>
        <w:t> </w:t>
      </w:r>
      <w:r w:rsidRPr="00815E32">
        <w:rPr>
          <w:rStyle w:val="normaltextrun"/>
          <w:i/>
          <w:iCs/>
          <w:lang w:val="en-US"/>
        </w:rPr>
        <w:t>You</w:t>
      </w:r>
      <w:r w:rsidRPr="00815E32">
        <w:rPr>
          <w:rStyle w:val="normaltextrun"/>
          <w:lang w:val="en-US"/>
        </w:rPr>
        <w:t>.</w:t>
      </w:r>
      <w:r w:rsidRPr="00815E32">
        <w:rPr>
          <w:rStyle w:val="apple-converted-space"/>
          <w:lang w:val="en-US"/>
        </w:rPr>
        <w:t> </w:t>
      </w:r>
      <w:r w:rsidRPr="00815E32">
        <w:rPr>
          <w:rStyle w:val="normaltextrun"/>
          <w:lang w:val="en-US"/>
        </w:rPr>
        <w:t>Oversatt</w:t>
      </w:r>
      <w:r w:rsidRPr="00815E32">
        <w:rPr>
          <w:rStyle w:val="apple-converted-space"/>
          <w:lang w:val="en-US"/>
        </w:rPr>
        <w:t> </w:t>
      </w:r>
      <w:r w:rsidRPr="00815E32">
        <w:rPr>
          <w:rStyle w:val="normaltextrun"/>
          <w:lang w:val="en-US"/>
        </w:rPr>
        <w:t>av</w:t>
      </w:r>
      <w:r w:rsidRPr="00815E32">
        <w:rPr>
          <w:rStyle w:val="apple-converted-space"/>
          <w:lang w:val="en-US"/>
        </w:rPr>
        <w:t> </w:t>
      </w:r>
      <w:r w:rsidRPr="00815E32">
        <w:rPr>
          <w:rStyle w:val="normaltextrun"/>
          <w:lang w:val="en-US"/>
        </w:rPr>
        <w:t>Alison Martin. England: Routledge, 1996.</w:t>
      </w:r>
    </w:p>
    <w:p w14:paraId="7662ABBE" w14:textId="77777777" w:rsidR="00815E32" w:rsidRPr="00F848FA" w:rsidRDefault="00815E32" w:rsidP="00815E32">
      <w:pPr>
        <w:pStyle w:val="Merknadstekst"/>
        <w:spacing w:line="360" w:lineRule="auto"/>
        <w:rPr>
          <w:rFonts w:ascii="Times New Roman" w:hAnsi="Times New Roman" w:cs="Times New Roman"/>
          <w:sz w:val="24"/>
          <w:szCs w:val="24"/>
          <w:u w:val="single"/>
          <w:lang w:val="en-US"/>
        </w:rPr>
      </w:pPr>
    </w:p>
    <w:p w14:paraId="426385CB" w14:textId="77777777" w:rsidR="0060087C" w:rsidRPr="00815E32" w:rsidRDefault="0060087C" w:rsidP="00815E32">
      <w:pPr>
        <w:pStyle w:val="Merknadstekst"/>
        <w:spacing w:line="360" w:lineRule="auto"/>
        <w:rPr>
          <w:rFonts w:ascii="Times New Roman" w:hAnsi="Times New Roman" w:cs="Times New Roman"/>
          <w:sz w:val="24"/>
          <w:szCs w:val="24"/>
        </w:rPr>
      </w:pPr>
      <w:r w:rsidRPr="00815E32">
        <w:rPr>
          <w:rFonts w:ascii="Times New Roman" w:hAnsi="Times New Roman" w:cs="Times New Roman"/>
          <w:sz w:val="24"/>
          <w:szCs w:val="24"/>
          <w:u w:val="single"/>
        </w:rPr>
        <w:t>SekundærMateriale</w:t>
      </w:r>
    </w:p>
    <w:p w14:paraId="7F109AA1" w14:textId="77777777" w:rsidR="0060087C" w:rsidRPr="00815E32" w:rsidRDefault="0060087C" w:rsidP="00815E32">
      <w:pPr>
        <w:spacing w:line="360" w:lineRule="auto"/>
        <w:ind w:left="709" w:hanging="709"/>
        <w:rPr>
          <w:rFonts w:ascii="Times New Roman" w:hAnsi="Times New Roman" w:cs="Times New Roman"/>
          <w:b/>
          <w:sz w:val="24"/>
          <w:szCs w:val="24"/>
        </w:rPr>
      </w:pPr>
      <w:r w:rsidRPr="00815E32">
        <w:rPr>
          <w:rStyle w:val="normaltextrun"/>
          <w:rFonts w:ascii="Times New Roman" w:hAnsi="Times New Roman" w:cs="Times New Roman"/>
          <w:color w:val="000000"/>
          <w:sz w:val="24"/>
          <w:szCs w:val="24"/>
          <w:shd w:val="clear" w:color="auto" w:fill="FFFFFF"/>
        </w:rPr>
        <w:t>Beauvoir, Simone de.</w:t>
      </w:r>
      <w:r w:rsidRPr="00815E32">
        <w:rPr>
          <w:rStyle w:val="apple-converted-space"/>
          <w:rFonts w:ascii="Times New Roman" w:hAnsi="Times New Roman" w:cs="Times New Roman"/>
          <w:color w:val="000000"/>
          <w:sz w:val="24"/>
          <w:szCs w:val="24"/>
          <w:shd w:val="clear" w:color="auto" w:fill="FFFFFF"/>
        </w:rPr>
        <w:t> </w:t>
      </w:r>
      <w:r w:rsidRPr="00815E32">
        <w:rPr>
          <w:rStyle w:val="normaltextrun"/>
          <w:rFonts w:ascii="Times New Roman" w:hAnsi="Times New Roman" w:cs="Times New Roman"/>
          <w:i/>
          <w:iCs/>
          <w:color w:val="000000"/>
          <w:sz w:val="24"/>
          <w:szCs w:val="24"/>
          <w:shd w:val="clear" w:color="auto" w:fill="FFFFFF"/>
        </w:rPr>
        <w:t>Det Annet Kjønn</w:t>
      </w:r>
      <w:r w:rsidRPr="00815E32">
        <w:rPr>
          <w:rStyle w:val="normaltextrun"/>
          <w:rFonts w:ascii="Times New Roman" w:hAnsi="Times New Roman" w:cs="Times New Roman"/>
          <w:color w:val="000000"/>
          <w:sz w:val="24"/>
          <w:szCs w:val="24"/>
          <w:shd w:val="clear" w:color="auto" w:fill="FFFFFF"/>
        </w:rPr>
        <w:t xml:space="preserve">. Oversatt av Bente Christensen. Oslo: Pax Forlag, 2000 </w:t>
      </w:r>
      <w:r w:rsidRPr="00815E32">
        <w:rPr>
          <w:rStyle w:val="normaltextrun"/>
          <w:rFonts w:ascii="Times New Roman" w:hAnsi="Times New Roman" w:cs="Times New Roman"/>
          <w:i/>
          <w:color w:val="000000"/>
          <w:sz w:val="24"/>
          <w:szCs w:val="24"/>
          <w:shd w:val="clear" w:color="auto" w:fill="FFFFFF"/>
        </w:rPr>
        <w:t>(har ikke skrevet Beauvoir inn i PBen enda, men ser for meg at hun vil være relevant å anvende når jeg skal ta for meg Irigaray og forskjellstenkningen. Kontrastere til Beauvoirs likhetstenkning.</w:t>
      </w:r>
      <w:r w:rsidR="00FB23CF" w:rsidRPr="00815E32">
        <w:rPr>
          <w:rStyle w:val="normaltextrun"/>
          <w:rFonts w:ascii="Times New Roman" w:hAnsi="Times New Roman" w:cs="Times New Roman"/>
          <w:i/>
          <w:color w:val="000000"/>
          <w:sz w:val="24"/>
          <w:szCs w:val="24"/>
          <w:shd w:val="clear" w:color="auto" w:fill="FFFFFF"/>
        </w:rPr>
        <w:t xml:space="preserve"> Mulig problematisere: Nora sier at hun også er «Menneske», er dette en universalisering lignende den Beauvoir skriver ut. Ikke det nødvendige bruddet som Irigaray søker.</w:t>
      </w:r>
      <w:r w:rsidR="00221E09" w:rsidRPr="00815E32">
        <w:rPr>
          <w:rStyle w:val="normaltextrun"/>
          <w:rFonts w:ascii="Times New Roman" w:hAnsi="Times New Roman" w:cs="Times New Roman"/>
          <w:i/>
          <w:color w:val="000000"/>
          <w:sz w:val="24"/>
          <w:szCs w:val="24"/>
          <w:shd w:val="clear" w:color="auto" w:fill="FFFFFF"/>
        </w:rPr>
        <w:t>)</w:t>
      </w:r>
    </w:p>
    <w:p w14:paraId="3B09032E" w14:textId="77777777" w:rsidR="0060087C" w:rsidRPr="00815E32" w:rsidRDefault="0060087C" w:rsidP="00815E32">
      <w:pPr>
        <w:spacing w:line="360" w:lineRule="auto"/>
        <w:jc w:val="both"/>
        <w:rPr>
          <w:rFonts w:ascii="Times New Roman" w:hAnsi="Times New Roman" w:cs="Times New Roman"/>
          <w:sz w:val="24"/>
          <w:szCs w:val="24"/>
        </w:rPr>
      </w:pPr>
      <w:r w:rsidRPr="00815E32">
        <w:rPr>
          <w:rFonts w:ascii="Times New Roman" w:hAnsi="Times New Roman" w:cs="Times New Roman"/>
          <w:sz w:val="24"/>
          <w:szCs w:val="24"/>
        </w:rPr>
        <w:t xml:space="preserve">Foucault Michel. </w:t>
      </w:r>
      <w:r w:rsidRPr="00815E32">
        <w:rPr>
          <w:rFonts w:ascii="Times New Roman" w:hAnsi="Times New Roman" w:cs="Times New Roman"/>
          <w:i/>
          <w:sz w:val="24"/>
          <w:szCs w:val="24"/>
        </w:rPr>
        <w:t>Seksualitetens historie. Viljen til viten.</w:t>
      </w:r>
      <w:r w:rsidRPr="00815E32">
        <w:rPr>
          <w:rFonts w:ascii="Times New Roman" w:hAnsi="Times New Roman" w:cs="Times New Roman"/>
          <w:sz w:val="24"/>
          <w:szCs w:val="24"/>
        </w:rPr>
        <w:t xml:space="preserve"> Oslo: Exil forlag, 2001.</w:t>
      </w:r>
    </w:p>
    <w:p w14:paraId="63CBDCBE" w14:textId="77777777" w:rsidR="0060087C" w:rsidRPr="00815E32" w:rsidRDefault="0060087C" w:rsidP="00815E32">
      <w:pPr>
        <w:spacing w:line="360" w:lineRule="auto"/>
        <w:ind w:left="709" w:hanging="709"/>
        <w:jc w:val="both"/>
        <w:rPr>
          <w:rFonts w:ascii="Times New Roman" w:hAnsi="Times New Roman" w:cs="Times New Roman"/>
          <w:sz w:val="24"/>
          <w:szCs w:val="24"/>
          <w:lang w:val="en-US"/>
        </w:rPr>
      </w:pPr>
      <w:r w:rsidRPr="00815E32">
        <w:rPr>
          <w:rFonts w:ascii="Times New Roman" w:hAnsi="Times New Roman" w:cs="Times New Roman"/>
          <w:sz w:val="24"/>
          <w:szCs w:val="24"/>
        </w:rPr>
        <w:t xml:space="preserve">Foucault Michel. </w:t>
      </w:r>
      <w:r w:rsidRPr="00815E32">
        <w:rPr>
          <w:rFonts w:ascii="Times New Roman" w:hAnsi="Times New Roman" w:cs="Times New Roman"/>
          <w:i/>
          <w:sz w:val="24"/>
          <w:szCs w:val="24"/>
        </w:rPr>
        <w:t>Seksualitetens historie. Bruken av nytelsene</w:t>
      </w:r>
      <w:r w:rsidRPr="00815E32">
        <w:rPr>
          <w:rFonts w:ascii="Times New Roman" w:hAnsi="Times New Roman" w:cs="Times New Roman"/>
          <w:sz w:val="24"/>
          <w:szCs w:val="24"/>
        </w:rPr>
        <w:t xml:space="preserve">. </w:t>
      </w:r>
      <w:r w:rsidRPr="00815E32">
        <w:rPr>
          <w:rFonts w:ascii="Times New Roman" w:hAnsi="Times New Roman" w:cs="Times New Roman"/>
          <w:sz w:val="24"/>
          <w:szCs w:val="24"/>
          <w:lang w:val="en-US"/>
        </w:rPr>
        <w:t>Oslo: Exil forlag, 2001.</w:t>
      </w:r>
    </w:p>
    <w:p w14:paraId="1EE0477B" w14:textId="77777777" w:rsidR="00822F5B" w:rsidRPr="00815E32" w:rsidRDefault="00FE3054" w:rsidP="00815E32">
      <w:pPr>
        <w:spacing w:line="360" w:lineRule="auto"/>
        <w:ind w:left="709" w:hanging="709"/>
        <w:jc w:val="both"/>
        <w:rPr>
          <w:rFonts w:ascii="Times New Roman" w:hAnsi="Times New Roman" w:cs="Times New Roman"/>
          <w:color w:val="0563C1" w:themeColor="hyperlink"/>
          <w:sz w:val="24"/>
          <w:szCs w:val="24"/>
          <w:u w:val="single"/>
        </w:rPr>
      </w:pPr>
      <w:r w:rsidRPr="00815E32">
        <w:rPr>
          <w:rFonts w:ascii="Times New Roman" w:hAnsi="Times New Roman" w:cs="Times New Roman"/>
          <w:sz w:val="24"/>
          <w:szCs w:val="24"/>
          <w:lang w:val="en-US"/>
        </w:rPr>
        <w:t>Haraway, Donna. «Situated Knowledges: The Science Question in Feminism and the Privilege of Partial Perspective.»</w:t>
      </w:r>
      <w:r w:rsidRPr="00815E32">
        <w:rPr>
          <w:rFonts w:ascii="Times New Roman" w:hAnsi="Times New Roman" w:cs="Times New Roman"/>
          <w:i/>
          <w:sz w:val="24"/>
          <w:szCs w:val="24"/>
          <w:lang w:val="en-US"/>
        </w:rPr>
        <w:t xml:space="preserve"> </w:t>
      </w:r>
      <w:r w:rsidRPr="00815E32">
        <w:rPr>
          <w:rFonts w:ascii="Times New Roman" w:hAnsi="Times New Roman" w:cs="Times New Roman"/>
          <w:i/>
          <w:sz w:val="24"/>
          <w:szCs w:val="24"/>
        </w:rPr>
        <w:t>Feminist Studies</w:t>
      </w:r>
      <w:r w:rsidRPr="00815E32">
        <w:rPr>
          <w:rFonts w:ascii="Times New Roman" w:hAnsi="Times New Roman" w:cs="Times New Roman"/>
          <w:sz w:val="24"/>
          <w:szCs w:val="24"/>
        </w:rPr>
        <w:t xml:space="preserve"> 14, 3 (1988): 575-599. 19.02.2017. </w:t>
      </w:r>
      <w:hyperlink r:id="rId10" w:history="1">
        <w:r w:rsidRPr="00815E32">
          <w:rPr>
            <w:rStyle w:val="Hyperkobling"/>
            <w:rFonts w:ascii="Times New Roman" w:hAnsi="Times New Roman" w:cs="Times New Roman"/>
            <w:sz w:val="24"/>
            <w:szCs w:val="24"/>
          </w:rPr>
          <w:t>http://www.jstor.org/stable/3178066</w:t>
        </w:r>
      </w:hyperlink>
    </w:p>
    <w:p w14:paraId="1D230716" w14:textId="77777777" w:rsidR="0060087C" w:rsidRPr="00815E32" w:rsidRDefault="00221E09" w:rsidP="00815E32">
      <w:pPr>
        <w:pStyle w:val="paragraph"/>
        <w:spacing w:before="0" w:beforeAutospacing="0" w:after="0" w:afterAutospacing="0" w:line="360" w:lineRule="auto"/>
        <w:ind w:left="709" w:hanging="709"/>
        <w:textAlignment w:val="baseline"/>
        <w:rPr>
          <w:rStyle w:val="normaltextrun"/>
        </w:rPr>
      </w:pPr>
      <w:r w:rsidRPr="00815E32">
        <w:rPr>
          <w:rStyle w:val="normaltextrun"/>
          <w:u w:val="single"/>
        </w:rPr>
        <w:t>Forskningstradisjon</w:t>
      </w:r>
    </w:p>
    <w:p w14:paraId="63D3A2D1" w14:textId="77777777" w:rsidR="00221E09" w:rsidRPr="00815E32" w:rsidRDefault="00221E09" w:rsidP="00815E32">
      <w:pPr>
        <w:pStyle w:val="paragraph"/>
        <w:spacing w:before="0" w:beforeAutospacing="0" w:after="0" w:afterAutospacing="0" w:line="360" w:lineRule="auto"/>
        <w:ind w:left="709" w:hanging="709"/>
        <w:textAlignment w:val="baseline"/>
        <w:rPr>
          <w:rStyle w:val="normaltextrun"/>
        </w:rPr>
      </w:pPr>
      <w:r w:rsidRPr="00815E32">
        <w:rPr>
          <w:rStyle w:val="normaltextrun"/>
        </w:rPr>
        <w:t xml:space="preserve">Moi, Toril. </w:t>
      </w:r>
      <w:r w:rsidRPr="00815E32">
        <w:rPr>
          <w:rStyle w:val="normaltextrun"/>
          <w:i/>
        </w:rPr>
        <w:t>Ibsens Modernisme</w:t>
      </w:r>
      <w:r w:rsidRPr="00815E32">
        <w:rPr>
          <w:rStyle w:val="normaltextrun"/>
        </w:rPr>
        <w:t>. Oversatt av Agnete Øye. Oslo: Pax Forlag, 2006.</w:t>
      </w:r>
    </w:p>
    <w:p w14:paraId="491A253C" w14:textId="77777777" w:rsidR="00221E09" w:rsidRPr="00815E32" w:rsidRDefault="00221E09" w:rsidP="00815E32">
      <w:pPr>
        <w:pStyle w:val="paragraph"/>
        <w:spacing w:before="0" w:beforeAutospacing="0" w:after="0" w:afterAutospacing="0" w:line="360" w:lineRule="auto"/>
        <w:ind w:left="709" w:hanging="709"/>
        <w:textAlignment w:val="baseline"/>
        <w:rPr>
          <w:rStyle w:val="normaltextrun"/>
        </w:rPr>
      </w:pPr>
      <w:r w:rsidRPr="00815E32">
        <w:rPr>
          <w:rStyle w:val="normaltextrun"/>
        </w:rPr>
        <w:t xml:space="preserve">Kittang, Atle. </w:t>
      </w:r>
      <w:r w:rsidRPr="00815E32">
        <w:rPr>
          <w:rStyle w:val="normaltextrun"/>
          <w:i/>
        </w:rPr>
        <w:t>Ibsens heroisme.</w:t>
      </w:r>
      <w:r w:rsidRPr="00815E32">
        <w:rPr>
          <w:rStyle w:val="normaltextrun"/>
        </w:rPr>
        <w:t xml:space="preserve"> Oslo: Gyldendal, 2002</w:t>
      </w:r>
      <w:commentRangeStart w:id="32"/>
      <w:r w:rsidRPr="00815E32">
        <w:rPr>
          <w:rStyle w:val="normaltextrun"/>
        </w:rPr>
        <w:t>.</w:t>
      </w:r>
      <w:commentRangeEnd w:id="32"/>
      <w:r w:rsidR="00ED306B">
        <w:rPr>
          <w:rStyle w:val="Merknadsreferanse"/>
          <w:rFonts w:asciiTheme="minorHAnsi" w:eastAsiaTheme="minorHAnsi" w:hAnsiTheme="minorHAnsi" w:cstheme="minorBidi"/>
          <w:lang w:eastAsia="en-US"/>
        </w:rPr>
        <w:commentReference w:id="32"/>
      </w:r>
    </w:p>
    <w:p w14:paraId="0B134B90" w14:textId="77777777" w:rsidR="005E13BE" w:rsidRPr="00815E32" w:rsidRDefault="005E13BE" w:rsidP="00815E32">
      <w:pPr>
        <w:pStyle w:val="Merknadstekst"/>
        <w:spacing w:line="360" w:lineRule="auto"/>
        <w:rPr>
          <w:rFonts w:ascii="Times New Roman" w:hAnsi="Times New Roman" w:cs="Times New Roman"/>
          <w:sz w:val="24"/>
          <w:szCs w:val="24"/>
        </w:rPr>
      </w:pPr>
    </w:p>
    <w:sectPr w:rsidR="005E13BE" w:rsidRPr="00815E32">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4-06T06:49:00Z" w:initials="LS">
    <w:p w14:paraId="7E4681D7" w14:textId="77777777" w:rsidR="00C157CC" w:rsidRDefault="00C157CC">
      <w:pPr>
        <w:pStyle w:val="Merknadstekst"/>
      </w:pPr>
      <w:r>
        <w:rPr>
          <w:rStyle w:val="Merknadsreferanse"/>
        </w:rPr>
        <w:annotationRef/>
      </w:r>
      <w:r>
        <w:t>Ikke punktum etter overskrifter.</w:t>
      </w:r>
    </w:p>
  </w:comment>
  <w:comment w:id="1" w:author="Lars Sætre" w:date="2017-04-06T06:50:00Z" w:initials="LS">
    <w:p w14:paraId="2AFEABC7" w14:textId="28090326" w:rsidR="00C157CC" w:rsidRDefault="00C157CC">
      <w:pPr>
        <w:pStyle w:val="Merknadstekst"/>
      </w:pPr>
      <w:r>
        <w:rPr>
          <w:rStyle w:val="Merknadsreferanse"/>
        </w:rPr>
        <w:annotationRef/>
      </w:r>
      <w:r>
        <w:t>Samme som i forrige Mrk.</w:t>
      </w:r>
    </w:p>
  </w:comment>
  <w:comment w:id="2" w:author="Lars Sætre" w:date="2017-04-06T08:05:00Z" w:initials="LS">
    <w:p w14:paraId="6059CA26" w14:textId="33D24259" w:rsidR="00C157CC" w:rsidRDefault="00C157CC">
      <w:pPr>
        <w:pStyle w:val="Merknadstekst"/>
      </w:pPr>
      <w:r>
        <w:rPr>
          <w:rStyle w:val="Merknadsreferanse"/>
        </w:rPr>
        <w:annotationRef/>
      </w:r>
      <w:r>
        <w:t>Fin innledning, som går over i beskrivelse av Emneområdet. Det er i denne versjonen litt uklart hva Emneområdet helt konkret er tenkt som; kan du forsøke å presisere det enda mer? Er det Ibsens dramatiske heltinner? Er det titteskapsteaterets dramaturgi og kjønningen av hegemonisk diskursiv praksis og av den diskursive praksis som utfordrer el. undergraver den hegemoniske, og sammenhengen mellom disse to? (I det siste tilfellet nærmer vi oss kanskje mer Problemstillingsfeltet? Er det (som du skriver s. 2) Ibsens moderne drama? Er det titteskapsteateret litterære/dramaturgiske komposisjonsprinsipp (som du skriver s. 2)?</w:t>
      </w:r>
    </w:p>
  </w:comment>
  <w:comment w:id="3" w:author="Lars Sætre" w:date="2017-04-06T07:26:00Z" w:initials="LS">
    <w:p w14:paraId="011CA3B7" w14:textId="515E84F8" w:rsidR="00C157CC" w:rsidRDefault="00C157CC">
      <w:pPr>
        <w:pStyle w:val="Merknadstekst"/>
      </w:pPr>
      <w:r>
        <w:rPr>
          <w:rStyle w:val="Merknadsreferanse"/>
        </w:rPr>
        <w:annotationRef/>
      </w:r>
      <w:r>
        <w:t>Til fotnoten: Håper oppslagene om titteskapsteateret jeg ga deg har vært nyttige. Til teorien om det moderne dramaet: du har sikkert funnet mer stoff om dét i mellomtiden; ellers stikk innom kontoret mitt og se på de bøkene jeg har som kan være relevante for deg.</w:t>
      </w:r>
    </w:p>
  </w:comment>
  <w:comment w:id="4" w:author="Lars Sætre" w:date="2017-04-06T07:04:00Z" w:initials="LS">
    <w:p w14:paraId="74530C53" w14:textId="50792E4A" w:rsidR="00C157CC" w:rsidRDefault="00C157CC">
      <w:pPr>
        <w:pStyle w:val="Merknadstekst"/>
      </w:pPr>
      <w:r>
        <w:rPr>
          <w:rStyle w:val="Merknadsreferanse"/>
        </w:rPr>
        <w:annotationRef/>
      </w:r>
      <w:r>
        <w:t>Til fotnoten: Det er ok å føre opp Brandes.</w:t>
      </w:r>
    </w:p>
  </w:comment>
  <w:comment w:id="5" w:author="Lars Sætre" w:date="2017-04-06T07:05:00Z" w:initials="LS">
    <w:p w14:paraId="354F0CD3" w14:textId="07DD5A2D" w:rsidR="00C157CC" w:rsidRDefault="00C157CC">
      <w:pPr>
        <w:pStyle w:val="Merknadstekst"/>
      </w:pPr>
      <w:r>
        <w:rPr>
          <w:rStyle w:val="Merknadsreferanse"/>
        </w:rPr>
        <w:annotationRef/>
      </w:r>
      <w:r>
        <w:t>Her følger første Materiale-presentasjon. Fint at du avgrenser til to drama.</w:t>
      </w:r>
    </w:p>
  </w:comment>
  <w:comment w:id="6" w:author="Lars Sætre" w:date="2017-04-06T07:13:00Z" w:initials="LS">
    <w:p w14:paraId="520F62C1" w14:textId="43AE4C8F" w:rsidR="00C157CC" w:rsidRDefault="00C157CC">
      <w:pPr>
        <w:pStyle w:val="Merknadstekst"/>
      </w:pPr>
      <w:r>
        <w:rPr>
          <w:rStyle w:val="Merknadsreferanse"/>
        </w:rPr>
        <w:annotationRef/>
      </w:r>
      <w:r>
        <w:t>Ok å innarbeide Forskningstradisjonen her. Den er rimeligvis meget omfattende (og du kan ikke forventes på 8 ss. å nevne ”alt”). F-trad. kan vinkles på ulike måter (som godt kan være innvevd i hverandre); måter å tenke F-trad. på her vil avhenge av Emneområdet, av Pst’ene dine, og selvsagt at Materialet (de to dramaene, evt. også annet stoff om Ibsens samtidsdramatikk). – Når du har vinklet F-trad. slik du synes det er mest relevant, er det viktig at du har lest hhv. bladd igjennom så mye av det relevante at du kan innarbeide synspunkter fra det – som du så kan bygge på og utvikle videre (sette deg av ifra), eller som du med dine Pst’er overfor ditt Materiale innenfor ditt Emneområde argumentatisvt tar avstand fra (og setter deg av ifra på dén måten).</w:t>
      </w:r>
    </w:p>
  </w:comment>
  <w:comment w:id="7" w:author="Lars Sætre" w:date="2017-04-06T07:25:00Z" w:initials="LS">
    <w:p w14:paraId="0E99C10B" w14:textId="08A9FE2D" w:rsidR="00C157CC" w:rsidRDefault="00C157CC">
      <w:pPr>
        <w:pStyle w:val="Merknadstekst"/>
      </w:pPr>
      <w:r>
        <w:rPr>
          <w:rStyle w:val="Merknadsreferanse"/>
        </w:rPr>
        <w:annotationRef/>
      </w:r>
      <w:r>
        <w:t>Til noten: Du er sikkert kommet mye lenger nå, men Ja, hos Kittang vil du finne ganske mye av det relevante.</w:t>
      </w:r>
    </w:p>
  </w:comment>
  <w:comment w:id="8" w:author="Lars Sætre" w:date="2017-04-06T08:04:00Z" w:initials="LS">
    <w:p w14:paraId="71A82437" w14:textId="0C783644" w:rsidR="00C157CC" w:rsidRDefault="00C157CC">
      <w:pPr>
        <w:pStyle w:val="Merknadstekst"/>
      </w:pPr>
      <w:r>
        <w:rPr>
          <w:rStyle w:val="Merknadsreferanse"/>
        </w:rPr>
        <w:annotationRef/>
      </w:r>
      <w:r>
        <w:t>Ok Motivering. Men også: Se nete Mrk 11.</w:t>
      </w:r>
    </w:p>
  </w:comment>
  <w:comment w:id="9" w:author="Lars Sætre" w:date="2017-04-06T07:27:00Z" w:initials="LS">
    <w:p w14:paraId="1F5AE7E2" w14:textId="7897EA45" w:rsidR="00C157CC" w:rsidRDefault="00C157CC">
      <w:pPr>
        <w:pStyle w:val="Merknadstekst"/>
      </w:pPr>
      <w:r>
        <w:rPr>
          <w:rStyle w:val="Merknadsreferanse"/>
        </w:rPr>
        <w:annotationRef/>
      </w:r>
      <w:r>
        <w:t>Se Mrk 3.</w:t>
      </w:r>
    </w:p>
  </w:comment>
  <w:comment w:id="10" w:author="Lars Sætre" w:date="2017-04-06T08:02:00Z" w:initials="LS">
    <w:p w14:paraId="2737C58E" w14:textId="4104614A" w:rsidR="00C157CC" w:rsidRPr="00272CB7" w:rsidRDefault="00C157CC">
      <w:pPr>
        <w:pStyle w:val="Merknadstekst"/>
      </w:pPr>
      <w:r>
        <w:rPr>
          <w:rStyle w:val="Merknadsreferanse"/>
        </w:rPr>
        <w:annotationRef/>
      </w:r>
      <w:r>
        <w:t xml:space="preserve">Ikke helt korrekt at F-trad. mangler fokus på Ibsen som </w:t>
      </w:r>
      <w:r>
        <w:rPr>
          <w:i/>
        </w:rPr>
        <w:t>dramatiker</w:t>
      </w:r>
      <w:r>
        <w:t xml:space="preserve">. Se for eksempel Asbjørn Aarseths arbeider; Vigdis Ystad, Knut Brynhildsvoll og Roland Lysell: </w:t>
      </w:r>
      <w:r w:rsidRPr="004C6EB0">
        <w:rPr>
          <w:i/>
        </w:rPr>
        <w:t xml:space="preserve">”bunden af en takskyld uden lige”. Om svenskspråklig Ibsen-formidling 1857-1906 </w:t>
      </w:r>
      <w:r>
        <w:t xml:space="preserve">(2005); i den sistnevnte er det fokus på svenske og finske arbeider. – Relevant kan også være Roland Lysell: </w:t>
      </w:r>
      <w:r>
        <w:rPr>
          <w:rFonts w:ascii="Gill Sans" w:eastAsia="Times New Roman" w:hAnsi="Gill Sans" w:cs="Gill Sans"/>
        </w:rPr>
        <w:t>Ibsens kvinnor – tolkade av scenens kvinnor (2011), Ulla-Britta Lagerroths arbeider, Egil Törnqvists arbeider (f.eks</w:t>
      </w:r>
      <w:r w:rsidRPr="002A5B99">
        <w:rPr>
          <w:rFonts w:ascii="Gill Sans" w:eastAsia="Times New Roman" w:hAnsi="Gill Sans" w:cs="Gill Sans"/>
          <w:i/>
        </w:rPr>
        <w:t>. Ibsen – Byggmästaren</w:t>
      </w:r>
      <w:r>
        <w:rPr>
          <w:rFonts w:ascii="Gill Sans" w:eastAsia="Times New Roman" w:hAnsi="Gill Sans" w:cs="Gill Sans"/>
        </w:rPr>
        <w:t xml:space="preserve"> (2006); </w:t>
      </w:r>
      <w:r w:rsidRPr="002A5B99">
        <w:rPr>
          <w:rFonts w:ascii="Gill Sans" w:eastAsia="Times New Roman" w:hAnsi="Gill Sans" w:cs="Gill Sans"/>
          <w:i/>
        </w:rPr>
        <w:t>Ibsens dramatik</w:t>
      </w:r>
      <w:r>
        <w:rPr>
          <w:rFonts w:ascii="Gill Sans" w:eastAsia="Times New Roman" w:hAnsi="Gill Sans" w:cs="Gill Sans"/>
        </w:rPr>
        <w:t xml:space="preserve"> (1971); Ellen Gjervan: </w:t>
      </w:r>
      <w:r w:rsidRPr="00B248A1">
        <w:rPr>
          <w:rFonts w:ascii="Gill Sans" w:eastAsia="Times New Roman" w:hAnsi="Gill Sans" w:cs="Gill Sans"/>
          <w:i/>
        </w:rPr>
        <w:t>Creating Theatrical Space: A Study of Henrik Ibsen’s Production Books 1852-1857</w:t>
      </w:r>
      <w:r>
        <w:rPr>
          <w:rFonts w:ascii="Gill Sans" w:eastAsia="Times New Roman" w:hAnsi="Gill Sans" w:cs="Gill Sans"/>
        </w:rPr>
        <w:t xml:space="preserve"> (2010); o.a.</w:t>
      </w:r>
    </w:p>
  </w:comment>
  <w:comment w:id="11" w:author="Lars Sætre" w:date="2017-04-06T08:09:00Z" w:initials="LS">
    <w:p w14:paraId="24481365" w14:textId="29C13EB3" w:rsidR="00C157CC" w:rsidRDefault="00C157CC">
      <w:pPr>
        <w:pStyle w:val="Merknadstekst"/>
      </w:pPr>
      <w:r>
        <w:rPr>
          <w:rStyle w:val="Merknadsreferanse"/>
        </w:rPr>
        <w:annotationRef/>
      </w:r>
      <w:r>
        <w:t>I denne versjonen ennå litt uklart: Er dette muligvis en overordnet hhv. del-Problemstilling?</w:t>
      </w:r>
    </w:p>
  </w:comment>
  <w:comment w:id="12" w:author="Lars Sætre" w:date="2017-04-06T08:03:00Z" w:initials="LS">
    <w:p w14:paraId="59B09855" w14:textId="759CA33C" w:rsidR="00C157CC" w:rsidRDefault="00C157CC">
      <w:pPr>
        <w:pStyle w:val="Merknadstekst"/>
      </w:pPr>
      <w:r>
        <w:rPr>
          <w:rStyle w:val="Merknadsreferanse"/>
        </w:rPr>
        <w:annotationRef/>
      </w:r>
      <w:r>
        <w:t>Til noten: Dette er godt tenkt; utvikle dette videre.</w:t>
      </w:r>
    </w:p>
  </w:comment>
  <w:comment w:id="13" w:author="Lars Sætre" w:date="2017-04-06T08:09:00Z" w:initials="LS">
    <w:p w14:paraId="758F1618" w14:textId="3D8DC95A" w:rsidR="00C157CC" w:rsidRDefault="00C157CC">
      <w:pPr>
        <w:pStyle w:val="Merknadstekst"/>
      </w:pPr>
      <w:r>
        <w:rPr>
          <w:rStyle w:val="Merknadsreferanse"/>
        </w:rPr>
        <w:annotationRef/>
      </w:r>
      <w:r>
        <w:t>Er også dette muligvis en overordnet hhv. del-Problemstilling?</w:t>
      </w:r>
    </w:p>
  </w:comment>
  <w:comment w:id="14" w:author="Lars Sætre" w:date="2017-04-06T08:11:00Z" w:initials="LS">
    <w:p w14:paraId="0602D263" w14:textId="107835CA" w:rsidR="00C157CC" w:rsidRPr="00DF22FA" w:rsidRDefault="00C157CC">
      <w:pPr>
        <w:pStyle w:val="Merknadstekst"/>
        <w:rPr>
          <w:i/>
        </w:rPr>
      </w:pPr>
      <w:r>
        <w:rPr>
          <w:rStyle w:val="Merknadsreferanse"/>
        </w:rPr>
        <w:annotationRef/>
      </w:r>
      <w:r>
        <w:t xml:space="preserve">Fin hoved-Problemstilling 1. – Men: I stedet for å forske etter </w:t>
      </w:r>
      <w:r>
        <w:rPr>
          <w:i/>
        </w:rPr>
        <w:t>årsaker</w:t>
      </w:r>
      <w:r>
        <w:t>, er det muligvis mer oppslagsgivende å forske etter hvilke funksjoner ved Is samtidsdrama som gjør dem relevante i det 21. århundret?</w:t>
      </w:r>
    </w:p>
  </w:comment>
  <w:comment w:id="15" w:author="Lars Sætre" w:date="2017-04-06T08:13:00Z" w:initials="LS">
    <w:p w14:paraId="342C7D3C" w14:textId="401ED6F1" w:rsidR="00C157CC" w:rsidRDefault="00C157CC">
      <w:pPr>
        <w:pStyle w:val="Merknadstekst"/>
      </w:pPr>
      <w:r>
        <w:rPr>
          <w:rStyle w:val="Merknadsreferanse"/>
        </w:rPr>
        <w:annotationRef/>
      </w:r>
      <w:r>
        <w:t>Fint at du velger anvendt studium.</w:t>
      </w:r>
    </w:p>
  </w:comment>
  <w:comment w:id="16" w:author="Lars Sætre" w:date="2017-04-06T08:15:00Z" w:initials="LS">
    <w:p w14:paraId="0512A1A8" w14:textId="7266987B" w:rsidR="00C157CC" w:rsidRDefault="00C157CC">
      <w:pPr>
        <w:pStyle w:val="Merknadstekst"/>
      </w:pPr>
      <w:r>
        <w:rPr>
          <w:rStyle w:val="Merknadsreferanse"/>
        </w:rPr>
        <w:annotationRef/>
      </w:r>
      <w:r>
        <w:t>Fin og relevant forskning som en del av din Teoretiske ramme (ikke kall denne teoretisk materiale).</w:t>
      </w:r>
    </w:p>
  </w:comment>
  <w:comment w:id="17" w:author="Lars Sætre" w:date="2017-04-06T08:24:00Z" w:initials="LS">
    <w:p w14:paraId="645D170D" w14:textId="471A5213" w:rsidR="00C157CC" w:rsidRDefault="00C157CC">
      <w:pPr>
        <w:pStyle w:val="Merknadstekst"/>
      </w:pPr>
      <w:r>
        <w:rPr>
          <w:rStyle w:val="Merknadsreferanse"/>
        </w:rPr>
        <w:annotationRef/>
      </w:r>
      <w:r>
        <w:t>Et langt avsnitt som fint presenterer det vesentlige ved Ecos tenkning som del av den Teoretiske rammen, og som så glir over i ytterligere Motivering, og i utviklingen av Problemstilling 2. – Intentio operis er et godt, relevant og fruktbart litteraturvitenskapelig begrep. – Men husk at antagelsen om Ibsen-forskningens dominerende historisk-biografiske innretning ikke er helt riktig. – Det er heller ikke riktig at å lese Ibsen i dramaturgisk perspektiv (med verk på verk-intesjonen), vil representere et nytt lys i og for seg.</w:t>
      </w:r>
    </w:p>
  </w:comment>
  <w:comment w:id="18" w:author="Lars Sætre" w:date="2017-04-06T08:29:00Z" w:initials="LS">
    <w:p w14:paraId="14EEB7D3" w14:textId="75A1BBAA" w:rsidR="00C157CC" w:rsidRPr="00A45019" w:rsidRDefault="00C157CC">
      <w:pPr>
        <w:pStyle w:val="Merknadstekst"/>
      </w:pPr>
      <w:r>
        <w:rPr>
          <w:rStyle w:val="Merknadsreferanse"/>
        </w:rPr>
        <w:annotationRef/>
      </w:r>
      <w:r>
        <w:t xml:space="preserve">Fin, relevant Problemstilling 2, som henger logisk sammen med Pst 1. Så altså: Jo,Pst 1 og Pst 2 </w:t>
      </w:r>
      <w:r>
        <w:rPr>
          <w:i/>
        </w:rPr>
        <w:t>henger</w:t>
      </w:r>
      <w:r>
        <w:t xml:space="preserve"> sammen. – Får å løse/svare på disse Pst’ene trenger du muligvis også et grep om det 21. århundrets dominerende ideologi; hvordan vil du evt. etabler dén?</w:t>
      </w:r>
    </w:p>
  </w:comment>
  <w:comment w:id="19" w:author="Lars Sætre" w:date="2017-04-06T08:30:00Z" w:initials="LS">
    <w:p w14:paraId="5E7A0D48" w14:textId="0CDAA142" w:rsidR="00C157CC" w:rsidRDefault="00C157CC">
      <w:pPr>
        <w:pStyle w:val="Merknadstekst"/>
      </w:pPr>
      <w:r>
        <w:rPr>
          <w:rStyle w:val="Merknadsreferanse"/>
        </w:rPr>
        <w:annotationRef/>
      </w:r>
      <w:r>
        <w:t>Her følger to fine del-Problemstillinger.</w:t>
      </w:r>
    </w:p>
  </w:comment>
  <w:comment w:id="20" w:author="Lars Sætre" w:date="2017-04-06T08:30:00Z" w:initials="LS">
    <w:p w14:paraId="2F682166" w14:textId="3B4D1654" w:rsidR="00C157CC" w:rsidRDefault="00C157CC">
      <w:pPr>
        <w:pStyle w:val="Merknadstekst"/>
      </w:pPr>
      <w:r>
        <w:rPr>
          <w:rStyle w:val="Merknadsreferanse"/>
        </w:rPr>
        <w:annotationRef/>
      </w:r>
      <w:r>
        <w:t>Til dette bør du legge til et: …eller annet…</w:t>
      </w:r>
    </w:p>
  </w:comment>
  <w:comment w:id="21" w:author="Lars Sætre" w:date="2017-04-06T08:32:00Z" w:initials="LS">
    <w:p w14:paraId="5B7EDE8B" w14:textId="2ADD26BB" w:rsidR="00C157CC" w:rsidRDefault="00C157CC">
      <w:pPr>
        <w:pStyle w:val="Merknadstekst"/>
      </w:pPr>
      <w:r>
        <w:rPr>
          <w:rStyle w:val="Merknadsreferanse"/>
        </w:rPr>
        <w:annotationRef/>
      </w:r>
      <w:r>
        <w:t>Denne Problemstilling 3 virker oppslagsrik. Men hva mener du med revolusjonære dramastykker, både ut fra deg selv, og ut fra forskningstradisjonen. Kan du presisere dette?</w:t>
      </w:r>
    </w:p>
  </w:comment>
  <w:comment w:id="22" w:author="Lars Sætre" w:date="2017-04-06T08:34:00Z" w:initials="LS">
    <w:p w14:paraId="0483E218" w14:textId="46EE6AA0" w:rsidR="00C157CC" w:rsidRDefault="00C157CC">
      <w:pPr>
        <w:pStyle w:val="Merknadstekst"/>
      </w:pPr>
      <w:r>
        <w:rPr>
          <w:rStyle w:val="Merknadsreferanse"/>
        </w:rPr>
        <w:annotationRef/>
      </w:r>
      <w:r>
        <w:t>En fin og logisk Hypotese.</w:t>
      </w:r>
    </w:p>
  </w:comment>
  <w:comment w:id="23" w:author="Lars Sætre" w:date="2017-04-06T08:33:00Z" w:initials="LS">
    <w:p w14:paraId="49E2DA28" w14:textId="657E1EE8" w:rsidR="00C157CC" w:rsidRDefault="00C157CC">
      <w:pPr>
        <w:pStyle w:val="Merknadstekst"/>
      </w:pPr>
      <w:r>
        <w:rPr>
          <w:rStyle w:val="Merknadsreferanse"/>
        </w:rPr>
        <w:annotationRef/>
      </w:r>
      <w:r>
        <w:t>Igjen: Det er ikke riktig at forskningen har vært dominerende historisk-biografisk.</w:t>
      </w:r>
    </w:p>
  </w:comment>
  <w:comment w:id="24" w:author="Lars Sætre" w:date="2017-04-06T08:37:00Z" w:initials="LS">
    <w:p w14:paraId="48E85770" w14:textId="7494CFD4" w:rsidR="00C157CC" w:rsidRDefault="00C157CC">
      <w:pPr>
        <w:pStyle w:val="Merknadstekst"/>
      </w:pPr>
      <w:r>
        <w:rPr>
          <w:rStyle w:val="Merknadsreferanse"/>
        </w:rPr>
        <w:annotationRef/>
      </w:r>
      <w:r>
        <w:t>Jeg forstår hva du mener med dette. Men trass i ditt fokus i disse Pst’ene så langt, på verkintensjon/komposisjon/dramaturgi, er det likevel relevant å lese denne som moderne (all den tid den er forskjellig fra tidligere dramaformer? Og jeg forstår hva du med disse Pst’ene mener med ikke å trenge resepsjonen, men jeg mener du vil trenge en utvalgt resepsjon/forskningstradisjon iallfall av den grunn at du dér kan finne forsøk på noe tilsvarende som du setter deg fore, og som du kan sette deg av ifra.</w:t>
      </w:r>
    </w:p>
  </w:comment>
  <w:comment w:id="25" w:author="Lars Sætre" w:date="2017-04-06T08:49:00Z" w:initials="LS">
    <w:p w14:paraId="16B04A4F" w14:textId="08FDD724" w:rsidR="00C157CC" w:rsidRDefault="00C157CC">
      <w:pPr>
        <w:pStyle w:val="Merknadstekst"/>
      </w:pPr>
      <w:r>
        <w:rPr>
          <w:rStyle w:val="Merknadsreferanse"/>
        </w:rPr>
        <w:annotationRef/>
      </w:r>
      <w:r>
        <w:t>Her følger en fin innflring av diskurstenkningen som del av dem Teoretiske rammen, her vinklet ut fra Irigaray, Foucault (hvor muligens bruken av Foucault kan legge diskursforståelsen som en ramme, og Irigaray kan brukes til å radikalisere og nyansere denne); er også fint at du vil kontrastere Irigarays syn mot Beauvoirs, for å å fram radikaliseringen i forståelsen av kjønn, og av bruddet (som jeg oppfatter at du anser nødvendig). Fint.</w:t>
      </w:r>
    </w:p>
  </w:comment>
  <w:comment w:id="26" w:author="Lars Sætre" w:date="2017-04-06T08:46:00Z" w:initials="LS">
    <w:p w14:paraId="2845F1C3" w14:textId="330C1301" w:rsidR="00C157CC" w:rsidRDefault="00C157CC">
      <w:pPr>
        <w:pStyle w:val="Merknadstekst"/>
      </w:pPr>
      <w:r>
        <w:rPr>
          <w:rStyle w:val="Merknadsreferanse"/>
        </w:rPr>
        <w:annotationRef/>
      </w:r>
      <w:r>
        <w:t>Bl.a. her ligger en begrunnelse for at du kan og bør oppfatte Is komposisjon/dramaturgi/verkintensjon som moderne. M.a.o. at det er viktig at du ikke mister det historiserende blikket, men beholder det sammen med det verkintensjonale/komposisjonelle/dramaturgiske.</w:t>
      </w:r>
    </w:p>
  </w:comment>
  <w:comment w:id="27" w:author="Lars Sætre" w:date="2017-04-06T08:58:00Z" w:initials="LS">
    <w:p w14:paraId="02E827ED" w14:textId="63EDFFD4" w:rsidR="00C157CC" w:rsidRPr="00A244D4" w:rsidRDefault="00C157CC">
      <w:pPr>
        <w:pStyle w:val="Merknadstekst"/>
      </w:pPr>
      <w:r>
        <w:rPr>
          <w:rStyle w:val="Merknadsreferanse"/>
        </w:rPr>
        <w:annotationRef/>
      </w:r>
      <w:r>
        <w:t>God ternkning og etablering av denne Pst 4 (hvor jeg antar du har innbygd Hypotese om at Is dramaturgi/komp./verkintensjon da nødvendigvis inneholder kjønnede diskursive bruddflater mot hverandre (dominerende diskursiv ideologi mot radikale forskjells-brudd som kan analyseres frem). Spørsmålet er for meg da hvordan du vil anse dramaene (</w:t>
      </w:r>
      <w:r>
        <w:rPr>
          <w:i/>
        </w:rPr>
        <w:t>med</w:t>
      </w:r>
      <w:r>
        <w:t xml:space="preserve"> en dominerende </w:t>
      </w:r>
      <w:r>
        <w:rPr>
          <w:i/>
        </w:rPr>
        <w:t>og</w:t>
      </w:r>
      <w:r>
        <w:t xml:space="preserve"> tilløpene til brudd mot den diskursive formasjonen i forhold til Ecos verkintensjon realisert  Is dramaer: Anser du at Is dramaturgi/komp./verkintensjon omfatter </w:t>
      </w:r>
      <w:r>
        <w:rPr>
          <w:i/>
        </w:rPr>
        <w:t>begge</w:t>
      </w:r>
      <w:r>
        <w:t xml:space="preserve"> diskursformasjoner? I så fall ok (og det må du klargjøre ytterligere og gi et eksempel eller to på fra Materialet); men i motsatt fall vil det være noe som skurrer i forholdet mellom tekstenes verkintensjon (Eco) og de bruddflatene samt de (minst) to diskursformasjonene du har Hypotese om at verkene bærer i seg. Dette må også i i dét tilfellet tenkes litt lenger og klargjøres i fremstillingen din. – Uansett er det ambisiøst tenkt, dette. Bra.</w:t>
      </w:r>
    </w:p>
  </w:comment>
  <w:comment w:id="28" w:author="Lars Sætre" w:date="2017-04-06T09:07:00Z" w:initials="LS">
    <w:p w14:paraId="16578D1F" w14:textId="323C85E7" w:rsidR="00C157CC" w:rsidRPr="005A65CD" w:rsidRDefault="00C157CC">
      <w:pPr>
        <w:pStyle w:val="Merknadstekst"/>
      </w:pPr>
      <w:r>
        <w:rPr>
          <w:rStyle w:val="Merknadsreferanse"/>
        </w:rPr>
        <w:annotationRef/>
      </w:r>
      <w:r>
        <w:t xml:space="preserve">Denne Pst 5 er også fin, all den tid du da ser de dramatiske heltinnene som delkomponenter i verkintensjonen/dramaturgien/komposisjonen. Samtidig: Dermed må du operere med en verkintensjon i dramaene, som tar høyde for/ligger på et såpass høyt el. omfattende nivå at begge diskursive formasjoner kan omfattes av den. Kan du fresmtille litt mer presist hvordan verkintensjonen/dramaturgien/komposisjonen som du analyserer frem vil horholde seg til spørsmålet om (komposisjonell/verkintensjonell/dramaturgisk </w:t>
      </w:r>
      <w:r>
        <w:rPr>
          <w:i/>
        </w:rPr>
        <w:t>helhet</w:t>
      </w:r>
      <w:r>
        <w:t xml:space="preserve"> (versus oppstykkethet, opprevethet)? Det synes å ligge et kraftfelt av helhet vs. (radikal) differens her, som må håndteres analytisk og teoretisk. Rommer Ecos tenkning dette? Trenger du en annen/andre teoretiske støtter i den T. rammen i tillegg? – Innarbeidelsen din av Donna Haraway i den Teoretiske rammen på dette viktige punktet synes umiddelbart å kunne være nødvendig og å kunne styrke</w:t>
      </w:r>
      <w:r w:rsidR="005265C6">
        <w:t xml:space="preserve"> Ecos begrep til å kunne omfatte begge typer diskursformasjon.</w:t>
      </w:r>
    </w:p>
  </w:comment>
  <w:comment w:id="29" w:author="Lars Sætre" w:date="2017-04-06T08:50:00Z" w:initials="LS">
    <w:p w14:paraId="5CB813F1" w14:textId="68E3E78B" w:rsidR="00C157CC" w:rsidRDefault="00C157CC">
      <w:pPr>
        <w:pStyle w:val="Merknadstekst"/>
      </w:pPr>
      <w:r>
        <w:rPr>
          <w:rStyle w:val="Merknadsreferanse"/>
        </w:rPr>
        <w:annotationRef/>
      </w:r>
      <w:r>
        <w:t>Fjerne dette ”potensielt” her.</w:t>
      </w:r>
    </w:p>
  </w:comment>
  <w:comment w:id="30" w:author="Lars Sætre" w:date="2017-04-06T09:09:00Z" w:initials="LS">
    <w:p w14:paraId="4CC81AB1" w14:textId="6D53B135" w:rsidR="00252705" w:rsidRDefault="00252705">
      <w:pPr>
        <w:pStyle w:val="Merknadstekst"/>
      </w:pPr>
      <w:r>
        <w:rPr>
          <w:rStyle w:val="Merknadsreferanse"/>
        </w:rPr>
        <w:annotationRef/>
      </w:r>
      <w:r>
        <w:t>Fint, og etter mitt syn nødvendig tillegg til, videreføring av Eco og Foucault på det viktige punktet i den Teorertiske rammen som jeg kommenterte i Mrk 29.</w:t>
      </w:r>
    </w:p>
  </w:comment>
  <w:comment w:id="31" w:author="Lars Sætre" w:date="2017-04-06T09:10:00Z" w:initials="LS">
    <w:p w14:paraId="6383054F" w14:textId="208A82D5" w:rsidR="004A2099" w:rsidRDefault="004A2099">
      <w:pPr>
        <w:pStyle w:val="Merknadstekst"/>
      </w:pPr>
      <w:r>
        <w:rPr>
          <w:rStyle w:val="Merknadsreferanse"/>
        </w:rPr>
        <w:annotationRef/>
      </w:r>
      <w:r>
        <w:t>Husk å sette punktum til sutt etter hvert oppføring i Bibl.</w:t>
      </w:r>
    </w:p>
  </w:comment>
  <w:comment w:id="32" w:author="Lars Sætre" w:date="2017-04-06T09:11:00Z" w:initials="LS">
    <w:p w14:paraId="7082FCB1" w14:textId="77636934" w:rsidR="00ED306B" w:rsidRDefault="00ED306B">
      <w:pPr>
        <w:pStyle w:val="Merknadstekst"/>
      </w:pPr>
      <w:r>
        <w:rPr>
          <w:rStyle w:val="Merknadsreferanse"/>
        </w:rPr>
        <w:annotationRef/>
      </w:r>
      <w:r>
        <w:t>Et godt tenkt, ambisiøst og interessant prosjektutkast, dette. Lykke til med den videre utarbeidelsen</w:t>
      </w:r>
      <w:bookmarkStart w:id="33" w:name="_GoBack"/>
      <w:bookmarkEnd w:id="33"/>
      <w:r>
        <w:t xml:space="preserve"> og nyanseringen.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F17FC" w14:textId="77777777" w:rsidR="00C157CC" w:rsidRDefault="00C157CC" w:rsidP="004665AF">
      <w:pPr>
        <w:spacing w:after="0" w:line="240" w:lineRule="auto"/>
      </w:pPr>
      <w:r>
        <w:separator/>
      </w:r>
    </w:p>
  </w:endnote>
  <w:endnote w:type="continuationSeparator" w:id="0">
    <w:p w14:paraId="2CCCFDB7" w14:textId="77777777" w:rsidR="00C157CC" w:rsidRDefault="00C157CC" w:rsidP="0046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ourier New"/>
    <w:charset w:val="00"/>
    <w:family w:val="swiss"/>
    <w:pitch w:val="variable"/>
    <w:sig w:usb0="E4002EFF" w:usb1="C000E47F"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566373"/>
      <w:docPartObj>
        <w:docPartGallery w:val="Page Numbers (Bottom of Page)"/>
        <w:docPartUnique/>
      </w:docPartObj>
    </w:sdtPr>
    <w:sdtContent>
      <w:sdt>
        <w:sdtPr>
          <w:id w:val="-1769616900"/>
          <w:docPartObj>
            <w:docPartGallery w:val="Page Numbers (Top of Page)"/>
            <w:docPartUnique/>
          </w:docPartObj>
        </w:sdtPr>
        <w:sdtContent>
          <w:p w14:paraId="37450C35" w14:textId="77777777" w:rsidR="00C157CC" w:rsidRDefault="00C157CC">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ED306B">
              <w:rPr>
                <w:b/>
                <w:bCs/>
                <w:noProof/>
              </w:rPr>
              <w:t>6</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ED306B">
              <w:rPr>
                <w:b/>
                <w:bCs/>
                <w:noProof/>
              </w:rPr>
              <w:t>6</w:t>
            </w:r>
            <w:r>
              <w:rPr>
                <w:b/>
                <w:bCs/>
                <w:sz w:val="24"/>
                <w:szCs w:val="24"/>
              </w:rPr>
              <w:fldChar w:fldCharType="end"/>
            </w:r>
          </w:p>
        </w:sdtContent>
      </w:sdt>
    </w:sdtContent>
  </w:sdt>
  <w:p w14:paraId="6EF21B67" w14:textId="77777777" w:rsidR="00C157CC" w:rsidRDefault="00C157CC">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636B2" w14:textId="77777777" w:rsidR="00C157CC" w:rsidRDefault="00C157CC" w:rsidP="004665AF">
      <w:pPr>
        <w:spacing w:after="0" w:line="240" w:lineRule="auto"/>
      </w:pPr>
      <w:r>
        <w:separator/>
      </w:r>
    </w:p>
  </w:footnote>
  <w:footnote w:type="continuationSeparator" w:id="0">
    <w:p w14:paraId="10EEF922" w14:textId="77777777" w:rsidR="00C157CC" w:rsidRDefault="00C157CC" w:rsidP="004665AF">
      <w:pPr>
        <w:spacing w:after="0" w:line="240" w:lineRule="auto"/>
      </w:pPr>
      <w:r>
        <w:continuationSeparator/>
      </w:r>
    </w:p>
  </w:footnote>
  <w:footnote w:id="1">
    <w:p w14:paraId="05BF9F2F" w14:textId="77777777" w:rsidR="00C157CC" w:rsidRPr="00683893" w:rsidRDefault="00C157CC">
      <w:pPr>
        <w:pStyle w:val="Fotnotetekst"/>
      </w:pPr>
      <w:r>
        <w:rPr>
          <w:rStyle w:val="Fotnotereferanse"/>
        </w:rPr>
        <w:footnoteRef/>
      </w:r>
      <w:r>
        <w:t xml:space="preserve"> ARBEIDSKOMMENTAR: Jeg mangler her konkret forskningstradisjon knyttet til det moderne drama. Jeg er for meg at Peter Szondis </w:t>
      </w:r>
      <w:r>
        <w:rPr>
          <w:i/>
        </w:rPr>
        <w:t xml:space="preserve">Theory of the Modern Drama </w:t>
      </w:r>
      <w:r>
        <w:t xml:space="preserve">(vil sannsynligvis føres opp som forskningstradisjon i senere utgaver av utkastet), utgjør et sentralt utgangspunkt. Videre venter jeg ellers på tilbakemelding fra Lars om teori knyttet direkte til «titteskapsteatret». Denne forskningstradisjonen vil være relevant i mitt videre arbeid hvor jeg ønsker å arbeide med utgangspunkt i Ibsen som </w:t>
      </w:r>
      <w:r>
        <w:rPr>
          <w:i/>
        </w:rPr>
        <w:t>dramatiker</w:t>
      </w:r>
      <w:r>
        <w:t>.</w:t>
      </w:r>
    </w:p>
  </w:footnote>
  <w:footnote w:id="2">
    <w:p w14:paraId="234A7783" w14:textId="77777777" w:rsidR="00C157CC" w:rsidRDefault="00C157CC">
      <w:pPr>
        <w:pStyle w:val="Fotnotetekst"/>
      </w:pPr>
      <w:r>
        <w:rPr>
          <w:rStyle w:val="Fotnotereferanse"/>
        </w:rPr>
        <w:footnoteRef/>
      </w:r>
      <w:r>
        <w:t xml:space="preserve"> ARBEIDSKOMMENTAR: Jeg har enda ikke rukket å se nærmere inn i Brandes’ forelesningsrekke, men dersom det viser seg å være interessant vil jeg oppføre den som forskningstradisjon i senere utgaver.</w:t>
      </w:r>
    </w:p>
  </w:footnote>
  <w:footnote w:id="3">
    <w:p w14:paraId="7AD7A139" w14:textId="77777777" w:rsidR="00C157CC" w:rsidRDefault="00C157CC">
      <w:pPr>
        <w:pStyle w:val="Fotnotetekst"/>
      </w:pPr>
      <w:r>
        <w:rPr>
          <w:rStyle w:val="Fotnotereferanse"/>
        </w:rPr>
        <w:footnoteRef/>
      </w:r>
      <w:r>
        <w:t xml:space="preserve"> ARBEIDSKOMMENTAR: bør her omtale konkret forskningstradisjon som omtaler dette.</w:t>
      </w:r>
    </w:p>
  </w:footnote>
  <w:footnote w:id="4">
    <w:p w14:paraId="3D50F03C" w14:textId="77777777" w:rsidR="00C157CC" w:rsidRDefault="00C157CC">
      <w:pPr>
        <w:pStyle w:val="Fotnotetekst"/>
      </w:pPr>
      <w:r>
        <w:rPr>
          <w:rStyle w:val="Fotnotereferanse"/>
        </w:rPr>
        <w:footnoteRef/>
      </w:r>
      <w:r>
        <w:t xml:space="preserve"> ARBEIDSKOMMENTAR: I bokanmeldelsen «Menns titanske streben etter transcendes» skriver Torill Moi om Kittang at han er godt orientert i Ibsenforskningen. Jeg ønsker å se nærmere på denne utgivelsen da jeg har håp om at denne kan være til hjelp i mitt forsøk på å orientere meg innen forskningstradisjonen knyttet til Ibsen. </w:t>
      </w:r>
    </w:p>
  </w:footnote>
  <w:footnote w:id="5">
    <w:p w14:paraId="651CF042" w14:textId="77777777" w:rsidR="00C157CC" w:rsidRPr="00AD3563" w:rsidRDefault="00C157CC" w:rsidP="00F91A07">
      <w:pPr>
        <w:pStyle w:val="Fotnotetekst"/>
      </w:pPr>
      <w:r>
        <w:rPr>
          <w:rStyle w:val="Fotnotereferanse"/>
        </w:rPr>
        <w:footnoteRef/>
      </w:r>
      <w:r>
        <w:t xml:space="preserve"> ARBEIDSKOMMENTAR: ettersom jeg ønsker å arbeide med dramateksten poengterer jeg her at det gjelder den litterære dramaturgien – ser for meg at jeg i senere utkast kan knytte dette tydeligere til Ecos </w:t>
      </w:r>
      <w:r>
        <w:rPr>
          <w:i/>
        </w:rPr>
        <w:t>intentio operis</w:t>
      </w:r>
    </w:p>
  </w:footnote>
  <w:footnote w:id="6">
    <w:p w14:paraId="2239F23D" w14:textId="77777777" w:rsidR="00C157CC" w:rsidRPr="00FC69E8" w:rsidRDefault="00C157CC" w:rsidP="006600FE">
      <w:pPr>
        <w:pStyle w:val="Fotnotetekst"/>
        <w:rPr>
          <w:lang w:val="en-US"/>
        </w:rPr>
      </w:pPr>
      <w:r>
        <w:rPr>
          <w:rStyle w:val="Fotnotereferanse"/>
        </w:rPr>
        <w:footnoteRef/>
      </w:r>
      <w:r w:rsidRPr="00FC69E8">
        <w:rPr>
          <w:lang w:val="en-US"/>
        </w:rPr>
        <w:t xml:space="preserve"> </w:t>
      </w:r>
      <w:r>
        <w:rPr>
          <w:lang w:val="en-US"/>
        </w:rPr>
        <w:t xml:space="preserve">Eco, </w:t>
      </w:r>
      <w:r>
        <w:rPr>
          <w:i/>
          <w:lang w:val="en-US"/>
        </w:rPr>
        <w:t>Interpretation and Overinterpretation, 43.</w:t>
      </w:r>
    </w:p>
  </w:footnote>
  <w:footnote w:id="7">
    <w:p w14:paraId="240ED4F8" w14:textId="77777777" w:rsidR="00C157CC" w:rsidRPr="00FC69E8" w:rsidRDefault="00C157CC" w:rsidP="006600FE">
      <w:pPr>
        <w:pStyle w:val="Fotnotetekst"/>
        <w:rPr>
          <w:lang w:val="en-US"/>
        </w:rPr>
      </w:pPr>
      <w:r>
        <w:rPr>
          <w:rStyle w:val="Fotnotereferanse"/>
        </w:rPr>
        <w:footnoteRef/>
      </w:r>
      <w:r>
        <w:rPr>
          <w:lang w:val="en-US"/>
        </w:rPr>
        <w:t xml:space="preserve"> Ibid, 66.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2AC8"/>
    <w:multiLevelType w:val="hybridMultilevel"/>
    <w:tmpl w:val="224C031C"/>
    <w:lvl w:ilvl="0" w:tplc="F1248EF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AF"/>
    <w:rsid w:val="00013346"/>
    <w:rsid w:val="00015DF7"/>
    <w:rsid w:val="000220D8"/>
    <w:rsid w:val="00025847"/>
    <w:rsid w:val="00045D5D"/>
    <w:rsid w:val="00046345"/>
    <w:rsid w:val="000548A4"/>
    <w:rsid w:val="00062B19"/>
    <w:rsid w:val="000A1008"/>
    <w:rsid w:val="000A1F2D"/>
    <w:rsid w:val="000B36EE"/>
    <w:rsid w:val="000B7F52"/>
    <w:rsid w:val="000F382C"/>
    <w:rsid w:val="000F6C8A"/>
    <w:rsid w:val="00111202"/>
    <w:rsid w:val="0012246A"/>
    <w:rsid w:val="00127F8A"/>
    <w:rsid w:val="001353F3"/>
    <w:rsid w:val="001373B7"/>
    <w:rsid w:val="00146E7E"/>
    <w:rsid w:val="00153577"/>
    <w:rsid w:val="001633FD"/>
    <w:rsid w:val="00166295"/>
    <w:rsid w:val="00187420"/>
    <w:rsid w:val="001A181F"/>
    <w:rsid w:val="001A3CE8"/>
    <w:rsid w:val="001A4F85"/>
    <w:rsid w:val="001D5D1B"/>
    <w:rsid w:val="001E26D4"/>
    <w:rsid w:val="001F3DD8"/>
    <w:rsid w:val="00216C6E"/>
    <w:rsid w:val="00220864"/>
    <w:rsid w:val="00221E09"/>
    <w:rsid w:val="002275F4"/>
    <w:rsid w:val="00252705"/>
    <w:rsid w:val="00267692"/>
    <w:rsid w:val="00272CB7"/>
    <w:rsid w:val="00295B58"/>
    <w:rsid w:val="002A5B99"/>
    <w:rsid w:val="002C28EE"/>
    <w:rsid w:val="002D01BB"/>
    <w:rsid w:val="002E096F"/>
    <w:rsid w:val="002E10A2"/>
    <w:rsid w:val="0030148C"/>
    <w:rsid w:val="00306F32"/>
    <w:rsid w:val="0032608D"/>
    <w:rsid w:val="003279C4"/>
    <w:rsid w:val="00330DDE"/>
    <w:rsid w:val="00344B53"/>
    <w:rsid w:val="0039112E"/>
    <w:rsid w:val="003D3D0B"/>
    <w:rsid w:val="003D683D"/>
    <w:rsid w:val="003D7810"/>
    <w:rsid w:val="00401734"/>
    <w:rsid w:val="004305DF"/>
    <w:rsid w:val="00437AD8"/>
    <w:rsid w:val="00437BD3"/>
    <w:rsid w:val="004414C4"/>
    <w:rsid w:val="004477CC"/>
    <w:rsid w:val="00447DCE"/>
    <w:rsid w:val="00465E9F"/>
    <w:rsid w:val="004665AF"/>
    <w:rsid w:val="00474114"/>
    <w:rsid w:val="004778DB"/>
    <w:rsid w:val="004A2099"/>
    <w:rsid w:val="004A74F7"/>
    <w:rsid w:val="004A76C1"/>
    <w:rsid w:val="004B5939"/>
    <w:rsid w:val="004C6EB0"/>
    <w:rsid w:val="004D4A7E"/>
    <w:rsid w:val="004F4B84"/>
    <w:rsid w:val="004F7C2E"/>
    <w:rsid w:val="0050171C"/>
    <w:rsid w:val="00507A0A"/>
    <w:rsid w:val="005265C6"/>
    <w:rsid w:val="00533412"/>
    <w:rsid w:val="00535266"/>
    <w:rsid w:val="00537985"/>
    <w:rsid w:val="005A65CD"/>
    <w:rsid w:val="005D1109"/>
    <w:rsid w:val="005E13BE"/>
    <w:rsid w:val="005E17F4"/>
    <w:rsid w:val="0060087C"/>
    <w:rsid w:val="00622228"/>
    <w:rsid w:val="00624494"/>
    <w:rsid w:val="006347DF"/>
    <w:rsid w:val="00655F08"/>
    <w:rsid w:val="006600FE"/>
    <w:rsid w:val="00674C78"/>
    <w:rsid w:val="00683893"/>
    <w:rsid w:val="00684B9D"/>
    <w:rsid w:val="006A4C7A"/>
    <w:rsid w:val="006F5683"/>
    <w:rsid w:val="00706998"/>
    <w:rsid w:val="00706B62"/>
    <w:rsid w:val="00712CB5"/>
    <w:rsid w:val="00715423"/>
    <w:rsid w:val="00730613"/>
    <w:rsid w:val="00743C86"/>
    <w:rsid w:val="0076327E"/>
    <w:rsid w:val="00773E05"/>
    <w:rsid w:val="007939E9"/>
    <w:rsid w:val="007A20F4"/>
    <w:rsid w:val="007E0248"/>
    <w:rsid w:val="00815E32"/>
    <w:rsid w:val="00822F5B"/>
    <w:rsid w:val="00856863"/>
    <w:rsid w:val="00872439"/>
    <w:rsid w:val="00874489"/>
    <w:rsid w:val="00883CA0"/>
    <w:rsid w:val="008C2BCB"/>
    <w:rsid w:val="008D0C2A"/>
    <w:rsid w:val="008D6015"/>
    <w:rsid w:val="008E46D0"/>
    <w:rsid w:val="008E5774"/>
    <w:rsid w:val="008F15BB"/>
    <w:rsid w:val="008F35E7"/>
    <w:rsid w:val="00903E30"/>
    <w:rsid w:val="00915C57"/>
    <w:rsid w:val="00932454"/>
    <w:rsid w:val="00936F66"/>
    <w:rsid w:val="00960ADB"/>
    <w:rsid w:val="00970401"/>
    <w:rsid w:val="009854AD"/>
    <w:rsid w:val="00A14BC9"/>
    <w:rsid w:val="00A240F3"/>
    <w:rsid w:val="00A244D4"/>
    <w:rsid w:val="00A3564B"/>
    <w:rsid w:val="00A45019"/>
    <w:rsid w:val="00A53800"/>
    <w:rsid w:val="00A71FE6"/>
    <w:rsid w:val="00A74359"/>
    <w:rsid w:val="00AA2468"/>
    <w:rsid w:val="00AB3C8F"/>
    <w:rsid w:val="00AD3563"/>
    <w:rsid w:val="00AF3375"/>
    <w:rsid w:val="00AF6AAD"/>
    <w:rsid w:val="00B248A1"/>
    <w:rsid w:val="00B33506"/>
    <w:rsid w:val="00B36C36"/>
    <w:rsid w:val="00B44BCD"/>
    <w:rsid w:val="00B75887"/>
    <w:rsid w:val="00B8473E"/>
    <w:rsid w:val="00B94DE3"/>
    <w:rsid w:val="00BC6655"/>
    <w:rsid w:val="00BD1A03"/>
    <w:rsid w:val="00BE07BC"/>
    <w:rsid w:val="00C035C1"/>
    <w:rsid w:val="00C0590E"/>
    <w:rsid w:val="00C12690"/>
    <w:rsid w:val="00C157CC"/>
    <w:rsid w:val="00C17792"/>
    <w:rsid w:val="00C22D12"/>
    <w:rsid w:val="00C22E2C"/>
    <w:rsid w:val="00C23E93"/>
    <w:rsid w:val="00C36CA1"/>
    <w:rsid w:val="00C42930"/>
    <w:rsid w:val="00C66E32"/>
    <w:rsid w:val="00C77591"/>
    <w:rsid w:val="00C83CB0"/>
    <w:rsid w:val="00C85A41"/>
    <w:rsid w:val="00C91940"/>
    <w:rsid w:val="00C9557D"/>
    <w:rsid w:val="00CC2CAE"/>
    <w:rsid w:val="00CC6C34"/>
    <w:rsid w:val="00D4001D"/>
    <w:rsid w:val="00D67AE2"/>
    <w:rsid w:val="00D90C3B"/>
    <w:rsid w:val="00D911F6"/>
    <w:rsid w:val="00DD2779"/>
    <w:rsid w:val="00DE28D0"/>
    <w:rsid w:val="00DF0EDB"/>
    <w:rsid w:val="00DF22FA"/>
    <w:rsid w:val="00E10D1A"/>
    <w:rsid w:val="00E26ACD"/>
    <w:rsid w:val="00E31FA4"/>
    <w:rsid w:val="00E41ACF"/>
    <w:rsid w:val="00E431FF"/>
    <w:rsid w:val="00E47FEF"/>
    <w:rsid w:val="00E511EA"/>
    <w:rsid w:val="00E678AF"/>
    <w:rsid w:val="00E82668"/>
    <w:rsid w:val="00EA035B"/>
    <w:rsid w:val="00EB38AE"/>
    <w:rsid w:val="00EB4058"/>
    <w:rsid w:val="00ED0397"/>
    <w:rsid w:val="00ED222E"/>
    <w:rsid w:val="00ED306B"/>
    <w:rsid w:val="00EF65BA"/>
    <w:rsid w:val="00F23858"/>
    <w:rsid w:val="00F31C3A"/>
    <w:rsid w:val="00F6640F"/>
    <w:rsid w:val="00F71277"/>
    <w:rsid w:val="00F72592"/>
    <w:rsid w:val="00F848FA"/>
    <w:rsid w:val="00F91A07"/>
    <w:rsid w:val="00FB23CF"/>
    <w:rsid w:val="00FC15ED"/>
    <w:rsid w:val="00FC69E8"/>
    <w:rsid w:val="00FD56BA"/>
    <w:rsid w:val="00FE3054"/>
    <w:rsid w:val="00FE6CFE"/>
    <w:rsid w:val="00FF2B0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00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A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4665AF"/>
  </w:style>
  <w:style w:type="character" w:customStyle="1" w:styleId="apple-converted-space">
    <w:name w:val="apple-converted-space"/>
    <w:basedOn w:val="Standardskriftforavsnitt"/>
    <w:rsid w:val="004665AF"/>
  </w:style>
  <w:style w:type="paragraph" w:styleId="Fotnotetekst">
    <w:name w:val="footnote text"/>
    <w:basedOn w:val="Normal"/>
    <w:link w:val="FotnotetekstTegn"/>
    <w:uiPriority w:val="99"/>
    <w:semiHidden/>
    <w:unhideWhenUsed/>
    <w:rsid w:val="004665A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665AF"/>
    <w:rPr>
      <w:sz w:val="20"/>
      <w:szCs w:val="20"/>
    </w:rPr>
  </w:style>
  <w:style w:type="character" w:styleId="Fotnotereferanse">
    <w:name w:val="footnote reference"/>
    <w:basedOn w:val="Standardskriftforavsnitt"/>
    <w:uiPriority w:val="99"/>
    <w:semiHidden/>
    <w:unhideWhenUsed/>
    <w:rsid w:val="004665AF"/>
    <w:rPr>
      <w:vertAlign w:val="superscript"/>
    </w:rPr>
  </w:style>
  <w:style w:type="character" w:styleId="Merknadsreferanse">
    <w:name w:val="annotation reference"/>
    <w:basedOn w:val="Standardskriftforavsnitt"/>
    <w:uiPriority w:val="99"/>
    <w:semiHidden/>
    <w:unhideWhenUsed/>
    <w:rsid w:val="004665AF"/>
    <w:rPr>
      <w:sz w:val="16"/>
      <w:szCs w:val="16"/>
    </w:rPr>
  </w:style>
  <w:style w:type="paragraph" w:styleId="Merknadstekst">
    <w:name w:val="annotation text"/>
    <w:basedOn w:val="Normal"/>
    <w:link w:val="MerknadstekstTegn"/>
    <w:uiPriority w:val="99"/>
    <w:unhideWhenUsed/>
    <w:rsid w:val="004665AF"/>
    <w:pPr>
      <w:spacing w:line="240" w:lineRule="auto"/>
    </w:pPr>
    <w:rPr>
      <w:sz w:val="20"/>
      <w:szCs w:val="20"/>
    </w:rPr>
  </w:style>
  <w:style w:type="character" w:customStyle="1" w:styleId="MerknadstekstTegn">
    <w:name w:val="Merknadstekst Tegn"/>
    <w:basedOn w:val="Standardskriftforavsnitt"/>
    <w:link w:val="Merknadstekst"/>
    <w:uiPriority w:val="99"/>
    <w:rsid w:val="004665AF"/>
    <w:rPr>
      <w:sz w:val="20"/>
      <w:szCs w:val="20"/>
    </w:rPr>
  </w:style>
  <w:style w:type="paragraph" w:styleId="Topptekst">
    <w:name w:val="header"/>
    <w:basedOn w:val="Normal"/>
    <w:link w:val="TopptekstTegn"/>
    <w:uiPriority w:val="99"/>
    <w:unhideWhenUsed/>
    <w:rsid w:val="004665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65AF"/>
  </w:style>
  <w:style w:type="paragraph" w:styleId="Bunntekst">
    <w:name w:val="footer"/>
    <w:basedOn w:val="Normal"/>
    <w:link w:val="BunntekstTegn"/>
    <w:uiPriority w:val="99"/>
    <w:unhideWhenUsed/>
    <w:rsid w:val="004665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65AF"/>
  </w:style>
  <w:style w:type="paragraph" w:customStyle="1" w:styleId="paragraph">
    <w:name w:val="paragraph"/>
    <w:basedOn w:val="Normal"/>
    <w:rsid w:val="005E13B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FE3054"/>
    <w:rPr>
      <w:color w:val="0563C1" w:themeColor="hyperlink"/>
      <w:u w:val="single"/>
    </w:rPr>
  </w:style>
  <w:style w:type="paragraph" w:styleId="Bobletekst">
    <w:name w:val="Balloon Text"/>
    <w:basedOn w:val="Normal"/>
    <w:link w:val="BobletekstTegn"/>
    <w:uiPriority w:val="99"/>
    <w:semiHidden/>
    <w:unhideWhenUsed/>
    <w:rsid w:val="00BD1A0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1A03"/>
    <w:rPr>
      <w:rFonts w:ascii="Segoe UI" w:hAnsi="Segoe UI" w:cs="Segoe UI"/>
      <w:sz w:val="18"/>
      <w:szCs w:val="18"/>
    </w:rPr>
  </w:style>
  <w:style w:type="paragraph" w:styleId="Listeavsnitt">
    <w:name w:val="List Paragraph"/>
    <w:basedOn w:val="Normal"/>
    <w:uiPriority w:val="34"/>
    <w:qFormat/>
    <w:rsid w:val="005D1109"/>
    <w:pPr>
      <w:ind w:left="720"/>
      <w:contextualSpacing/>
    </w:pPr>
  </w:style>
  <w:style w:type="paragraph" w:styleId="Kommentaremne">
    <w:name w:val="annotation subject"/>
    <w:basedOn w:val="Merknadstekst"/>
    <w:next w:val="Merknadstekst"/>
    <w:link w:val="KommentaremneTegn"/>
    <w:uiPriority w:val="99"/>
    <w:semiHidden/>
    <w:unhideWhenUsed/>
    <w:rsid w:val="000F382C"/>
    <w:rPr>
      <w:b/>
      <w:bCs/>
    </w:rPr>
  </w:style>
  <w:style w:type="character" w:customStyle="1" w:styleId="KommentaremneTegn">
    <w:name w:val="Kommentaremne Tegn"/>
    <w:basedOn w:val="MerknadstekstTegn"/>
    <w:link w:val="Kommentaremne"/>
    <w:uiPriority w:val="99"/>
    <w:semiHidden/>
    <w:rsid w:val="000F382C"/>
    <w:rPr>
      <w:b/>
      <w:bCs/>
      <w:sz w:val="20"/>
      <w:szCs w:val="20"/>
    </w:rPr>
  </w:style>
  <w:style w:type="paragraph" w:styleId="Revisjon">
    <w:name w:val="Revision"/>
    <w:hidden/>
    <w:uiPriority w:val="99"/>
    <w:semiHidden/>
    <w:rsid w:val="006A4C7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A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4665AF"/>
  </w:style>
  <w:style w:type="character" w:customStyle="1" w:styleId="apple-converted-space">
    <w:name w:val="apple-converted-space"/>
    <w:basedOn w:val="Standardskriftforavsnitt"/>
    <w:rsid w:val="004665AF"/>
  </w:style>
  <w:style w:type="paragraph" w:styleId="Fotnotetekst">
    <w:name w:val="footnote text"/>
    <w:basedOn w:val="Normal"/>
    <w:link w:val="FotnotetekstTegn"/>
    <w:uiPriority w:val="99"/>
    <w:semiHidden/>
    <w:unhideWhenUsed/>
    <w:rsid w:val="004665A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665AF"/>
    <w:rPr>
      <w:sz w:val="20"/>
      <w:szCs w:val="20"/>
    </w:rPr>
  </w:style>
  <w:style w:type="character" w:styleId="Fotnotereferanse">
    <w:name w:val="footnote reference"/>
    <w:basedOn w:val="Standardskriftforavsnitt"/>
    <w:uiPriority w:val="99"/>
    <w:semiHidden/>
    <w:unhideWhenUsed/>
    <w:rsid w:val="004665AF"/>
    <w:rPr>
      <w:vertAlign w:val="superscript"/>
    </w:rPr>
  </w:style>
  <w:style w:type="character" w:styleId="Merknadsreferanse">
    <w:name w:val="annotation reference"/>
    <w:basedOn w:val="Standardskriftforavsnitt"/>
    <w:uiPriority w:val="99"/>
    <w:semiHidden/>
    <w:unhideWhenUsed/>
    <w:rsid w:val="004665AF"/>
    <w:rPr>
      <w:sz w:val="16"/>
      <w:szCs w:val="16"/>
    </w:rPr>
  </w:style>
  <w:style w:type="paragraph" w:styleId="Merknadstekst">
    <w:name w:val="annotation text"/>
    <w:basedOn w:val="Normal"/>
    <w:link w:val="MerknadstekstTegn"/>
    <w:uiPriority w:val="99"/>
    <w:unhideWhenUsed/>
    <w:rsid w:val="004665AF"/>
    <w:pPr>
      <w:spacing w:line="240" w:lineRule="auto"/>
    </w:pPr>
    <w:rPr>
      <w:sz w:val="20"/>
      <w:szCs w:val="20"/>
    </w:rPr>
  </w:style>
  <w:style w:type="character" w:customStyle="1" w:styleId="MerknadstekstTegn">
    <w:name w:val="Merknadstekst Tegn"/>
    <w:basedOn w:val="Standardskriftforavsnitt"/>
    <w:link w:val="Merknadstekst"/>
    <w:uiPriority w:val="99"/>
    <w:rsid w:val="004665AF"/>
    <w:rPr>
      <w:sz w:val="20"/>
      <w:szCs w:val="20"/>
    </w:rPr>
  </w:style>
  <w:style w:type="paragraph" w:styleId="Topptekst">
    <w:name w:val="header"/>
    <w:basedOn w:val="Normal"/>
    <w:link w:val="TopptekstTegn"/>
    <w:uiPriority w:val="99"/>
    <w:unhideWhenUsed/>
    <w:rsid w:val="004665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65AF"/>
  </w:style>
  <w:style w:type="paragraph" w:styleId="Bunntekst">
    <w:name w:val="footer"/>
    <w:basedOn w:val="Normal"/>
    <w:link w:val="BunntekstTegn"/>
    <w:uiPriority w:val="99"/>
    <w:unhideWhenUsed/>
    <w:rsid w:val="004665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65AF"/>
  </w:style>
  <w:style w:type="paragraph" w:customStyle="1" w:styleId="paragraph">
    <w:name w:val="paragraph"/>
    <w:basedOn w:val="Normal"/>
    <w:rsid w:val="005E13B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FE3054"/>
    <w:rPr>
      <w:color w:val="0563C1" w:themeColor="hyperlink"/>
      <w:u w:val="single"/>
    </w:rPr>
  </w:style>
  <w:style w:type="paragraph" w:styleId="Bobletekst">
    <w:name w:val="Balloon Text"/>
    <w:basedOn w:val="Normal"/>
    <w:link w:val="BobletekstTegn"/>
    <w:uiPriority w:val="99"/>
    <w:semiHidden/>
    <w:unhideWhenUsed/>
    <w:rsid w:val="00BD1A0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1A03"/>
    <w:rPr>
      <w:rFonts w:ascii="Segoe UI" w:hAnsi="Segoe UI" w:cs="Segoe UI"/>
      <w:sz w:val="18"/>
      <w:szCs w:val="18"/>
    </w:rPr>
  </w:style>
  <w:style w:type="paragraph" w:styleId="Listeavsnitt">
    <w:name w:val="List Paragraph"/>
    <w:basedOn w:val="Normal"/>
    <w:uiPriority w:val="34"/>
    <w:qFormat/>
    <w:rsid w:val="005D1109"/>
    <w:pPr>
      <w:ind w:left="720"/>
      <w:contextualSpacing/>
    </w:pPr>
  </w:style>
  <w:style w:type="paragraph" w:styleId="Kommentaremne">
    <w:name w:val="annotation subject"/>
    <w:basedOn w:val="Merknadstekst"/>
    <w:next w:val="Merknadstekst"/>
    <w:link w:val="KommentaremneTegn"/>
    <w:uiPriority w:val="99"/>
    <w:semiHidden/>
    <w:unhideWhenUsed/>
    <w:rsid w:val="000F382C"/>
    <w:rPr>
      <w:b/>
      <w:bCs/>
    </w:rPr>
  </w:style>
  <w:style w:type="character" w:customStyle="1" w:styleId="KommentaremneTegn">
    <w:name w:val="Kommentaremne Tegn"/>
    <w:basedOn w:val="MerknadstekstTegn"/>
    <w:link w:val="Kommentaremne"/>
    <w:uiPriority w:val="99"/>
    <w:semiHidden/>
    <w:rsid w:val="000F382C"/>
    <w:rPr>
      <w:b/>
      <w:bCs/>
      <w:sz w:val="20"/>
      <w:szCs w:val="20"/>
    </w:rPr>
  </w:style>
  <w:style w:type="paragraph" w:styleId="Revisjon">
    <w:name w:val="Revision"/>
    <w:hidden/>
    <w:uiPriority w:val="99"/>
    <w:semiHidden/>
    <w:rsid w:val="006A4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7647">
      <w:bodyDiv w:val="1"/>
      <w:marLeft w:val="0"/>
      <w:marRight w:val="0"/>
      <w:marTop w:val="0"/>
      <w:marBottom w:val="0"/>
      <w:divBdr>
        <w:top w:val="none" w:sz="0" w:space="0" w:color="auto"/>
        <w:left w:val="none" w:sz="0" w:space="0" w:color="auto"/>
        <w:bottom w:val="none" w:sz="0" w:space="0" w:color="auto"/>
        <w:right w:val="none" w:sz="0" w:space="0" w:color="auto"/>
      </w:divBdr>
    </w:div>
    <w:div w:id="10586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jstor.org/stable/317806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03E73-8396-B848-8C17-F098F6AB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6</Pages>
  <Words>2217</Words>
  <Characters>11756</Characters>
  <Application>Microsoft Macintosh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Fogth Berger</dc:creator>
  <cp:keywords/>
  <dc:description/>
  <cp:lastModifiedBy>Lars Sætre</cp:lastModifiedBy>
  <cp:revision>176</cp:revision>
  <cp:lastPrinted>2017-03-23T10:42:00Z</cp:lastPrinted>
  <dcterms:created xsi:type="dcterms:W3CDTF">2017-03-21T15:40:00Z</dcterms:created>
  <dcterms:modified xsi:type="dcterms:W3CDTF">2017-04-06T07:11:00Z</dcterms:modified>
</cp:coreProperties>
</file>