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C5EB7" w14:textId="77777777" w:rsidR="00B30E0A" w:rsidRPr="00843722" w:rsidRDefault="00B30E0A">
      <w:pPr>
        <w:rPr>
          <w:rFonts w:ascii="Times New Roman" w:hAnsi="Times New Roman" w:cs="Times New Roman"/>
          <w:b/>
        </w:rPr>
      </w:pPr>
      <w:commentRangeStart w:id="0"/>
      <w:r w:rsidRPr="00843722">
        <w:rPr>
          <w:rFonts w:ascii="Times New Roman" w:hAnsi="Times New Roman" w:cs="Times New Roman"/>
          <w:b/>
        </w:rPr>
        <w:t>P</w:t>
      </w:r>
      <w:commentRangeEnd w:id="0"/>
      <w:r w:rsidR="00C4026E">
        <w:rPr>
          <w:rStyle w:val="Merknadsreferanse"/>
        </w:rPr>
        <w:commentReference w:id="0"/>
      </w:r>
      <w:r w:rsidRPr="00843722">
        <w:rPr>
          <w:rFonts w:ascii="Times New Roman" w:hAnsi="Times New Roman" w:cs="Times New Roman"/>
          <w:b/>
        </w:rPr>
        <w:t>B – 3. utkast Jon Marti</w:t>
      </w:r>
      <w:commentRangeStart w:id="1"/>
      <w:r w:rsidRPr="00843722">
        <w:rPr>
          <w:rFonts w:ascii="Times New Roman" w:hAnsi="Times New Roman" w:cs="Times New Roman"/>
          <w:b/>
        </w:rPr>
        <w:t>n</w:t>
      </w:r>
      <w:commentRangeEnd w:id="1"/>
      <w:r w:rsidR="00237849">
        <w:rPr>
          <w:rStyle w:val="Merknadsreferanse"/>
        </w:rPr>
        <w:commentReference w:id="1"/>
      </w:r>
    </w:p>
    <w:p w14:paraId="60DA90CF" w14:textId="77777777" w:rsidR="00B30E0A" w:rsidRPr="00843722" w:rsidRDefault="00B30E0A">
      <w:pPr>
        <w:rPr>
          <w:rFonts w:ascii="Times New Roman" w:hAnsi="Times New Roman" w:cs="Times New Roman"/>
          <w:b/>
        </w:rPr>
      </w:pPr>
    </w:p>
    <w:p w14:paraId="3BF2387B" w14:textId="77777777" w:rsidR="00B30E0A" w:rsidRPr="00843722" w:rsidRDefault="00B30E0A">
      <w:pPr>
        <w:rPr>
          <w:rFonts w:ascii="Times New Roman" w:hAnsi="Times New Roman" w:cs="Times New Roman"/>
          <w:i/>
        </w:rPr>
      </w:pP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b/>
        </w:rPr>
        <w:tab/>
      </w:r>
      <w:r w:rsidRPr="00843722">
        <w:rPr>
          <w:rFonts w:ascii="Times New Roman" w:hAnsi="Times New Roman" w:cs="Times New Roman"/>
          <w:i/>
        </w:rPr>
        <w:t>ὀτοτοτοῖ</w:t>
      </w:r>
      <w:r w:rsidRPr="00843722">
        <w:rPr>
          <w:rStyle w:val="Fotnotereferanse"/>
          <w:rFonts w:ascii="Times New Roman" w:hAnsi="Times New Roman" w:cs="Times New Roman"/>
          <w:i/>
        </w:rPr>
        <w:footnoteReference w:id="1"/>
      </w:r>
    </w:p>
    <w:p w14:paraId="566D9402" w14:textId="77777777" w:rsidR="00C30026" w:rsidRPr="00843722" w:rsidRDefault="00C30026">
      <w:pPr>
        <w:rPr>
          <w:rFonts w:ascii="Times New Roman" w:hAnsi="Times New Roman" w:cs="Times New Roman"/>
          <w:b/>
        </w:rPr>
      </w:pPr>
    </w:p>
    <w:p w14:paraId="44D3FBF3" w14:textId="77777777" w:rsidR="00BA5812" w:rsidRPr="00843722" w:rsidRDefault="00C30026">
      <w:pPr>
        <w:rPr>
          <w:rFonts w:ascii="Times New Roman" w:hAnsi="Times New Roman" w:cs="Times New Roman"/>
        </w:rPr>
      </w:pPr>
      <w:r w:rsidRPr="00843722">
        <w:rPr>
          <w:rFonts w:ascii="Times New Roman" w:hAnsi="Times New Roman" w:cs="Times New Roman"/>
        </w:rPr>
        <w:t xml:space="preserve">I min </w:t>
      </w:r>
      <w:commentRangeStart w:id="2"/>
      <w:r w:rsidRPr="00843722">
        <w:rPr>
          <w:rFonts w:ascii="Times New Roman" w:hAnsi="Times New Roman" w:cs="Times New Roman"/>
        </w:rPr>
        <w:t>hov</w:t>
      </w:r>
      <w:r w:rsidR="00356C43" w:rsidRPr="00843722">
        <w:rPr>
          <w:rFonts w:ascii="Times New Roman" w:hAnsi="Times New Roman" w:cs="Times New Roman"/>
        </w:rPr>
        <w:t>ed</w:t>
      </w:r>
      <w:commentRangeEnd w:id="2"/>
      <w:r w:rsidR="00310A4A">
        <w:rPr>
          <w:rStyle w:val="Merknadsreferanse"/>
        </w:rPr>
        <w:commentReference w:id="2"/>
      </w:r>
      <w:r w:rsidR="00356C43" w:rsidRPr="00843722">
        <w:rPr>
          <w:rFonts w:ascii="Times New Roman" w:hAnsi="Times New Roman" w:cs="Times New Roman"/>
        </w:rPr>
        <w:t>oppgave ønsker jeg å undersøke</w:t>
      </w:r>
      <w:r w:rsidRPr="00843722">
        <w:rPr>
          <w:rFonts w:ascii="Times New Roman" w:hAnsi="Times New Roman" w:cs="Times New Roman"/>
        </w:rPr>
        <w:t xml:space="preserve"> </w:t>
      </w:r>
      <w:commentRangeStart w:id="3"/>
      <w:r w:rsidRPr="00843722">
        <w:rPr>
          <w:rFonts w:ascii="Times New Roman" w:hAnsi="Times New Roman" w:cs="Times New Roman"/>
        </w:rPr>
        <w:t>stillhet i d</w:t>
      </w:r>
      <w:r w:rsidR="00356C43" w:rsidRPr="00843722">
        <w:rPr>
          <w:rFonts w:ascii="Times New Roman" w:hAnsi="Times New Roman" w:cs="Times New Roman"/>
        </w:rPr>
        <w:t>en attiske tragedien</w:t>
      </w:r>
      <w:commentRangeEnd w:id="3"/>
      <w:r w:rsidR="00A32102">
        <w:rPr>
          <w:rStyle w:val="Merknadsreferanse"/>
        </w:rPr>
        <w:commentReference w:id="3"/>
      </w:r>
      <w:r w:rsidR="00356C43" w:rsidRPr="00843722">
        <w:rPr>
          <w:rFonts w:ascii="Times New Roman" w:hAnsi="Times New Roman" w:cs="Times New Roman"/>
        </w:rPr>
        <w:t xml:space="preserve">, og da spesielt med henblikk på å kunne </w:t>
      </w:r>
      <w:commentRangeStart w:id="4"/>
      <w:r w:rsidR="00356C43" w:rsidRPr="00843722">
        <w:rPr>
          <w:rFonts w:ascii="Times New Roman" w:hAnsi="Times New Roman" w:cs="Times New Roman"/>
        </w:rPr>
        <w:t>definere noe slikt som en særegen «tragisk» stillhet</w:t>
      </w:r>
      <w:commentRangeEnd w:id="4"/>
      <w:r w:rsidR="00A875DB">
        <w:rPr>
          <w:rStyle w:val="Merknadsreferanse"/>
        </w:rPr>
        <w:commentReference w:id="4"/>
      </w:r>
      <w:r w:rsidR="00356C43" w:rsidRPr="00843722">
        <w:rPr>
          <w:rFonts w:ascii="Times New Roman" w:hAnsi="Times New Roman" w:cs="Times New Roman"/>
        </w:rPr>
        <w:t xml:space="preserve">. Dette emneområdet har en lang </w:t>
      </w:r>
      <w:commentRangeStart w:id="5"/>
      <w:r w:rsidR="00356C43" w:rsidRPr="00843722">
        <w:rPr>
          <w:rFonts w:ascii="Times New Roman" w:hAnsi="Times New Roman" w:cs="Times New Roman"/>
        </w:rPr>
        <w:t xml:space="preserve">fortolkningstradisjon </w:t>
      </w:r>
      <w:commentRangeStart w:id="6"/>
      <w:r w:rsidR="00356C43" w:rsidRPr="00843722">
        <w:rPr>
          <w:rFonts w:ascii="Times New Roman" w:hAnsi="Times New Roman" w:cs="Times New Roman"/>
        </w:rPr>
        <w:t>-</w:t>
      </w:r>
      <w:commentRangeEnd w:id="6"/>
      <w:r w:rsidR="00A32102">
        <w:rPr>
          <w:rStyle w:val="Merknadsreferanse"/>
        </w:rPr>
        <w:commentReference w:id="6"/>
      </w:r>
      <w:r w:rsidR="00356C43" w:rsidRPr="00843722">
        <w:rPr>
          <w:rFonts w:ascii="Times New Roman" w:hAnsi="Times New Roman" w:cs="Times New Roman"/>
        </w:rPr>
        <w:t xml:space="preserve"> beskrevet av tenkere som</w:t>
      </w:r>
      <w:commentRangeEnd w:id="5"/>
      <w:r w:rsidR="007E1585">
        <w:rPr>
          <w:rStyle w:val="Merknadsreferanse"/>
        </w:rPr>
        <w:commentReference w:id="5"/>
      </w:r>
      <w:r w:rsidR="00356C43" w:rsidRPr="00843722">
        <w:rPr>
          <w:rFonts w:ascii="Times New Roman" w:hAnsi="Times New Roman" w:cs="Times New Roman"/>
        </w:rPr>
        <w:t xml:space="preserve"> Hegel, Nietzsche, Heidegger og Benjamin </w:t>
      </w:r>
      <w:commentRangeStart w:id="7"/>
      <w:r w:rsidR="00356C43" w:rsidRPr="00843722">
        <w:rPr>
          <w:rFonts w:ascii="Times New Roman" w:hAnsi="Times New Roman" w:cs="Times New Roman"/>
        </w:rPr>
        <w:t>-</w:t>
      </w:r>
      <w:commentRangeEnd w:id="7"/>
      <w:r w:rsidR="00A32102">
        <w:rPr>
          <w:rStyle w:val="Merknadsreferanse"/>
        </w:rPr>
        <w:commentReference w:id="7"/>
      </w:r>
      <w:r w:rsidR="00356C43" w:rsidRPr="00843722">
        <w:rPr>
          <w:rFonts w:ascii="Times New Roman" w:hAnsi="Times New Roman" w:cs="Times New Roman"/>
        </w:rPr>
        <w:t xml:space="preserve"> og som fremdeles forskes på den dag i da</w:t>
      </w:r>
      <w:commentRangeStart w:id="8"/>
      <w:r w:rsidR="00356C43" w:rsidRPr="00843722">
        <w:rPr>
          <w:rFonts w:ascii="Times New Roman" w:hAnsi="Times New Roman" w:cs="Times New Roman"/>
        </w:rPr>
        <w:t>g</w:t>
      </w:r>
      <w:commentRangeEnd w:id="8"/>
      <w:r w:rsidR="007945C9">
        <w:rPr>
          <w:rStyle w:val="Merknadsreferanse"/>
        </w:rPr>
        <w:commentReference w:id="8"/>
      </w:r>
      <w:r w:rsidR="00356C43" w:rsidRPr="00843722">
        <w:rPr>
          <w:rFonts w:ascii="Times New Roman" w:hAnsi="Times New Roman" w:cs="Times New Roman"/>
        </w:rPr>
        <w:t xml:space="preserve">. Ved siden av den idealistiske og kritisk-metafysiske tyske tradisjonen, finner vi også forskning </w:t>
      </w:r>
      <w:commentRangeStart w:id="9"/>
      <w:r w:rsidR="00356C43" w:rsidRPr="00843722">
        <w:rPr>
          <w:rFonts w:ascii="Times New Roman" w:hAnsi="Times New Roman" w:cs="Times New Roman"/>
        </w:rPr>
        <w:t xml:space="preserve">rundt </w:t>
      </w:r>
      <w:commentRangeEnd w:id="9"/>
      <w:r w:rsidR="00A875DB">
        <w:rPr>
          <w:rStyle w:val="Merknadsreferanse"/>
        </w:rPr>
        <w:commentReference w:id="9"/>
      </w:r>
      <w:r w:rsidR="00356C43" w:rsidRPr="00843722">
        <w:rPr>
          <w:rFonts w:ascii="Times New Roman" w:hAnsi="Times New Roman" w:cs="Times New Roman"/>
        </w:rPr>
        <w:t xml:space="preserve">de rent </w:t>
      </w:r>
      <w:r w:rsidR="00BA5812" w:rsidRPr="00843722">
        <w:rPr>
          <w:rFonts w:ascii="Times New Roman" w:hAnsi="Times New Roman" w:cs="Times New Roman"/>
        </w:rPr>
        <w:t>scenetekniske spørsmålene omkring stillheten i det antikke teateret. Denne tradisjonen er for det meste representert av nyere filologisk forsknin</w:t>
      </w:r>
      <w:commentRangeStart w:id="10"/>
      <w:r w:rsidR="00BA5812" w:rsidRPr="00843722">
        <w:rPr>
          <w:rFonts w:ascii="Times New Roman" w:hAnsi="Times New Roman" w:cs="Times New Roman"/>
        </w:rPr>
        <w:t>g</w:t>
      </w:r>
      <w:commentRangeEnd w:id="10"/>
      <w:r w:rsidR="007945C9">
        <w:rPr>
          <w:rStyle w:val="Merknadsreferanse"/>
        </w:rPr>
        <w:commentReference w:id="10"/>
      </w:r>
      <w:r w:rsidR="00BA5812" w:rsidRPr="00843722">
        <w:rPr>
          <w:rFonts w:ascii="Times New Roman" w:hAnsi="Times New Roman" w:cs="Times New Roman"/>
        </w:rPr>
        <w:t>.</w:t>
      </w:r>
    </w:p>
    <w:p w14:paraId="13757059" w14:textId="77777777" w:rsidR="00167040" w:rsidRPr="00843722" w:rsidRDefault="00BA5812">
      <w:pPr>
        <w:rPr>
          <w:rFonts w:ascii="Times New Roman" w:hAnsi="Times New Roman" w:cs="Times New Roman"/>
        </w:rPr>
      </w:pPr>
      <w:r w:rsidRPr="00843722">
        <w:rPr>
          <w:rFonts w:ascii="Times New Roman" w:hAnsi="Times New Roman" w:cs="Times New Roman"/>
        </w:rPr>
        <w:tab/>
        <w:t xml:space="preserve"> </w:t>
      </w:r>
      <w:r w:rsidR="00356C43" w:rsidRPr="00843722">
        <w:rPr>
          <w:rFonts w:ascii="Times New Roman" w:hAnsi="Times New Roman" w:cs="Times New Roman"/>
        </w:rPr>
        <w:t xml:space="preserve"> </w:t>
      </w:r>
      <w:commentRangeStart w:id="11"/>
      <w:r w:rsidRPr="00843722">
        <w:rPr>
          <w:rFonts w:ascii="Times New Roman" w:hAnsi="Times New Roman" w:cs="Times New Roman"/>
        </w:rPr>
        <w:t>Tragediene selv vil nødvendigvis være hovedmaterialet</w:t>
      </w:r>
      <w:commentRangeEnd w:id="11"/>
      <w:r w:rsidR="00DC1F5B">
        <w:rPr>
          <w:rStyle w:val="Merknadsreferanse"/>
        </w:rPr>
        <w:commentReference w:id="11"/>
      </w:r>
      <w:r w:rsidRPr="00843722">
        <w:rPr>
          <w:rFonts w:ascii="Times New Roman" w:hAnsi="Times New Roman" w:cs="Times New Roman"/>
        </w:rPr>
        <w:t xml:space="preserve"> for undersøkelsen. Oppgavens omfang vil ikke tillate noen nærmere lesning av mer enn to, maks tre, tragedier. Allerede det å skulle bestemme seg for</w:t>
      </w:r>
      <w:commentRangeStart w:id="12"/>
      <w:r w:rsidRPr="00843722">
        <w:rPr>
          <w:rFonts w:ascii="Times New Roman" w:hAnsi="Times New Roman" w:cs="Times New Roman"/>
        </w:rPr>
        <w:t>-,</w:t>
      </w:r>
      <w:commentRangeEnd w:id="12"/>
      <w:r w:rsidR="00851085">
        <w:rPr>
          <w:rStyle w:val="Merknadsreferanse"/>
        </w:rPr>
        <w:commentReference w:id="12"/>
      </w:r>
      <w:r w:rsidRPr="00843722">
        <w:rPr>
          <w:rFonts w:ascii="Times New Roman" w:hAnsi="Times New Roman" w:cs="Times New Roman"/>
        </w:rPr>
        <w:t xml:space="preserve"> og ikke minst begrunne et utvalg byr på store problemer. Våre bevarte tragedier, som alle er blant de mest meningsfortettede skriftene i vår litterære kultur, vil kunne tilby oss særegne innganger til emneområdet, </w:t>
      </w:r>
      <w:commentRangeStart w:id="13"/>
      <w:r w:rsidRPr="00843722">
        <w:rPr>
          <w:rFonts w:ascii="Times New Roman" w:hAnsi="Times New Roman" w:cs="Times New Roman"/>
        </w:rPr>
        <w:t>samtidig som de gjør krav på</w:t>
      </w:r>
      <w:commentRangeEnd w:id="13"/>
      <w:r w:rsidR="00076D2B">
        <w:rPr>
          <w:rStyle w:val="Merknadsreferanse"/>
        </w:rPr>
        <w:commentReference w:id="13"/>
      </w:r>
      <w:r w:rsidRPr="00843722">
        <w:rPr>
          <w:rFonts w:ascii="Times New Roman" w:hAnsi="Times New Roman" w:cs="Times New Roman"/>
        </w:rPr>
        <w:t xml:space="preserve"> vår oppmerksomhet. </w:t>
      </w:r>
      <w:commentRangeStart w:id="14"/>
      <w:r w:rsidRPr="00843722">
        <w:rPr>
          <w:rFonts w:ascii="Times New Roman" w:hAnsi="Times New Roman" w:cs="Times New Roman"/>
        </w:rPr>
        <w:t>Jeg har sett meg nød</w:t>
      </w:r>
      <w:r w:rsidR="00167040" w:rsidRPr="00843722">
        <w:rPr>
          <w:rFonts w:ascii="Times New Roman" w:hAnsi="Times New Roman" w:cs="Times New Roman"/>
        </w:rPr>
        <w:t xml:space="preserve">t til å utelukke </w:t>
      </w:r>
      <w:commentRangeStart w:id="15"/>
      <w:r w:rsidR="00167040" w:rsidRPr="00843722">
        <w:rPr>
          <w:rFonts w:ascii="Times New Roman" w:hAnsi="Times New Roman" w:cs="Times New Roman"/>
        </w:rPr>
        <w:t>Eu</w:t>
      </w:r>
      <w:commentRangeEnd w:id="15"/>
      <w:r w:rsidR="00076D2B">
        <w:rPr>
          <w:rStyle w:val="Merknadsreferanse"/>
        </w:rPr>
        <w:commentReference w:id="15"/>
      </w:r>
      <w:r w:rsidR="00167040" w:rsidRPr="00843722">
        <w:rPr>
          <w:rFonts w:ascii="Times New Roman" w:hAnsi="Times New Roman" w:cs="Times New Roman"/>
        </w:rPr>
        <w:t>ripides’ tragedier, i hvert</w:t>
      </w:r>
      <w:r w:rsidR="00182B4D" w:rsidRPr="00843722">
        <w:rPr>
          <w:rFonts w:ascii="Times New Roman" w:hAnsi="Times New Roman" w:cs="Times New Roman"/>
        </w:rPr>
        <w:t xml:space="preserve"> fall fra noen nærmere lesning. En kunne ha begrunnet dette med </w:t>
      </w:r>
      <w:r w:rsidR="00167040" w:rsidRPr="00843722">
        <w:rPr>
          <w:rFonts w:ascii="Times New Roman" w:hAnsi="Times New Roman" w:cs="Times New Roman"/>
        </w:rPr>
        <w:t>at den</w:t>
      </w:r>
      <w:r w:rsidR="00182B4D" w:rsidRPr="00843722">
        <w:rPr>
          <w:rFonts w:ascii="Times New Roman" w:hAnsi="Times New Roman" w:cs="Times New Roman"/>
        </w:rPr>
        <w:t>ne</w:t>
      </w:r>
      <w:r w:rsidR="00167040" w:rsidRPr="00843722">
        <w:rPr>
          <w:rFonts w:ascii="Times New Roman" w:hAnsi="Times New Roman" w:cs="Times New Roman"/>
        </w:rPr>
        <w:t xml:space="preserve"> </w:t>
      </w:r>
      <w:r w:rsidR="00182B4D" w:rsidRPr="00843722">
        <w:rPr>
          <w:rFonts w:ascii="Times New Roman" w:hAnsi="Times New Roman" w:cs="Times New Roman"/>
        </w:rPr>
        <w:t xml:space="preserve">vår </w:t>
      </w:r>
      <w:r w:rsidR="00167040" w:rsidRPr="00843722">
        <w:rPr>
          <w:rFonts w:ascii="Times New Roman" w:hAnsi="Times New Roman" w:cs="Times New Roman"/>
        </w:rPr>
        <w:t>siste</w:t>
      </w:r>
      <w:r w:rsidR="00182B4D" w:rsidRPr="00843722">
        <w:rPr>
          <w:rFonts w:ascii="Times New Roman" w:hAnsi="Times New Roman" w:cs="Times New Roman"/>
        </w:rPr>
        <w:t xml:space="preserve"> tragiker</w:t>
      </w:r>
      <w:r w:rsidR="00167040" w:rsidRPr="00843722">
        <w:rPr>
          <w:rFonts w:ascii="Times New Roman" w:hAnsi="Times New Roman" w:cs="Times New Roman"/>
        </w:rPr>
        <w:t xml:space="preserve"> ofte blir betraktet som den mest rasjonelle, utstuderte og siterende. Dersom vi skulle ha tatt oss tid til å undersøke denne fordommen nærmere, er jeg imidlertid sikker på at vi snart hadde avslørt den som et rent skinn, nedarvet fra Nietzsches fordømmelse i </w:t>
      </w:r>
      <w:r w:rsidR="00167040" w:rsidRPr="00843722">
        <w:rPr>
          <w:rFonts w:ascii="Times New Roman" w:hAnsi="Times New Roman" w:cs="Times New Roman"/>
          <w:i/>
        </w:rPr>
        <w:t xml:space="preserve">Tragediens </w:t>
      </w:r>
      <w:commentRangeStart w:id="16"/>
      <w:r w:rsidR="00167040" w:rsidRPr="00843722">
        <w:rPr>
          <w:rFonts w:ascii="Times New Roman" w:hAnsi="Times New Roman" w:cs="Times New Roman"/>
          <w:i/>
        </w:rPr>
        <w:t>F</w:t>
      </w:r>
      <w:commentRangeEnd w:id="16"/>
      <w:r w:rsidR="0030377E">
        <w:rPr>
          <w:rStyle w:val="Merknadsreferanse"/>
        </w:rPr>
        <w:commentReference w:id="16"/>
      </w:r>
      <w:r w:rsidR="00167040" w:rsidRPr="00843722">
        <w:rPr>
          <w:rFonts w:ascii="Times New Roman" w:hAnsi="Times New Roman" w:cs="Times New Roman"/>
          <w:i/>
        </w:rPr>
        <w:t>ødsel</w:t>
      </w:r>
      <w:r w:rsidR="00167040" w:rsidRPr="00843722">
        <w:rPr>
          <w:rFonts w:ascii="Times New Roman" w:hAnsi="Times New Roman" w:cs="Times New Roman"/>
        </w:rPr>
        <w:t>.</w:t>
      </w:r>
    </w:p>
    <w:p w14:paraId="1B63BC5C" w14:textId="77777777" w:rsidR="00C30026" w:rsidRPr="00843722" w:rsidRDefault="00167040">
      <w:pPr>
        <w:rPr>
          <w:rFonts w:ascii="Times New Roman" w:hAnsi="Times New Roman" w:cs="Times New Roman"/>
        </w:rPr>
      </w:pPr>
      <w:r w:rsidRPr="00843722">
        <w:rPr>
          <w:rFonts w:ascii="Times New Roman" w:hAnsi="Times New Roman" w:cs="Times New Roman"/>
        </w:rPr>
        <w:tab/>
      </w:r>
      <w:r w:rsidR="00BA5812" w:rsidRPr="00843722">
        <w:rPr>
          <w:rFonts w:ascii="Times New Roman" w:hAnsi="Times New Roman" w:cs="Times New Roman"/>
        </w:rPr>
        <w:t xml:space="preserve">   </w:t>
      </w:r>
      <w:r w:rsidR="00182B4D" w:rsidRPr="00843722">
        <w:rPr>
          <w:rFonts w:ascii="Times New Roman" w:hAnsi="Times New Roman" w:cs="Times New Roman"/>
        </w:rPr>
        <w:t>Jeg har eliminert Euripides’ tragedier fra arbeidet av den enkle grunn at jeg ikke på langt nær er så fortrolig med Euripides’ verker som Ais</w:t>
      </w:r>
      <w:commentRangeStart w:id="17"/>
      <w:r w:rsidR="00182B4D" w:rsidRPr="00843722">
        <w:rPr>
          <w:rFonts w:ascii="Times New Roman" w:hAnsi="Times New Roman" w:cs="Times New Roman"/>
        </w:rPr>
        <w:t>k</w:t>
      </w:r>
      <w:commentRangeEnd w:id="17"/>
      <w:r w:rsidR="0070213D">
        <w:rPr>
          <w:rStyle w:val="Merknadsreferanse"/>
        </w:rPr>
        <w:commentReference w:id="17"/>
      </w:r>
      <w:r w:rsidR="00182B4D" w:rsidRPr="00843722">
        <w:rPr>
          <w:rFonts w:ascii="Times New Roman" w:hAnsi="Times New Roman" w:cs="Times New Roman"/>
        </w:rPr>
        <w:t>ylos’ og Sofokles’.</w:t>
      </w:r>
      <w:r w:rsidR="00131FCC" w:rsidRPr="00843722">
        <w:rPr>
          <w:rFonts w:ascii="Times New Roman" w:hAnsi="Times New Roman" w:cs="Times New Roman"/>
        </w:rPr>
        <w:t xml:space="preserve"> Da disse sistnevntes samlede verker er langt færre enn Euripides’ tror jeg det vil være ørlite grann enklere å identifisere relevant stoff blant de drepende mengdene sekundærlitteratur. Jeg mener det er nødvendig å inkludere både Aiskylos og Sofokles i oppgaven</w:t>
      </w:r>
      <w:r w:rsidR="00966945" w:rsidRPr="00843722">
        <w:rPr>
          <w:rFonts w:ascii="Times New Roman" w:hAnsi="Times New Roman" w:cs="Times New Roman"/>
        </w:rPr>
        <w:t>.</w:t>
      </w:r>
      <w:r w:rsidR="00131FCC" w:rsidRPr="00843722">
        <w:rPr>
          <w:rFonts w:ascii="Times New Roman" w:hAnsi="Times New Roman" w:cs="Times New Roman"/>
        </w:rPr>
        <w:t xml:space="preserve"> En lengre undersøkelse av tragisk stillhet kommer ikke utenom Ai</w:t>
      </w:r>
      <w:r w:rsidR="00966945" w:rsidRPr="00843722">
        <w:rPr>
          <w:rFonts w:ascii="Times New Roman" w:hAnsi="Times New Roman" w:cs="Times New Roman"/>
        </w:rPr>
        <w:t>skylos, gang på gang karak</w:t>
      </w:r>
      <w:r w:rsidR="00A41AB6" w:rsidRPr="00843722">
        <w:rPr>
          <w:rFonts w:ascii="Times New Roman" w:hAnsi="Times New Roman" w:cs="Times New Roman"/>
        </w:rPr>
        <w:t xml:space="preserve">terisert som «stillhetens poet», der jeg mener spesielt </w:t>
      </w:r>
      <w:r w:rsidR="00A41AB6" w:rsidRPr="00843722">
        <w:rPr>
          <w:rFonts w:ascii="Times New Roman" w:hAnsi="Times New Roman" w:cs="Times New Roman"/>
          <w:i/>
        </w:rPr>
        <w:t>Den bundne Prometheus</w:t>
      </w:r>
      <w:r w:rsidR="00A41AB6" w:rsidRPr="00843722">
        <w:rPr>
          <w:rFonts w:ascii="Times New Roman" w:hAnsi="Times New Roman" w:cs="Times New Roman"/>
        </w:rPr>
        <w:t xml:space="preserve"> tematiserer stillhet mest åpenbart.</w:t>
      </w:r>
      <w:r w:rsidR="00966945" w:rsidRPr="00843722">
        <w:rPr>
          <w:rFonts w:ascii="Times New Roman" w:hAnsi="Times New Roman" w:cs="Times New Roman"/>
        </w:rPr>
        <w:t xml:space="preserve"> Sofokles’ </w:t>
      </w:r>
      <w:r w:rsidR="00966945" w:rsidRPr="00843722">
        <w:rPr>
          <w:rFonts w:ascii="Times New Roman" w:hAnsi="Times New Roman" w:cs="Times New Roman"/>
          <w:i/>
        </w:rPr>
        <w:t>Aias</w:t>
      </w:r>
      <w:r w:rsidR="00966945" w:rsidRPr="00843722">
        <w:rPr>
          <w:rFonts w:ascii="Times New Roman" w:hAnsi="Times New Roman" w:cs="Times New Roman"/>
        </w:rPr>
        <w:t xml:space="preserve"> var på sin side tragedien som gjorde meg oppmerksom på emneområdet overhodet.</w:t>
      </w:r>
    </w:p>
    <w:commentRangeEnd w:id="14"/>
    <w:p w14:paraId="5C3DC779" w14:textId="77777777" w:rsidR="00966945" w:rsidRPr="00843722" w:rsidRDefault="0049243F">
      <w:pPr>
        <w:rPr>
          <w:rFonts w:ascii="Times New Roman" w:hAnsi="Times New Roman" w:cs="Times New Roman"/>
        </w:rPr>
      </w:pPr>
      <w:r>
        <w:rPr>
          <w:rStyle w:val="Merknadsreferanse"/>
        </w:rPr>
        <w:commentReference w:id="14"/>
      </w:r>
    </w:p>
    <w:p w14:paraId="491A53AF" w14:textId="77777777" w:rsidR="00A41AB6" w:rsidRPr="00843722" w:rsidRDefault="00966945" w:rsidP="00FB7EF4">
      <w:pPr>
        <w:jc w:val="both"/>
        <w:rPr>
          <w:rFonts w:ascii="Times New Roman" w:hAnsi="Times New Roman" w:cs="Times New Roman"/>
        </w:rPr>
      </w:pPr>
      <w:commentRangeStart w:id="18"/>
      <w:r w:rsidRPr="00843722">
        <w:rPr>
          <w:rFonts w:ascii="Times New Roman" w:hAnsi="Times New Roman" w:cs="Times New Roman"/>
        </w:rPr>
        <w:t>Fortolkningstradisjone</w:t>
      </w:r>
      <w:r w:rsidR="0022260C" w:rsidRPr="00843722">
        <w:rPr>
          <w:rFonts w:ascii="Times New Roman" w:hAnsi="Times New Roman" w:cs="Times New Roman"/>
        </w:rPr>
        <w:t>n</w:t>
      </w:r>
      <w:commentRangeEnd w:id="18"/>
      <w:r w:rsidR="000C27B5">
        <w:rPr>
          <w:rStyle w:val="Merknadsreferanse"/>
        </w:rPr>
        <w:commentReference w:id="18"/>
      </w:r>
      <w:r w:rsidR="0022260C" w:rsidRPr="00843722">
        <w:rPr>
          <w:rFonts w:ascii="Times New Roman" w:hAnsi="Times New Roman" w:cs="Times New Roman"/>
        </w:rPr>
        <w:t xml:space="preserve"> for</w:t>
      </w:r>
      <w:r w:rsidRPr="00843722">
        <w:rPr>
          <w:rFonts w:ascii="Times New Roman" w:hAnsi="Times New Roman" w:cs="Times New Roman"/>
        </w:rPr>
        <w:t xml:space="preserve"> tragisk stillhet begynner med Aristofanes’ komedie </w:t>
      </w:r>
      <w:r w:rsidRPr="00843722">
        <w:rPr>
          <w:rFonts w:ascii="Times New Roman" w:hAnsi="Times New Roman" w:cs="Times New Roman"/>
          <w:i/>
        </w:rPr>
        <w:t>Froskene</w:t>
      </w:r>
      <w:r w:rsidRPr="00843722">
        <w:rPr>
          <w:rFonts w:ascii="Times New Roman" w:hAnsi="Times New Roman" w:cs="Times New Roman"/>
        </w:rPr>
        <w:t xml:space="preserve">, i </w:t>
      </w:r>
      <w:commentRangeStart w:id="19"/>
      <w:r w:rsidRPr="00843722">
        <w:rPr>
          <w:rFonts w:ascii="Times New Roman" w:hAnsi="Times New Roman" w:cs="Times New Roman"/>
        </w:rPr>
        <w:t xml:space="preserve">et </w:t>
      </w:r>
      <w:commentRangeEnd w:id="19"/>
      <w:r w:rsidR="000C27B5">
        <w:rPr>
          <w:rStyle w:val="Merknadsreferanse"/>
        </w:rPr>
        <w:commentReference w:id="19"/>
      </w:r>
      <w:r w:rsidRPr="00843722">
        <w:rPr>
          <w:rFonts w:ascii="Times New Roman" w:hAnsi="Times New Roman" w:cs="Times New Roman"/>
        </w:rPr>
        <w:t xml:space="preserve">våre tidligste eksempler på </w:t>
      </w:r>
      <w:r w:rsidR="0022260C" w:rsidRPr="00843722">
        <w:rPr>
          <w:rFonts w:ascii="Times New Roman" w:hAnsi="Times New Roman" w:cs="Times New Roman"/>
        </w:rPr>
        <w:t xml:space="preserve">noe som </w:t>
      </w:r>
      <w:commentRangeStart w:id="20"/>
      <w:r w:rsidR="0022260C" w:rsidRPr="00843722">
        <w:rPr>
          <w:rFonts w:ascii="Times New Roman" w:hAnsi="Times New Roman" w:cs="Times New Roman"/>
        </w:rPr>
        <w:t xml:space="preserve">kun </w:t>
      </w:r>
      <w:commentRangeEnd w:id="20"/>
      <w:r w:rsidR="00F57CBC">
        <w:rPr>
          <w:rStyle w:val="Merknadsreferanse"/>
        </w:rPr>
        <w:commentReference w:id="20"/>
      </w:r>
      <w:r w:rsidR="0022260C" w:rsidRPr="00843722">
        <w:rPr>
          <w:rFonts w:ascii="Times New Roman" w:hAnsi="Times New Roman" w:cs="Times New Roman"/>
        </w:rPr>
        <w:t xml:space="preserve">kan kalles litteraturkritikk. Som kjent har Dionysos dratt ned til dødsriket for å hente den beste av tragedieforfatterne opp </w:t>
      </w:r>
      <w:commentRangeStart w:id="21"/>
      <w:r w:rsidR="0022260C" w:rsidRPr="00843722">
        <w:rPr>
          <w:rFonts w:ascii="Times New Roman" w:hAnsi="Times New Roman" w:cs="Times New Roman"/>
        </w:rPr>
        <w:t xml:space="preserve">til </w:t>
      </w:r>
      <w:commentRangeEnd w:id="21"/>
      <w:r w:rsidR="00C7596B">
        <w:rPr>
          <w:rStyle w:val="Merknadsreferanse"/>
        </w:rPr>
        <w:commentReference w:id="21"/>
      </w:r>
      <w:r w:rsidR="0022260C" w:rsidRPr="00843722">
        <w:rPr>
          <w:rFonts w:ascii="Times New Roman" w:hAnsi="Times New Roman" w:cs="Times New Roman"/>
        </w:rPr>
        <w:t xml:space="preserve">lyset, og steller i stand en ordkrig mellom </w:t>
      </w:r>
      <w:r w:rsidR="0022260C" w:rsidRPr="00843722">
        <w:rPr>
          <w:rFonts w:ascii="Times New Roman" w:hAnsi="Times New Roman" w:cs="Times New Roman"/>
        </w:rPr>
        <w:lastRenderedPageBreak/>
        <w:t>Aiskylos og Euripides. Her anklages Aiskylos for overdreven bruk av stille karakterer</w:t>
      </w:r>
      <w:r w:rsidR="00FB7EF4" w:rsidRPr="00843722">
        <w:rPr>
          <w:rFonts w:ascii="Times New Roman" w:hAnsi="Times New Roman" w:cs="Times New Roman"/>
        </w:rPr>
        <w:t xml:space="preserve">. Disse ville sitte gjennom halvparten av stykket, tildekket og uten å si et ord, før de reiste seg opp og utstøtte noen uforståelige neologismer (det er i det minste slik det beskrives i </w:t>
      </w:r>
      <w:r w:rsidR="00FB7EF4" w:rsidRPr="00843722">
        <w:rPr>
          <w:rFonts w:ascii="Times New Roman" w:hAnsi="Times New Roman" w:cs="Times New Roman"/>
          <w:i/>
        </w:rPr>
        <w:t>Froskene</w:t>
      </w:r>
      <w:r w:rsidR="00FB7EF4" w:rsidRPr="00843722">
        <w:rPr>
          <w:rFonts w:ascii="Times New Roman" w:hAnsi="Times New Roman" w:cs="Times New Roman"/>
        </w:rPr>
        <w:t>).</w:t>
      </w:r>
      <w:r w:rsidR="0046739C" w:rsidRPr="00843722">
        <w:rPr>
          <w:rStyle w:val="Fotnotereferanse"/>
          <w:rFonts w:ascii="Times New Roman" w:hAnsi="Times New Roman" w:cs="Times New Roman"/>
        </w:rPr>
        <w:footnoteReference w:id="2"/>
      </w:r>
      <w:r w:rsidR="00FB7EF4" w:rsidRPr="00843722">
        <w:rPr>
          <w:rFonts w:ascii="Times New Roman" w:hAnsi="Times New Roman" w:cs="Times New Roman"/>
        </w:rPr>
        <w:t xml:space="preserve"> Karakterene det er snakk om er Niobe og Akillevs, fra de respektive tragediene </w:t>
      </w:r>
      <w:r w:rsidR="00FB7EF4" w:rsidRPr="00843722">
        <w:rPr>
          <w:rFonts w:ascii="Times New Roman" w:hAnsi="Times New Roman" w:cs="Times New Roman"/>
          <w:i/>
        </w:rPr>
        <w:t xml:space="preserve">Niobe </w:t>
      </w:r>
      <w:r w:rsidR="00FB7EF4" w:rsidRPr="00843722">
        <w:rPr>
          <w:rFonts w:ascii="Times New Roman" w:hAnsi="Times New Roman" w:cs="Times New Roman"/>
        </w:rPr>
        <w:t xml:space="preserve">og </w:t>
      </w:r>
      <w:r w:rsidR="00FB7EF4" w:rsidRPr="00843722">
        <w:rPr>
          <w:rFonts w:ascii="Times New Roman" w:hAnsi="Times New Roman" w:cs="Times New Roman"/>
          <w:i/>
        </w:rPr>
        <w:t>Myrmidonerne</w:t>
      </w:r>
      <w:r w:rsidR="00FB7EF4" w:rsidRPr="00843722">
        <w:rPr>
          <w:rFonts w:ascii="Times New Roman" w:hAnsi="Times New Roman" w:cs="Times New Roman"/>
        </w:rPr>
        <w:t xml:space="preserve">, ingen av hvilke er bevart. Så vidt jeg kan se er denne passasjen mye av grunnen til at man har lagt vekt på stillheten i Aiskylos stykker (vi finner dog ingen bevarte tragedier der hovedkarakteren sitter stille gjennom halvparten av handlingen). </w:t>
      </w:r>
      <w:commentRangeStart w:id="22"/>
      <w:r w:rsidR="00FB7EF4" w:rsidRPr="00843722">
        <w:rPr>
          <w:rFonts w:ascii="Times New Roman" w:hAnsi="Times New Roman" w:cs="Times New Roman"/>
        </w:rPr>
        <w:t>Noe av det første</w:t>
      </w:r>
      <w:r w:rsidR="00A41AB6" w:rsidRPr="00843722">
        <w:rPr>
          <w:rFonts w:ascii="Times New Roman" w:hAnsi="Times New Roman" w:cs="Times New Roman"/>
        </w:rPr>
        <w:t xml:space="preserve"> en må spørre seg </w:t>
      </w:r>
      <w:commentRangeEnd w:id="22"/>
      <w:r w:rsidR="0074277D">
        <w:rPr>
          <w:rStyle w:val="Merknadsreferanse"/>
        </w:rPr>
        <w:commentReference w:id="22"/>
      </w:r>
      <w:r w:rsidR="00A41AB6" w:rsidRPr="00843722">
        <w:rPr>
          <w:rFonts w:ascii="Times New Roman" w:hAnsi="Times New Roman" w:cs="Times New Roman"/>
        </w:rPr>
        <w:t>er hvorvidt stillhet er et virksomt grep i tragediene, og ikke bare en etterlevning etter et satirisk stikk.</w:t>
      </w:r>
      <w:r w:rsidR="00D70F5F" w:rsidRPr="00843722">
        <w:rPr>
          <w:rFonts w:ascii="Times New Roman" w:hAnsi="Times New Roman" w:cs="Times New Roman"/>
        </w:rPr>
        <w:t xml:space="preserve"> Grunnleggende hypotese: Det finnes noe </w:t>
      </w:r>
      <w:commentRangeStart w:id="23"/>
      <w:r w:rsidR="00D70F5F" w:rsidRPr="00843722">
        <w:rPr>
          <w:rFonts w:ascii="Times New Roman" w:hAnsi="Times New Roman" w:cs="Times New Roman"/>
        </w:rPr>
        <w:t xml:space="preserve">sånt som </w:t>
      </w:r>
      <w:commentRangeEnd w:id="23"/>
      <w:r w:rsidR="005726AF">
        <w:rPr>
          <w:rStyle w:val="Merknadsreferanse"/>
        </w:rPr>
        <w:commentReference w:id="23"/>
      </w:r>
      <w:r w:rsidR="00D70F5F" w:rsidRPr="00843722">
        <w:rPr>
          <w:rFonts w:ascii="Times New Roman" w:hAnsi="Times New Roman" w:cs="Times New Roman"/>
        </w:rPr>
        <w:t xml:space="preserve">en virksom og tematisk viktig stillhet i den attiske tragedien. </w:t>
      </w:r>
    </w:p>
    <w:p w14:paraId="12093B8A" w14:textId="77777777" w:rsidR="00885615" w:rsidRPr="00843722" w:rsidRDefault="00A41AB6" w:rsidP="00A41AB6">
      <w:pPr>
        <w:jc w:val="both"/>
        <w:rPr>
          <w:rFonts w:ascii="Times New Roman" w:hAnsi="Times New Roman" w:cs="Times New Roman"/>
        </w:rPr>
      </w:pPr>
      <w:r w:rsidRPr="00843722">
        <w:rPr>
          <w:rFonts w:ascii="Times New Roman" w:hAnsi="Times New Roman" w:cs="Times New Roman"/>
        </w:rPr>
        <w:tab/>
        <w:t>Jeg anser i sammen</w:t>
      </w:r>
      <w:r w:rsidR="00885615" w:rsidRPr="00843722">
        <w:rPr>
          <w:rFonts w:ascii="Times New Roman" w:hAnsi="Times New Roman" w:cs="Times New Roman"/>
        </w:rPr>
        <w:t>heng med dette Oliver Taplins bø</w:t>
      </w:r>
      <w:r w:rsidRPr="00843722">
        <w:rPr>
          <w:rFonts w:ascii="Times New Roman" w:hAnsi="Times New Roman" w:cs="Times New Roman"/>
        </w:rPr>
        <w:t>k</w:t>
      </w:r>
      <w:r w:rsidR="00885615" w:rsidRPr="00843722">
        <w:rPr>
          <w:rFonts w:ascii="Times New Roman" w:hAnsi="Times New Roman" w:cs="Times New Roman"/>
        </w:rPr>
        <w:t>er</w:t>
      </w:r>
      <w:r w:rsidRPr="00843722">
        <w:rPr>
          <w:rFonts w:ascii="Times New Roman" w:hAnsi="Times New Roman" w:cs="Times New Roman"/>
        </w:rPr>
        <w:t xml:space="preserve"> </w:t>
      </w:r>
      <w:r w:rsidRPr="00843722">
        <w:rPr>
          <w:rFonts w:ascii="Times New Roman" w:hAnsi="Times New Roman" w:cs="Times New Roman"/>
          <w:i/>
        </w:rPr>
        <w:t>The Stagecraft of Aeschylus</w:t>
      </w:r>
      <w:r w:rsidR="00885615" w:rsidRPr="00843722">
        <w:rPr>
          <w:rFonts w:ascii="Times New Roman" w:hAnsi="Times New Roman" w:cs="Times New Roman"/>
          <w:i/>
        </w:rPr>
        <w:t xml:space="preserve"> </w:t>
      </w:r>
      <w:r w:rsidR="00885615" w:rsidRPr="00843722">
        <w:rPr>
          <w:rFonts w:ascii="Times New Roman" w:hAnsi="Times New Roman" w:cs="Times New Roman"/>
        </w:rPr>
        <w:t xml:space="preserve">og </w:t>
      </w:r>
      <w:r w:rsidR="00885615" w:rsidRPr="00843722">
        <w:rPr>
          <w:rFonts w:ascii="Times New Roman" w:hAnsi="Times New Roman" w:cs="Times New Roman"/>
          <w:i/>
        </w:rPr>
        <w:t>Greek Tragedy in Action</w:t>
      </w:r>
      <w:r w:rsidR="00885615" w:rsidRPr="00843722">
        <w:rPr>
          <w:rFonts w:ascii="Times New Roman" w:hAnsi="Times New Roman" w:cs="Times New Roman"/>
        </w:rPr>
        <w:t>,</w:t>
      </w:r>
      <w:r w:rsidRPr="00843722">
        <w:rPr>
          <w:rFonts w:ascii="Times New Roman" w:hAnsi="Times New Roman" w:cs="Times New Roman"/>
          <w:i/>
        </w:rPr>
        <w:t xml:space="preserve"> </w:t>
      </w:r>
      <w:r w:rsidRPr="00843722">
        <w:rPr>
          <w:rFonts w:ascii="Times New Roman" w:hAnsi="Times New Roman" w:cs="Times New Roman"/>
        </w:rPr>
        <w:t xml:space="preserve">samt </w:t>
      </w:r>
      <w:commentRangeStart w:id="24"/>
      <w:r w:rsidRPr="00843722">
        <w:rPr>
          <w:rFonts w:ascii="Times New Roman" w:hAnsi="Times New Roman" w:cs="Times New Roman"/>
        </w:rPr>
        <w:t xml:space="preserve">artikkelen </w:t>
      </w:r>
      <w:commentRangeEnd w:id="24"/>
      <w:r w:rsidR="0074277D">
        <w:rPr>
          <w:rStyle w:val="Merknadsreferanse"/>
        </w:rPr>
        <w:commentReference w:id="24"/>
      </w:r>
      <w:r w:rsidRPr="00843722">
        <w:rPr>
          <w:rFonts w:ascii="Times New Roman" w:hAnsi="Times New Roman" w:cs="Times New Roman"/>
        </w:rPr>
        <w:t xml:space="preserve">«Aeschylean silences and silences in Aeschylus» som meget </w:t>
      </w:r>
      <w:commentRangeStart w:id="25"/>
      <w:r w:rsidRPr="00843722">
        <w:rPr>
          <w:rFonts w:ascii="Times New Roman" w:hAnsi="Times New Roman" w:cs="Times New Roman"/>
        </w:rPr>
        <w:t>viktig</w:t>
      </w:r>
      <w:commentRangeEnd w:id="25"/>
      <w:r w:rsidR="00CB716B">
        <w:rPr>
          <w:rStyle w:val="Merknadsreferanse"/>
        </w:rPr>
        <w:commentReference w:id="25"/>
      </w:r>
      <w:r w:rsidRPr="00843722">
        <w:rPr>
          <w:rFonts w:ascii="Times New Roman" w:hAnsi="Times New Roman" w:cs="Times New Roman"/>
        </w:rPr>
        <w:t>. Her skilles det mellom viktige og uviktige stillheter (vi finner ofte at karakterer er stille av den enkle grunn at ikke alle kan snakke samtidig). Videre er Silvia Montiglios utdypende studie av stillhet i den antik</w:t>
      </w:r>
      <w:r w:rsidR="00D70F5F" w:rsidRPr="00843722">
        <w:rPr>
          <w:rFonts w:ascii="Times New Roman" w:hAnsi="Times New Roman" w:cs="Times New Roman"/>
        </w:rPr>
        <w:t>ke greske kulturen</w:t>
      </w:r>
      <w:r w:rsidRPr="00843722">
        <w:rPr>
          <w:rFonts w:ascii="Times New Roman" w:hAnsi="Times New Roman" w:cs="Times New Roman"/>
        </w:rPr>
        <w:t xml:space="preserve">, </w:t>
      </w:r>
      <w:r w:rsidRPr="00843722">
        <w:rPr>
          <w:rFonts w:ascii="Times New Roman" w:hAnsi="Times New Roman" w:cs="Times New Roman"/>
          <w:i/>
        </w:rPr>
        <w:t>Silence in the Land of Logos</w:t>
      </w:r>
      <w:r w:rsidR="00D70F5F" w:rsidRPr="00843722">
        <w:rPr>
          <w:rFonts w:ascii="Times New Roman" w:hAnsi="Times New Roman" w:cs="Times New Roman"/>
        </w:rPr>
        <w:t xml:space="preserve">, uvurderlig. Til tross for at hun beskriver den attiske tragedien som en kunstform kjennetegnet av </w:t>
      </w:r>
      <w:commentRangeStart w:id="26"/>
      <w:r w:rsidR="00D70F5F" w:rsidRPr="00843722">
        <w:rPr>
          <w:rFonts w:ascii="Times New Roman" w:hAnsi="Times New Roman" w:cs="Times New Roman"/>
        </w:rPr>
        <w:t xml:space="preserve">sin </w:t>
      </w:r>
      <w:commentRangeEnd w:id="26"/>
      <w:r w:rsidR="00360457">
        <w:rPr>
          <w:rStyle w:val="Merknadsreferanse"/>
        </w:rPr>
        <w:commentReference w:id="26"/>
      </w:r>
      <w:r w:rsidR="00D70F5F" w:rsidRPr="00843722">
        <w:rPr>
          <w:rFonts w:ascii="Times New Roman" w:hAnsi="Times New Roman" w:cs="Times New Roman"/>
        </w:rPr>
        <w:t xml:space="preserve">kontinuerlige talestrøm, finner hun et vell av eksempler på tematisk signifikant stillhet, </w:t>
      </w:r>
      <w:commentRangeStart w:id="27"/>
      <w:r w:rsidR="00D70F5F" w:rsidRPr="00843722">
        <w:rPr>
          <w:rFonts w:ascii="Times New Roman" w:hAnsi="Times New Roman" w:cs="Times New Roman"/>
        </w:rPr>
        <w:t>fra Aiskylos og Sofokles så vel som Euripides</w:t>
      </w:r>
      <w:commentRangeEnd w:id="27"/>
      <w:r w:rsidR="003E665A">
        <w:rPr>
          <w:rStyle w:val="Merknadsreferanse"/>
        </w:rPr>
        <w:commentReference w:id="27"/>
      </w:r>
      <w:r w:rsidR="00D70F5F" w:rsidRPr="00843722">
        <w:rPr>
          <w:rFonts w:ascii="Times New Roman" w:hAnsi="Times New Roman" w:cs="Times New Roman"/>
        </w:rPr>
        <w:t xml:space="preserve">. Når det kommer til Sofokles har Avgi-Anna Maggel i sin avhandling fra 1997 </w:t>
      </w:r>
      <w:r w:rsidR="00D70F5F" w:rsidRPr="00843722">
        <w:rPr>
          <w:rFonts w:ascii="Times New Roman" w:hAnsi="Times New Roman" w:cs="Times New Roman"/>
          <w:i/>
        </w:rPr>
        <w:t>Silence in Sophocles’ Tragedies</w:t>
      </w:r>
      <w:r w:rsidR="00D70F5F" w:rsidRPr="00843722">
        <w:rPr>
          <w:rFonts w:ascii="Times New Roman" w:hAnsi="Times New Roman" w:cs="Times New Roman"/>
        </w:rPr>
        <w:t xml:space="preserve"> tatt for seg flere av tragikerens </w:t>
      </w:r>
      <w:commentRangeStart w:id="28"/>
      <w:r w:rsidR="00D70F5F" w:rsidRPr="00843722">
        <w:rPr>
          <w:rFonts w:ascii="Times New Roman" w:hAnsi="Times New Roman" w:cs="Times New Roman"/>
        </w:rPr>
        <w:t>tragedier</w:t>
      </w:r>
      <w:commentRangeEnd w:id="28"/>
      <w:r w:rsidR="0089208B">
        <w:rPr>
          <w:rStyle w:val="Merknadsreferanse"/>
        </w:rPr>
        <w:commentReference w:id="28"/>
      </w:r>
      <w:r w:rsidR="00D70F5F" w:rsidRPr="00843722">
        <w:rPr>
          <w:rFonts w:ascii="Times New Roman" w:hAnsi="Times New Roman" w:cs="Times New Roman"/>
        </w:rPr>
        <w:t xml:space="preserve">. </w:t>
      </w:r>
      <w:r w:rsidR="00885615" w:rsidRPr="00843722">
        <w:rPr>
          <w:rFonts w:ascii="Times New Roman" w:hAnsi="Times New Roman" w:cs="Times New Roman"/>
        </w:rPr>
        <w:t xml:space="preserve">Hun skiller dog ikke, som Taplin, mellom viktige og uviktige stillheter, noe jeg mener </w:t>
      </w:r>
      <w:commentRangeStart w:id="29"/>
      <w:r w:rsidR="00885615" w:rsidRPr="00843722">
        <w:rPr>
          <w:rFonts w:ascii="Times New Roman" w:hAnsi="Times New Roman" w:cs="Times New Roman"/>
        </w:rPr>
        <w:t xml:space="preserve">blir </w:t>
      </w:r>
      <w:commentRangeEnd w:id="29"/>
      <w:r w:rsidR="00BD163D">
        <w:rPr>
          <w:rStyle w:val="Merknadsreferanse"/>
        </w:rPr>
        <w:commentReference w:id="29"/>
      </w:r>
      <w:r w:rsidR="00885615" w:rsidRPr="00843722">
        <w:rPr>
          <w:rFonts w:ascii="Times New Roman" w:hAnsi="Times New Roman" w:cs="Times New Roman"/>
        </w:rPr>
        <w:t xml:space="preserve">en svakhet. Mitt mål vil ikke være å telle hvor mange linjer en karakter er taus, men å finne </w:t>
      </w:r>
      <w:commentRangeStart w:id="30"/>
      <w:r w:rsidR="00885615" w:rsidRPr="00843722">
        <w:rPr>
          <w:rFonts w:ascii="Times New Roman" w:hAnsi="Times New Roman" w:cs="Times New Roman"/>
        </w:rPr>
        <w:t>tematisk viktige uttrykk for stillhet</w:t>
      </w:r>
      <w:commentRangeEnd w:id="30"/>
      <w:r w:rsidR="0077370A">
        <w:rPr>
          <w:rStyle w:val="Merknadsreferanse"/>
        </w:rPr>
        <w:commentReference w:id="30"/>
      </w:r>
      <w:r w:rsidR="00885615" w:rsidRPr="00843722">
        <w:rPr>
          <w:rFonts w:ascii="Times New Roman" w:hAnsi="Times New Roman" w:cs="Times New Roman"/>
        </w:rPr>
        <w:t xml:space="preserve">, om vi så finner det i talen. </w:t>
      </w:r>
    </w:p>
    <w:p w14:paraId="073DE43E" w14:textId="77777777" w:rsidR="00885615" w:rsidRPr="00843722" w:rsidRDefault="00885615" w:rsidP="00A41AB6">
      <w:pPr>
        <w:jc w:val="both"/>
        <w:rPr>
          <w:rFonts w:ascii="Times New Roman" w:hAnsi="Times New Roman" w:cs="Times New Roman"/>
        </w:rPr>
      </w:pPr>
    </w:p>
    <w:p w14:paraId="6C69E075" w14:textId="77777777" w:rsidR="001F772E" w:rsidRPr="00843722" w:rsidRDefault="001F772E" w:rsidP="00A41AB6">
      <w:pPr>
        <w:jc w:val="both"/>
        <w:rPr>
          <w:rFonts w:ascii="Times New Roman" w:hAnsi="Times New Roman" w:cs="Times New Roman"/>
        </w:rPr>
      </w:pPr>
      <w:r w:rsidRPr="00843722">
        <w:rPr>
          <w:rFonts w:ascii="Times New Roman" w:hAnsi="Times New Roman" w:cs="Times New Roman"/>
        </w:rPr>
        <w:t xml:space="preserve">At en skulle finne stillhet i den talendes tale kan virke som et paradoks. I </w:t>
      </w:r>
      <w:r w:rsidRPr="00843722">
        <w:rPr>
          <w:rFonts w:ascii="Times New Roman" w:hAnsi="Times New Roman" w:cs="Times New Roman"/>
          <w:i/>
        </w:rPr>
        <w:t>Den bundne Prometheus</w:t>
      </w:r>
      <w:r w:rsidRPr="00843722">
        <w:rPr>
          <w:rFonts w:ascii="Times New Roman" w:hAnsi="Times New Roman" w:cs="Times New Roman"/>
        </w:rPr>
        <w:t xml:space="preserve"> finner vi dog: «Yet to be silent or not silent about this my fate is beyond my power</w:t>
      </w:r>
      <w:commentRangeStart w:id="31"/>
      <w:r w:rsidRPr="00843722">
        <w:rPr>
          <w:rFonts w:ascii="Times New Roman" w:hAnsi="Times New Roman" w:cs="Times New Roman"/>
        </w:rPr>
        <w:t>»</w:t>
      </w:r>
      <w:commentRangeEnd w:id="31"/>
      <w:r w:rsidR="0077370A">
        <w:rPr>
          <w:rStyle w:val="Merknadsreferanse"/>
        </w:rPr>
        <w:commentReference w:id="31"/>
      </w:r>
      <w:r w:rsidRPr="00843722">
        <w:rPr>
          <w:rStyle w:val="Fotnotereferanse"/>
          <w:rFonts w:ascii="Times New Roman" w:hAnsi="Times New Roman" w:cs="Times New Roman"/>
        </w:rPr>
        <w:footnoteReference w:id="3"/>
      </w:r>
      <w:r w:rsidRPr="00843722">
        <w:rPr>
          <w:rFonts w:ascii="Times New Roman" w:hAnsi="Times New Roman" w:cs="Times New Roman"/>
        </w:rPr>
        <w:t xml:space="preserve"> Spørsmålet om å tie eller ikke tie er noe som går gjennom hele tragedien. </w:t>
      </w:r>
      <w:r w:rsidR="00FE1E5C" w:rsidRPr="00843722">
        <w:rPr>
          <w:rFonts w:ascii="Times New Roman" w:hAnsi="Times New Roman" w:cs="Times New Roman"/>
        </w:rPr>
        <w:t xml:space="preserve">En skulle tro at Prometheus har bestemt seg for å tale, da han jo står for mesteparten av monologene i tragedien. Dog er det noe som unnslipper, noe han unnlater å si. Det er som om fortellingene og profetiene han utsier </w:t>
      </w:r>
      <w:commentRangeStart w:id="32"/>
      <w:r w:rsidR="00FE1E5C" w:rsidRPr="00843722">
        <w:rPr>
          <w:rFonts w:ascii="Times New Roman" w:hAnsi="Times New Roman" w:cs="Times New Roman"/>
        </w:rPr>
        <w:t xml:space="preserve">garderer </w:t>
      </w:r>
      <w:commentRangeEnd w:id="32"/>
      <w:r w:rsidR="00C8762C">
        <w:rPr>
          <w:rStyle w:val="Merknadsreferanse"/>
        </w:rPr>
        <w:commentReference w:id="32"/>
      </w:r>
      <w:r w:rsidR="00FE1E5C" w:rsidRPr="00843722">
        <w:rPr>
          <w:rFonts w:ascii="Times New Roman" w:hAnsi="Times New Roman" w:cs="Times New Roman"/>
        </w:rPr>
        <w:t xml:space="preserve">et stille budskap som aldri blir uttalt. Dette budskapet handler om Zevs’ fall. Slik stilles den tragiske heltens stillhet opp mot de olympiske gudene, </w:t>
      </w:r>
      <w:commentRangeStart w:id="33"/>
      <w:r w:rsidR="00FE1E5C" w:rsidRPr="00843722">
        <w:rPr>
          <w:rFonts w:ascii="Times New Roman" w:hAnsi="Times New Roman" w:cs="Times New Roman"/>
        </w:rPr>
        <w:t xml:space="preserve">hvis dom </w:t>
      </w:r>
      <w:commentRangeEnd w:id="33"/>
      <w:r w:rsidR="00BD3B2F">
        <w:rPr>
          <w:rStyle w:val="Merknadsreferanse"/>
        </w:rPr>
        <w:commentReference w:id="33"/>
      </w:r>
      <w:r w:rsidR="00FE1E5C" w:rsidRPr="00843722">
        <w:rPr>
          <w:rFonts w:ascii="Times New Roman" w:hAnsi="Times New Roman" w:cs="Times New Roman"/>
        </w:rPr>
        <w:t>over menneskene ofte er skjulte eller stille (vi kan jo tenke på Apollons orakelord som bare delvis lar seg avdekke). Mens gudenes stillhet ofte forbindes med den tragiske skjebne som til slutt viser seg, men bare for sent, ønsker jeg å se nærmere på den tragiske heltens stillhet,</w:t>
      </w:r>
      <w:r w:rsidR="00940B11" w:rsidRPr="00843722">
        <w:rPr>
          <w:rFonts w:ascii="Times New Roman" w:hAnsi="Times New Roman" w:cs="Times New Roman"/>
        </w:rPr>
        <w:t xml:space="preserve"> som kommer til uttrykk i dødsøyeblikket.</w:t>
      </w:r>
    </w:p>
    <w:p w14:paraId="34D4E2B7" w14:textId="77777777" w:rsidR="0049379D" w:rsidRPr="00843722" w:rsidRDefault="00940B11" w:rsidP="00940B11">
      <w:pPr>
        <w:rPr>
          <w:rFonts w:ascii="Times New Roman" w:hAnsi="Times New Roman" w:cs="Times New Roman"/>
        </w:rPr>
      </w:pPr>
      <w:r w:rsidRPr="00843722">
        <w:rPr>
          <w:rFonts w:ascii="Times New Roman" w:hAnsi="Times New Roman" w:cs="Times New Roman"/>
        </w:rPr>
        <w:tab/>
        <w:t xml:space="preserve">Montiglio har sett koblingen mellom stillhet og dødsøyeblikk spesielt i sammenheng med </w:t>
      </w:r>
      <w:r w:rsidRPr="00843722">
        <w:rPr>
          <w:rFonts w:ascii="Times New Roman" w:hAnsi="Times New Roman" w:cs="Times New Roman"/>
          <w:i/>
        </w:rPr>
        <w:t>Agamemnon</w:t>
      </w:r>
      <w:r w:rsidRPr="00843722">
        <w:rPr>
          <w:rFonts w:ascii="Times New Roman" w:hAnsi="Times New Roman" w:cs="Times New Roman"/>
        </w:rPr>
        <w:t xml:space="preserve">, der Kassandras død signaliseres av hennes plutselige stillhet. Vi finner også denne </w:t>
      </w:r>
      <w:r w:rsidRPr="00843722">
        <w:rPr>
          <w:rFonts w:ascii="Times New Roman" w:hAnsi="Times New Roman" w:cs="Times New Roman"/>
        </w:rPr>
        <w:lastRenderedPageBreak/>
        <w:t xml:space="preserve">koblingen i Sofokles’ tragedier. Åpenbare eksempler er </w:t>
      </w:r>
      <w:r w:rsidRPr="00843722">
        <w:rPr>
          <w:rFonts w:ascii="Times New Roman" w:hAnsi="Times New Roman" w:cs="Times New Roman"/>
          <w:i/>
        </w:rPr>
        <w:t>Oidipus på Kolonos</w:t>
      </w:r>
      <w:r w:rsidRPr="00843722">
        <w:rPr>
          <w:rFonts w:ascii="Times New Roman" w:hAnsi="Times New Roman" w:cs="Times New Roman"/>
        </w:rPr>
        <w:t xml:space="preserve">, der døden er stedet talen opphører, og </w:t>
      </w:r>
      <w:r w:rsidRPr="00843722">
        <w:rPr>
          <w:rFonts w:ascii="Times New Roman" w:hAnsi="Times New Roman" w:cs="Times New Roman"/>
          <w:i/>
        </w:rPr>
        <w:t xml:space="preserve">Trakiske </w:t>
      </w:r>
      <w:commentRangeStart w:id="34"/>
      <w:r w:rsidRPr="00843722">
        <w:rPr>
          <w:rFonts w:ascii="Times New Roman" w:hAnsi="Times New Roman" w:cs="Times New Roman"/>
          <w:i/>
        </w:rPr>
        <w:t>K</w:t>
      </w:r>
      <w:commentRangeEnd w:id="34"/>
      <w:r w:rsidR="00837674">
        <w:rPr>
          <w:rStyle w:val="Merknadsreferanse"/>
        </w:rPr>
        <w:commentReference w:id="34"/>
      </w:r>
      <w:r w:rsidRPr="00843722">
        <w:rPr>
          <w:rFonts w:ascii="Times New Roman" w:hAnsi="Times New Roman" w:cs="Times New Roman"/>
          <w:i/>
        </w:rPr>
        <w:t xml:space="preserve">vinner </w:t>
      </w:r>
      <w:commentRangeStart w:id="35"/>
      <w:r w:rsidRPr="00843722">
        <w:rPr>
          <w:rFonts w:ascii="Times New Roman" w:hAnsi="Times New Roman" w:cs="Times New Roman"/>
        </w:rPr>
        <w:t xml:space="preserve">Herkules’ </w:t>
      </w:r>
      <w:commentRangeEnd w:id="35"/>
      <w:r w:rsidR="00EB25D2">
        <w:rPr>
          <w:rStyle w:val="Merknadsreferanse"/>
        </w:rPr>
        <w:commentReference w:id="35"/>
      </w:r>
      <w:r w:rsidRPr="00843722">
        <w:rPr>
          <w:rFonts w:ascii="Times New Roman" w:hAnsi="Times New Roman" w:cs="Times New Roman"/>
        </w:rPr>
        <w:t xml:space="preserve">død følges av såkalt </w:t>
      </w:r>
      <w:r w:rsidRPr="00843722">
        <w:rPr>
          <w:rFonts w:ascii="Times New Roman" w:hAnsi="Times New Roman" w:cs="Times New Roman"/>
          <w:i/>
        </w:rPr>
        <w:t>eufemia</w:t>
      </w:r>
      <w:r w:rsidRPr="00843722">
        <w:rPr>
          <w:rFonts w:ascii="Times New Roman" w:hAnsi="Times New Roman" w:cs="Times New Roman"/>
        </w:rPr>
        <w:t xml:space="preserve">, </w:t>
      </w:r>
      <w:commentRangeStart w:id="36"/>
      <w:r w:rsidRPr="00843722">
        <w:rPr>
          <w:rFonts w:ascii="Times New Roman" w:hAnsi="Times New Roman" w:cs="Times New Roman"/>
        </w:rPr>
        <w:t>hellig fred</w:t>
      </w:r>
      <w:commentRangeEnd w:id="36"/>
      <w:r w:rsidR="006E1FB8">
        <w:rPr>
          <w:rStyle w:val="Merknadsreferanse"/>
        </w:rPr>
        <w:commentReference w:id="36"/>
      </w:r>
      <w:r w:rsidRPr="00843722">
        <w:rPr>
          <w:rFonts w:ascii="Times New Roman" w:hAnsi="Times New Roman" w:cs="Times New Roman"/>
        </w:rPr>
        <w:t xml:space="preserve">. Vi finner også en lignende struktur i </w:t>
      </w:r>
      <w:r w:rsidRPr="00843722">
        <w:rPr>
          <w:rFonts w:ascii="Times New Roman" w:hAnsi="Times New Roman" w:cs="Times New Roman"/>
          <w:i/>
        </w:rPr>
        <w:t>Aias</w:t>
      </w:r>
      <w:r w:rsidRPr="00843722">
        <w:rPr>
          <w:rFonts w:ascii="Times New Roman" w:hAnsi="Times New Roman" w:cs="Times New Roman"/>
        </w:rPr>
        <w:t xml:space="preserve"> der heltens siste ord: «This is the last word Ajax speaks to you; the rest I shall utter in Hades to those below</w:t>
      </w:r>
      <w:commentRangeStart w:id="37"/>
      <w:r w:rsidRPr="00843722">
        <w:rPr>
          <w:rFonts w:ascii="Times New Roman" w:hAnsi="Times New Roman" w:cs="Times New Roman"/>
        </w:rPr>
        <w:t>.</w:t>
      </w:r>
      <w:commentRangeEnd w:id="37"/>
      <w:r w:rsidR="00924EBE">
        <w:rPr>
          <w:rStyle w:val="Merknadsreferanse"/>
        </w:rPr>
        <w:commentReference w:id="37"/>
      </w:r>
      <w:r w:rsidRPr="00843722">
        <w:rPr>
          <w:rFonts w:ascii="Times New Roman" w:hAnsi="Times New Roman" w:cs="Times New Roman"/>
        </w:rPr>
        <w:t>»</w:t>
      </w:r>
      <w:r w:rsidR="0046739C" w:rsidRPr="00843722">
        <w:rPr>
          <w:rStyle w:val="Fotnotereferanse"/>
          <w:rFonts w:ascii="Times New Roman" w:hAnsi="Times New Roman" w:cs="Times New Roman"/>
        </w:rPr>
        <w:footnoteReference w:id="4"/>
      </w:r>
      <w:r w:rsidRPr="00843722">
        <w:rPr>
          <w:rFonts w:ascii="Times New Roman" w:hAnsi="Times New Roman" w:cs="Times New Roman"/>
        </w:rPr>
        <w:t xml:space="preserve"> </w:t>
      </w:r>
      <w:r w:rsidR="0049379D" w:rsidRPr="00843722">
        <w:rPr>
          <w:rFonts w:ascii="Times New Roman" w:hAnsi="Times New Roman" w:cs="Times New Roman"/>
        </w:rPr>
        <w:t xml:space="preserve">signaliserer et farvel med talen, og reiser spørsmålet om </w:t>
      </w:r>
      <w:commentRangeStart w:id="38"/>
      <w:r w:rsidR="0049379D" w:rsidRPr="00843722">
        <w:rPr>
          <w:rFonts w:ascii="Times New Roman" w:hAnsi="Times New Roman" w:cs="Times New Roman"/>
        </w:rPr>
        <w:t xml:space="preserve">dette </w:t>
      </w:r>
      <w:commentRangeEnd w:id="38"/>
      <w:r w:rsidR="00490300">
        <w:rPr>
          <w:rStyle w:val="Merknadsreferanse"/>
        </w:rPr>
        <w:commentReference w:id="38"/>
      </w:r>
      <w:r w:rsidR="0049379D" w:rsidRPr="00843722">
        <w:rPr>
          <w:rFonts w:ascii="Times New Roman" w:hAnsi="Times New Roman" w:cs="Times New Roman"/>
        </w:rPr>
        <w:t xml:space="preserve">«resten», en død tale som frem til nå har vært skjult i stillhet. </w:t>
      </w:r>
    </w:p>
    <w:p w14:paraId="660A43D8" w14:textId="77777777" w:rsidR="0049379D" w:rsidRPr="00843722" w:rsidRDefault="0049379D" w:rsidP="00940B11">
      <w:pPr>
        <w:rPr>
          <w:rFonts w:ascii="Times New Roman" w:hAnsi="Times New Roman" w:cs="Times New Roman"/>
        </w:rPr>
      </w:pPr>
    </w:p>
    <w:p w14:paraId="32D9AC9B" w14:textId="77777777" w:rsidR="00521881" w:rsidRPr="00843722" w:rsidRDefault="00521881" w:rsidP="00940B11">
      <w:pPr>
        <w:rPr>
          <w:rFonts w:ascii="Times New Roman" w:hAnsi="Times New Roman" w:cs="Times New Roman"/>
        </w:rPr>
      </w:pPr>
      <w:commentRangeStart w:id="39"/>
      <w:r w:rsidRPr="00843722">
        <w:rPr>
          <w:rFonts w:ascii="Times New Roman" w:hAnsi="Times New Roman" w:cs="Times New Roman"/>
        </w:rPr>
        <w:t xml:space="preserve">Som teoretisk rammeverk </w:t>
      </w:r>
      <w:commentRangeEnd w:id="39"/>
      <w:r w:rsidR="00F21BC5">
        <w:rPr>
          <w:rStyle w:val="Merknadsreferanse"/>
        </w:rPr>
        <w:commentReference w:id="39"/>
      </w:r>
      <w:r w:rsidRPr="00843722">
        <w:rPr>
          <w:rFonts w:ascii="Times New Roman" w:hAnsi="Times New Roman" w:cs="Times New Roman"/>
        </w:rPr>
        <w:t xml:space="preserve">ønsker jeg å bruke Franz Rosenzweig sine tanker </w:t>
      </w:r>
      <w:commentRangeStart w:id="40"/>
      <w:r w:rsidRPr="00843722">
        <w:rPr>
          <w:rFonts w:ascii="Times New Roman" w:hAnsi="Times New Roman" w:cs="Times New Roman"/>
        </w:rPr>
        <w:t xml:space="preserve">rundt </w:t>
      </w:r>
      <w:commentRangeEnd w:id="40"/>
      <w:r w:rsidR="006A41FF">
        <w:rPr>
          <w:rStyle w:val="Merknadsreferanse"/>
        </w:rPr>
        <w:commentReference w:id="40"/>
      </w:r>
      <w:r w:rsidRPr="00843722">
        <w:rPr>
          <w:rFonts w:ascii="Times New Roman" w:hAnsi="Times New Roman" w:cs="Times New Roman"/>
        </w:rPr>
        <w:t xml:space="preserve">det metaetiske mennesket og den tragiske helts </w:t>
      </w:r>
      <w:commentRangeStart w:id="41"/>
      <w:r w:rsidRPr="00843722">
        <w:rPr>
          <w:rFonts w:ascii="Times New Roman" w:hAnsi="Times New Roman" w:cs="Times New Roman"/>
        </w:rPr>
        <w:t xml:space="preserve">abysmale </w:t>
      </w:r>
      <w:commentRangeEnd w:id="41"/>
      <w:r w:rsidR="00AF4FC1">
        <w:rPr>
          <w:rStyle w:val="Merknadsreferanse"/>
        </w:rPr>
        <w:commentReference w:id="41"/>
      </w:r>
      <w:r w:rsidRPr="00843722">
        <w:rPr>
          <w:rFonts w:ascii="Times New Roman" w:hAnsi="Times New Roman" w:cs="Times New Roman"/>
        </w:rPr>
        <w:t xml:space="preserve">stillhet slik de dukker opp i </w:t>
      </w:r>
      <w:r w:rsidRPr="00843722">
        <w:rPr>
          <w:rFonts w:ascii="Times New Roman" w:hAnsi="Times New Roman" w:cs="Times New Roman"/>
          <w:i/>
        </w:rPr>
        <w:t>The Star of Redemption</w:t>
      </w:r>
      <w:r w:rsidRPr="00843722">
        <w:rPr>
          <w:rFonts w:ascii="Times New Roman" w:hAnsi="Times New Roman" w:cs="Times New Roman"/>
        </w:rPr>
        <w:t xml:space="preserve">. Dette tror jeg også kan kobles til Heideggers tanke om stillheten som talens ontologiske utgangspunkt slik det er skissert i </w:t>
      </w:r>
      <w:commentRangeStart w:id="42"/>
      <w:r w:rsidRPr="00843722">
        <w:rPr>
          <w:rFonts w:ascii="Times New Roman" w:hAnsi="Times New Roman" w:cs="Times New Roman"/>
          <w:i/>
        </w:rPr>
        <w:t>On the way to language</w:t>
      </w:r>
      <w:commentRangeEnd w:id="42"/>
      <w:r w:rsidR="00BC1F6E">
        <w:rPr>
          <w:rStyle w:val="Merknadsreferanse"/>
        </w:rPr>
        <w:commentReference w:id="42"/>
      </w:r>
      <w:r w:rsidRPr="00843722">
        <w:rPr>
          <w:rFonts w:ascii="Times New Roman" w:hAnsi="Times New Roman" w:cs="Times New Roman"/>
        </w:rPr>
        <w:t xml:space="preserve">. Peter Gordon har i sin bok </w:t>
      </w:r>
      <w:r w:rsidRPr="00843722">
        <w:rPr>
          <w:rFonts w:ascii="Times New Roman" w:hAnsi="Times New Roman" w:cs="Times New Roman"/>
          <w:i/>
        </w:rPr>
        <w:t>Rosenzweig and Heidegger: Between Judaism and German philosophy</w:t>
      </w:r>
      <w:r w:rsidRPr="00843722">
        <w:rPr>
          <w:rFonts w:ascii="Times New Roman" w:hAnsi="Times New Roman" w:cs="Times New Roman"/>
        </w:rPr>
        <w:t xml:space="preserve"> sett på forholdet mellom de to tenkerne, og da spesielt hvordan de posisjonerer seg i forhold til tidligere tysk idealistisk filosofi. For eksempel er de begge inne på døden som noe fullstendig eget for ethvert individ, som noe som ikke kan taes opp i et system, videre også stillheten som noe som går forut for dikotomien språk/språkløshet.</w:t>
      </w:r>
    </w:p>
    <w:p w14:paraId="63BF88CE" w14:textId="77777777" w:rsidR="00521881" w:rsidRPr="00843722" w:rsidRDefault="00521881" w:rsidP="00940B11">
      <w:pPr>
        <w:rPr>
          <w:rFonts w:ascii="Times New Roman" w:hAnsi="Times New Roman" w:cs="Times New Roman"/>
        </w:rPr>
      </w:pPr>
      <w:r w:rsidRPr="00843722">
        <w:rPr>
          <w:rFonts w:ascii="Times New Roman" w:hAnsi="Times New Roman" w:cs="Times New Roman"/>
        </w:rPr>
        <w:tab/>
        <w:t xml:space="preserve">Etter å ha sett på forskningstradisjonen for stillhet i de attiske tragediene, har jeg funnet at det som sagt ofte er snakk om stillhet som et rent teknisk grep. Jeg har </w:t>
      </w:r>
      <w:commentRangeStart w:id="43"/>
      <w:r w:rsidRPr="00843722">
        <w:rPr>
          <w:rFonts w:ascii="Times New Roman" w:hAnsi="Times New Roman" w:cs="Times New Roman"/>
        </w:rPr>
        <w:t xml:space="preserve">enda </w:t>
      </w:r>
      <w:commentRangeEnd w:id="43"/>
      <w:r w:rsidR="004B3B3F">
        <w:rPr>
          <w:rStyle w:val="Merknadsreferanse"/>
        </w:rPr>
        <w:commentReference w:id="43"/>
      </w:r>
      <w:r w:rsidRPr="00843722">
        <w:rPr>
          <w:rFonts w:ascii="Times New Roman" w:hAnsi="Times New Roman" w:cs="Times New Roman"/>
        </w:rPr>
        <w:t xml:space="preserve">ikke funnet en lesning av disse tragediene som behandler stillhet som en opprinnelig kjensgjerning i arven etter Rosenzweig og Heidegger. Jeg tror det kunne vært meget fruktbart å bringe denne typen filosofiske overveielser inn i nærlesningen av tekstene. </w:t>
      </w:r>
    </w:p>
    <w:p w14:paraId="45F02027" w14:textId="77777777" w:rsidR="0046739C" w:rsidRPr="00843722" w:rsidRDefault="00521881" w:rsidP="00940B11">
      <w:pPr>
        <w:rPr>
          <w:rFonts w:ascii="Times New Roman" w:hAnsi="Times New Roman" w:cs="Times New Roman"/>
        </w:rPr>
      </w:pPr>
      <w:commentRangeStart w:id="44"/>
      <w:r w:rsidRPr="00843722">
        <w:rPr>
          <w:rFonts w:ascii="Times New Roman" w:hAnsi="Times New Roman" w:cs="Times New Roman"/>
        </w:rPr>
        <w:t xml:space="preserve">En problemstilling </w:t>
      </w:r>
      <w:commentRangeEnd w:id="44"/>
      <w:r w:rsidR="00CE248F">
        <w:rPr>
          <w:rStyle w:val="Merknadsreferanse"/>
        </w:rPr>
        <w:commentReference w:id="44"/>
      </w:r>
      <w:r w:rsidRPr="00843722">
        <w:rPr>
          <w:rFonts w:ascii="Times New Roman" w:hAnsi="Times New Roman" w:cs="Times New Roman"/>
        </w:rPr>
        <w:t xml:space="preserve">ville derfor være: «Kan vi finne en tragisk stillhet som et særskilt </w:t>
      </w:r>
      <w:r w:rsidR="0046739C" w:rsidRPr="00843722">
        <w:rPr>
          <w:rFonts w:ascii="Times New Roman" w:hAnsi="Times New Roman" w:cs="Times New Roman"/>
        </w:rPr>
        <w:t xml:space="preserve">betydningsmoment i den attiske tragediene, spesielt </w:t>
      </w:r>
      <w:commentRangeStart w:id="45"/>
      <w:r w:rsidR="0046739C" w:rsidRPr="00843722">
        <w:rPr>
          <w:rFonts w:ascii="Times New Roman" w:hAnsi="Times New Roman" w:cs="Times New Roman"/>
          <w:i/>
        </w:rPr>
        <w:t xml:space="preserve">den Bundne Prometheus </w:t>
      </w:r>
      <w:commentRangeEnd w:id="45"/>
      <w:r w:rsidR="00A0212D">
        <w:rPr>
          <w:rStyle w:val="Merknadsreferanse"/>
        </w:rPr>
        <w:commentReference w:id="45"/>
      </w:r>
      <w:r w:rsidR="0046739C" w:rsidRPr="00843722">
        <w:rPr>
          <w:rFonts w:ascii="Times New Roman" w:hAnsi="Times New Roman" w:cs="Times New Roman"/>
        </w:rPr>
        <w:t xml:space="preserve">og </w:t>
      </w:r>
      <w:r w:rsidR="0046739C" w:rsidRPr="00843722">
        <w:rPr>
          <w:rFonts w:ascii="Times New Roman" w:hAnsi="Times New Roman" w:cs="Times New Roman"/>
          <w:i/>
        </w:rPr>
        <w:t>Aias</w:t>
      </w:r>
      <w:r w:rsidR="0046739C" w:rsidRPr="00843722">
        <w:rPr>
          <w:rFonts w:ascii="Times New Roman" w:hAnsi="Times New Roman" w:cs="Times New Roman"/>
        </w:rPr>
        <w:t xml:space="preserve">. </w:t>
      </w:r>
    </w:p>
    <w:p w14:paraId="280E3F6D" w14:textId="77777777" w:rsidR="0046739C" w:rsidRPr="00843722" w:rsidRDefault="0046739C" w:rsidP="00940B11">
      <w:pPr>
        <w:rPr>
          <w:rFonts w:ascii="Times New Roman" w:hAnsi="Times New Roman" w:cs="Times New Roman"/>
        </w:rPr>
      </w:pPr>
      <w:commentRangeStart w:id="46"/>
      <w:r w:rsidRPr="00843722">
        <w:rPr>
          <w:rFonts w:ascii="Times New Roman" w:hAnsi="Times New Roman" w:cs="Times New Roman"/>
        </w:rPr>
        <w:t xml:space="preserve">Jeg vil anvende Cambridge </w:t>
      </w:r>
      <w:commentRangeEnd w:id="46"/>
      <w:r w:rsidR="00C4026E">
        <w:rPr>
          <w:rStyle w:val="Merknadsreferanse"/>
        </w:rPr>
        <w:commentReference w:id="46"/>
      </w:r>
      <w:r w:rsidRPr="00843722">
        <w:rPr>
          <w:rFonts w:ascii="Times New Roman" w:hAnsi="Times New Roman" w:cs="Times New Roman"/>
        </w:rPr>
        <w:t xml:space="preserve">sine utgaver av tekstene på originalspråket med utfyllende tekstkommentar, og Peder Østbye sine oversettelser da disse er høyt respektert både innenfor norsk og internasjonal kontekst. Disse oversettelsene har jeg for øyeblikket ikke for hånden. </w:t>
      </w:r>
    </w:p>
    <w:p w14:paraId="45A40879" w14:textId="77777777" w:rsidR="00940B11" w:rsidRPr="00843722" w:rsidRDefault="0046739C" w:rsidP="00940B11">
      <w:pPr>
        <w:rPr>
          <w:rFonts w:ascii="Times New Roman" w:hAnsi="Times New Roman" w:cs="Times New Roman"/>
        </w:rPr>
      </w:pPr>
      <w:r w:rsidRPr="00843722">
        <w:rPr>
          <w:rFonts w:ascii="Times New Roman" w:hAnsi="Times New Roman" w:cs="Times New Roman"/>
        </w:rPr>
        <w:t xml:space="preserve"> </w:t>
      </w:r>
      <w:r w:rsidR="00521881" w:rsidRPr="00843722">
        <w:rPr>
          <w:rFonts w:ascii="Times New Roman" w:hAnsi="Times New Roman" w:cs="Times New Roman"/>
        </w:rPr>
        <w:t xml:space="preserve">  </w:t>
      </w:r>
      <w:r w:rsidR="0049379D" w:rsidRPr="00843722">
        <w:rPr>
          <w:rFonts w:ascii="Times New Roman" w:hAnsi="Times New Roman" w:cs="Times New Roman"/>
        </w:rPr>
        <w:t xml:space="preserve"> </w:t>
      </w:r>
    </w:p>
    <w:p w14:paraId="40E5D58F" w14:textId="77777777" w:rsidR="0046739C" w:rsidRPr="00843722" w:rsidRDefault="0046739C" w:rsidP="00A41AB6">
      <w:pPr>
        <w:jc w:val="both"/>
        <w:rPr>
          <w:rFonts w:ascii="Times New Roman" w:hAnsi="Times New Roman" w:cs="Times New Roman"/>
          <w:b/>
        </w:rPr>
      </w:pPr>
      <w:r w:rsidRPr="00843722">
        <w:rPr>
          <w:rFonts w:ascii="Times New Roman" w:hAnsi="Times New Roman" w:cs="Times New Roman"/>
          <w:b/>
        </w:rPr>
        <w:t>Litteratu</w:t>
      </w:r>
      <w:commentRangeStart w:id="47"/>
      <w:r w:rsidRPr="00843722">
        <w:rPr>
          <w:rFonts w:ascii="Times New Roman" w:hAnsi="Times New Roman" w:cs="Times New Roman"/>
          <w:b/>
        </w:rPr>
        <w:t>r</w:t>
      </w:r>
      <w:commentRangeEnd w:id="47"/>
      <w:r w:rsidR="00D74E32">
        <w:rPr>
          <w:rStyle w:val="Merknadsreferanse"/>
        </w:rPr>
        <w:commentReference w:id="47"/>
      </w:r>
      <w:r w:rsidRPr="00843722">
        <w:rPr>
          <w:rFonts w:ascii="Times New Roman" w:hAnsi="Times New Roman" w:cs="Times New Roman"/>
          <w:b/>
        </w:rPr>
        <w:t>.</w:t>
      </w:r>
    </w:p>
    <w:p w14:paraId="4C3EB35A" w14:textId="77777777" w:rsidR="0046739C" w:rsidRPr="00843722" w:rsidRDefault="0046739C" w:rsidP="00A41AB6">
      <w:pPr>
        <w:jc w:val="both"/>
        <w:rPr>
          <w:rFonts w:ascii="Times New Roman" w:hAnsi="Times New Roman" w:cs="Times New Roman"/>
        </w:rPr>
      </w:pPr>
      <w:r w:rsidRPr="00843722">
        <w:rPr>
          <w:rFonts w:ascii="Times New Roman" w:hAnsi="Times New Roman" w:cs="Times New Roman"/>
        </w:rPr>
        <w:t xml:space="preserve">Aiskhylos, </w:t>
      </w:r>
      <w:r w:rsidRPr="00843722">
        <w:rPr>
          <w:rFonts w:ascii="Times New Roman" w:hAnsi="Times New Roman" w:cs="Times New Roman"/>
          <w:i/>
        </w:rPr>
        <w:t>Prometheus Bound</w:t>
      </w:r>
      <w:r w:rsidRPr="00843722">
        <w:rPr>
          <w:rFonts w:ascii="Times New Roman" w:hAnsi="Times New Roman" w:cs="Times New Roman"/>
        </w:rPr>
        <w:t xml:space="preserve">. Oversatt av Herbert Weir Smyth. </w:t>
      </w:r>
      <w:commentRangeStart w:id="48"/>
      <w:r w:rsidRPr="00843722">
        <w:rPr>
          <w:rFonts w:ascii="Times New Roman" w:hAnsi="Times New Roman" w:cs="Times New Roman"/>
        </w:rPr>
        <w:t>Harvard university press</w:t>
      </w:r>
      <w:commentRangeEnd w:id="48"/>
      <w:r w:rsidR="00D74E32">
        <w:rPr>
          <w:rStyle w:val="Merknadsreferanse"/>
        </w:rPr>
        <w:commentReference w:id="48"/>
      </w:r>
      <w:r w:rsidRPr="00843722">
        <w:rPr>
          <w:rFonts w:ascii="Times New Roman" w:hAnsi="Times New Roman" w:cs="Times New Roman"/>
        </w:rPr>
        <w:t xml:space="preserve">: </w:t>
      </w:r>
      <w:r w:rsidR="00803BF2" w:rsidRPr="00843722">
        <w:rPr>
          <w:rFonts w:ascii="Times New Roman" w:hAnsi="Times New Roman" w:cs="Times New Roman"/>
        </w:rPr>
        <w:t>1946.</w:t>
      </w:r>
    </w:p>
    <w:p w14:paraId="1C736CD2" w14:textId="77777777" w:rsidR="00803BF2" w:rsidRPr="00843722" w:rsidRDefault="00803BF2" w:rsidP="00A41AB6">
      <w:pPr>
        <w:jc w:val="both"/>
        <w:rPr>
          <w:rFonts w:ascii="Times New Roman" w:hAnsi="Times New Roman" w:cs="Times New Roman"/>
          <w:i/>
        </w:rPr>
      </w:pPr>
      <w:commentRangeStart w:id="49"/>
      <w:r w:rsidRPr="00843722">
        <w:rPr>
          <w:rFonts w:ascii="Times New Roman" w:hAnsi="Times New Roman" w:cs="Times New Roman"/>
        </w:rPr>
        <w:t xml:space="preserve">Aristofanes, </w:t>
      </w:r>
      <w:r w:rsidRPr="00843722">
        <w:rPr>
          <w:rFonts w:ascii="Times New Roman" w:hAnsi="Times New Roman" w:cs="Times New Roman"/>
          <w:i/>
        </w:rPr>
        <w:t>Froskene</w:t>
      </w:r>
      <w:commentRangeEnd w:id="49"/>
      <w:r w:rsidR="00D74E32">
        <w:rPr>
          <w:rStyle w:val="Merknadsreferanse"/>
        </w:rPr>
        <w:commentReference w:id="49"/>
      </w:r>
      <w:r w:rsidRPr="00843722">
        <w:rPr>
          <w:rFonts w:ascii="Times New Roman" w:hAnsi="Times New Roman" w:cs="Times New Roman"/>
          <w:i/>
        </w:rPr>
        <w:t>.</w:t>
      </w:r>
    </w:p>
    <w:p w14:paraId="13228810" w14:textId="77777777" w:rsidR="0046739C" w:rsidRPr="00843722" w:rsidRDefault="0046739C" w:rsidP="00A41AB6">
      <w:pPr>
        <w:jc w:val="both"/>
        <w:rPr>
          <w:rFonts w:ascii="Times New Roman" w:hAnsi="Times New Roman" w:cs="Times New Roman"/>
        </w:rPr>
      </w:pPr>
      <w:r w:rsidRPr="00843722">
        <w:rPr>
          <w:rFonts w:ascii="Times New Roman" w:hAnsi="Times New Roman" w:cs="Times New Roman"/>
        </w:rPr>
        <w:t xml:space="preserve">Sofokles, </w:t>
      </w:r>
      <w:r w:rsidRPr="00843722">
        <w:rPr>
          <w:rFonts w:ascii="Times New Roman" w:hAnsi="Times New Roman" w:cs="Times New Roman"/>
          <w:i/>
        </w:rPr>
        <w:t>Ajax</w:t>
      </w:r>
      <w:r w:rsidRPr="00843722">
        <w:rPr>
          <w:rFonts w:ascii="Times New Roman" w:hAnsi="Times New Roman" w:cs="Times New Roman"/>
        </w:rPr>
        <w:t>. Oversatt av Hugh Lloyd-Jones. Harvard university press: 2006.</w:t>
      </w:r>
    </w:p>
    <w:p w14:paraId="2ECA8423" w14:textId="77777777" w:rsidR="00803BF2" w:rsidRPr="00843722" w:rsidRDefault="00803BF2" w:rsidP="00A41AB6">
      <w:pPr>
        <w:jc w:val="both"/>
        <w:rPr>
          <w:rFonts w:ascii="Times New Roman" w:hAnsi="Times New Roman" w:cs="Times New Roman"/>
          <w:b/>
        </w:rPr>
      </w:pPr>
      <w:r w:rsidRPr="00843722">
        <w:rPr>
          <w:rFonts w:ascii="Times New Roman" w:hAnsi="Times New Roman" w:cs="Times New Roman"/>
          <w:b/>
        </w:rPr>
        <w:t>Sekundærlitteratur</w:t>
      </w:r>
    </w:p>
    <w:p w14:paraId="2A3C00A4"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lastRenderedPageBreak/>
        <w:t xml:space="preserve">Gordon, Peter Eli. </w:t>
      </w:r>
      <w:r w:rsidRPr="00843722">
        <w:rPr>
          <w:rFonts w:ascii="Times New Roman" w:hAnsi="Times New Roman" w:cs="Times New Roman"/>
          <w:i/>
        </w:rPr>
        <w:t>Rosenzweig and Heidegger : Between Judaism and German Philosophy</w:t>
      </w:r>
      <w:r w:rsidRPr="00843722">
        <w:rPr>
          <w:rFonts w:ascii="Times New Roman" w:hAnsi="Times New Roman" w:cs="Times New Roman"/>
        </w:rPr>
        <w:t>, University of California Press, 2003.</w:t>
      </w:r>
    </w:p>
    <w:p w14:paraId="5AF169D2"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t xml:space="preserve">Heidegger, Martin. </w:t>
      </w:r>
      <w:r w:rsidRPr="00843722">
        <w:rPr>
          <w:rFonts w:ascii="Times New Roman" w:hAnsi="Times New Roman" w:cs="Times New Roman"/>
          <w:i/>
        </w:rPr>
        <w:t>On the Way to Language</w:t>
      </w:r>
      <w:r w:rsidRPr="00843722">
        <w:rPr>
          <w:rFonts w:ascii="Times New Roman" w:hAnsi="Times New Roman" w:cs="Times New Roman"/>
        </w:rPr>
        <w:t>, Oversatt av Peter D. Hertz, Harper One, 1971.</w:t>
      </w:r>
    </w:p>
    <w:p w14:paraId="7A7579BF"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t xml:space="preserve">Maggel, Avgi-Anna. </w:t>
      </w:r>
      <w:r w:rsidRPr="00843722">
        <w:rPr>
          <w:rFonts w:ascii="Times New Roman" w:hAnsi="Times New Roman" w:cs="Times New Roman"/>
          <w:i/>
        </w:rPr>
        <w:t>Silence in Sophocles’ Tragedies</w:t>
      </w:r>
      <w:r w:rsidRPr="00843722">
        <w:rPr>
          <w:rFonts w:ascii="Times New Roman" w:hAnsi="Times New Roman" w:cs="Times New Roman"/>
        </w:rPr>
        <w:t xml:space="preserve">. PhD-avhandling, University College London, 1997. </w:t>
      </w:r>
    </w:p>
    <w:p w14:paraId="07CC9A23" w14:textId="77777777" w:rsidR="00803BF2" w:rsidRPr="00843722" w:rsidRDefault="00803BF2" w:rsidP="00A41AB6">
      <w:pPr>
        <w:jc w:val="both"/>
        <w:rPr>
          <w:rFonts w:ascii="Times New Roman" w:hAnsi="Times New Roman" w:cs="Times New Roman"/>
        </w:rPr>
      </w:pPr>
      <w:r w:rsidRPr="00843722">
        <w:rPr>
          <w:rFonts w:ascii="Times New Roman" w:hAnsi="Times New Roman" w:cs="Times New Roman"/>
        </w:rPr>
        <w:t>Montiglio, Silvia</w:t>
      </w:r>
      <w:r w:rsidRPr="00843722">
        <w:rPr>
          <w:rFonts w:ascii="Times New Roman" w:hAnsi="Times New Roman" w:cs="Times New Roman"/>
          <w:i/>
        </w:rPr>
        <w:t>. Silence in the Land of Logos</w:t>
      </w:r>
      <w:r w:rsidRPr="00843722">
        <w:rPr>
          <w:rFonts w:ascii="Times New Roman" w:hAnsi="Times New Roman" w:cs="Times New Roman"/>
        </w:rPr>
        <w:t>, Princeton University Press, 2000.</w:t>
      </w:r>
    </w:p>
    <w:p w14:paraId="4F41ED08" w14:textId="77777777" w:rsidR="00803BF2" w:rsidRPr="00843722" w:rsidRDefault="00803BF2" w:rsidP="00803BF2">
      <w:pPr>
        <w:pBdr>
          <w:bottom w:val="single" w:sz="12" w:space="1" w:color="auto"/>
        </w:pBdr>
        <w:jc w:val="both"/>
        <w:rPr>
          <w:rFonts w:ascii="Times New Roman" w:hAnsi="Times New Roman" w:cs="Times New Roman"/>
        </w:rPr>
      </w:pPr>
      <w:r w:rsidRPr="00843722">
        <w:rPr>
          <w:rFonts w:ascii="Times New Roman" w:hAnsi="Times New Roman" w:cs="Times New Roman"/>
        </w:rPr>
        <w:t xml:space="preserve">Rosenzweig, Franz. </w:t>
      </w:r>
      <w:r w:rsidRPr="00843722">
        <w:rPr>
          <w:rFonts w:ascii="Times New Roman" w:hAnsi="Times New Roman" w:cs="Times New Roman"/>
          <w:i/>
        </w:rPr>
        <w:t>The Star of Redemption</w:t>
      </w:r>
      <w:r w:rsidRPr="00843722">
        <w:rPr>
          <w:rFonts w:ascii="Times New Roman" w:hAnsi="Times New Roman" w:cs="Times New Roman"/>
        </w:rPr>
        <w:t xml:space="preserve">, </w:t>
      </w:r>
      <w:r w:rsidR="00116080" w:rsidRPr="00843722">
        <w:rPr>
          <w:rFonts w:ascii="Times New Roman" w:hAnsi="Times New Roman" w:cs="Times New Roman"/>
        </w:rPr>
        <w:t xml:space="preserve">Oversatt av Barbara E. Galli, </w:t>
      </w:r>
      <w:r w:rsidRPr="00843722">
        <w:rPr>
          <w:rFonts w:ascii="Times New Roman" w:hAnsi="Times New Roman" w:cs="Times New Roman"/>
        </w:rPr>
        <w:t>University of Wisconsin Press, 2005.</w:t>
      </w:r>
    </w:p>
    <w:p w14:paraId="2F2F2E37" w14:textId="77777777" w:rsidR="00803BF2" w:rsidRPr="00843722" w:rsidRDefault="00116080" w:rsidP="00803BF2">
      <w:pPr>
        <w:pBdr>
          <w:bottom w:val="single" w:sz="12" w:space="1" w:color="auto"/>
        </w:pBdr>
        <w:jc w:val="both"/>
        <w:rPr>
          <w:rFonts w:ascii="Times New Roman" w:hAnsi="Times New Roman" w:cs="Times New Roman"/>
        </w:rPr>
      </w:pPr>
      <w:commentRangeStart w:id="50"/>
      <w:r w:rsidRPr="00843722">
        <w:rPr>
          <w:rFonts w:ascii="Times New Roman" w:hAnsi="Times New Roman" w:cs="Times New Roman"/>
          <w:color w:val="222222"/>
          <w:sz w:val="20"/>
          <w:szCs w:val="20"/>
          <w:shd w:val="clear" w:color="auto" w:fill="FFFFFF"/>
        </w:rPr>
        <w:t>T</w:t>
      </w:r>
      <w:commentRangeEnd w:id="50"/>
      <w:r w:rsidR="006D3992">
        <w:rPr>
          <w:rStyle w:val="Merknadsreferanse"/>
        </w:rPr>
        <w:commentReference w:id="50"/>
      </w:r>
      <w:r w:rsidRPr="00843722">
        <w:rPr>
          <w:rFonts w:ascii="Times New Roman" w:hAnsi="Times New Roman" w:cs="Times New Roman"/>
          <w:color w:val="222222"/>
          <w:sz w:val="20"/>
          <w:szCs w:val="20"/>
          <w:shd w:val="clear" w:color="auto" w:fill="FFFFFF"/>
        </w:rPr>
        <w:t>aplin, Oliver. "Aeschylean silences and silences in Aeschylus." </w:t>
      </w:r>
      <w:r w:rsidRPr="00843722">
        <w:rPr>
          <w:rFonts w:ascii="Times New Roman" w:hAnsi="Times New Roman" w:cs="Times New Roman"/>
          <w:i/>
          <w:iCs/>
          <w:color w:val="222222"/>
          <w:sz w:val="20"/>
          <w:szCs w:val="20"/>
          <w:shd w:val="clear" w:color="auto" w:fill="FFFFFF"/>
        </w:rPr>
        <w:t>Harvard Studies in Classical Philology</w:t>
      </w:r>
      <w:r w:rsidRPr="00843722">
        <w:rPr>
          <w:rFonts w:ascii="Times New Roman" w:hAnsi="Times New Roman" w:cs="Times New Roman"/>
          <w:color w:val="222222"/>
          <w:sz w:val="20"/>
          <w:szCs w:val="20"/>
          <w:shd w:val="clear" w:color="auto" w:fill="FFFFFF"/>
        </w:rPr>
        <w:t> 76, 1972: 57-97.</w:t>
      </w:r>
      <w:r w:rsidR="00885615" w:rsidRPr="00843722">
        <w:rPr>
          <w:rFonts w:ascii="Times New Roman" w:hAnsi="Times New Roman" w:cs="Times New Roman"/>
        </w:rPr>
        <w:tab/>
        <w:t xml:space="preserve"> </w:t>
      </w:r>
    </w:p>
    <w:p w14:paraId="400CB372" w14:textId="77777777" w:rsidR="00803BF2" w:rsidRPr="00843722" w:rsidRDefault="00803BF2" w:rsidP="00803BF2">
      <w:pPr>
        <w:pBdr>
          <w:bottom w:val="single" w:sz="12" w:space="1" w:color="auto"/>
        </w:pBdr>
        <w:jc w:val="both"/>
        <w:rPr>
          <w:rFonts w:ascii="Times New Roman" w:hAnsi="Times New Roman" w:cs="Times New Roman"/>
        </w:rPr>
      </w:pPr>
      <w:r w:rsidRPr="00843722">
        <w:rPr>
          <w:rFonts w:ascii="Times New Roman" w:hAnsi="Times New Roman" w:cs="Times New Roman"/>
        </w:rPr>
        <w:t xml:space="preserve">______ </w:t>
      </w:r>
      <w:r w:rsidR="00116080" w:rsidRPr="00843722">
        <w:rPr>
          <w:rFonts w:ascii="Times New Roman" w:hAnsi="Times New Roman" w:cs="Times New Roman"/>
          <w:i/>
        </w:rPr>
        <w:t>The Stagecraft of Aeschylus</w:t>
      </w:r>
      <w:r w:rsidR="00116080" w:rsidRPr="00843722">
        <w:rPr>
          <w:rFonts w:ascii="Times New Roman" w:hAnsi="Times New Roman" w:cs="Times New Roman"/>
        </w:rPr>
        <w:t>, Clarendon press, 1989.</w:t>
      </w:r>
    </w:p>
    <w:p w14:paraId="424CF07C" w14:textId="77777777" w:rsidR="00803BF2" w:rsidRPr="00843722" w:rsidRDefault="00803BF2" w:rsidP="00803BF2">
      <w:pPr>
        <w:pBdr>
          <w:bottom w:val="single" w:sz="12" w:space="1" w:color="auto"/>
        </w:pBdr>
        <w:jc w:val="both"/>
        <w:rPr>
          <w:rFonts w:ascii="Times New Roman" w:hAnsi="Times New Roman" w:cs="Times New Roman"/>
        </w:rPr>
      </w:pPr>
      <w:r w:rsidRPr="00843722">
        <w:rPr>
          <w:rFonts w:ascii="Times New Roman" w:hAnsi="Times New Roman" w:cs="Times New Roman"/>
        </w:rPr>
        <w:t>______</w:t>
      </w:r>
      <w:r w:rsidR="00116080" w:rsidRPr="00843722">
        <w:rPr>
          <w:rFonts w:ascii="Times New Roman" w:hAnsi="Times New Roman" w:cs="Times New Roman"/>
        </w:rPr>
        <w:t xml:space="preserve"> </w:t>
      </w:r>
      <w:r w:rsidR="00116080" w:rsidRPr="00843722">
        <w:rPr>
          <w:rFonts w:ascii="Times New Roman" w:hAnsi="Times New Roman" w:cs="Times New Roman"/>
          <w:i/>
        </w:rPr>
        <w:t>Greek Tragedy in Action</w:t>
      </w:r>
      <w:r w:rsidR="00116080" w:rsidRPr="00843722">
        <w:rPr>
          <w:rFonts w:ascii="Times New Roman" w:hAnsi="Times New Roman" w:cs="Times New Roman"/>
        </w:rPr>
        <w:t>, Taylor and Francis, 2002.</w:t>
      </w:r>
    </w:p>
    <w:p w14:paraId="1CB2973F" w14:textId="77777777" w:rsidR="00803BF2" w:rsidRPr="00843722" w:rsidRDefault="00803BF2" w:rsidP="00803BF2">
      <w:pPr>
        <w:pBdr>
          <w:bottom w:val="single" w:sz="12" w:space="1" w:color="auto"/>
        </w:pBdr>
        <w:jc w:val="both"/>
        <w:rPr>
          <w:rFonts w:ascii="Times New Roman" w:hAnsi="Times New Roman" w:cs="Times New Roman"/>
        </w:rPr>
      </w:pPr>
    </w:p>
    <w:p w14:paraId="0A610955" w14:textId="77777777" w:rsidR="00966945" w:rsidRDefault="0022260C" w:rsidP="00FB7EF4">
      <w:pPr>
        <w:jc w:val="both"/>
        <w:rPr>
          <w:rFonts w:ascii="Times New Roman" w:hAnsi="Times New Roman" w:cs="Times New Roman"/>
        </w:rPr>
      </w:pPr>
      <w:r w:rsidRPr="00843722">
        <w:rPr>
          <w:rFonts w:ascii="Times New Roman" w:hAnsi="Times New Roman" w:cs="Times New Roman"/>
        </w:rPr>
        <w:t xml:space="preserve"> </w:t>
      </w:r>
    </w:p>
    <w:p w14:paraId="62827E0D" w14:textId="6F50C480" w:rsidR="0080214B" w:rsidRPr="001725E8" w:rsidRDefault="001725E8" w:rsidP="001725E8">
      <w:pPr>
        <w:spacing w:line="240" w:lineRule="auto"/>
        <w:jc w:val="both"/>
        <w:rPr>
          <w:rFonts w:ascii="Times New Roman" w:hAnsi="Times New Roman" w:cs="Times New Roman"/>
          <w:color w:val="0000FF"/>
          <w:sz w:val="24"/>
          <w:szCs w:val="24"/>
        </w:rPr>
      </w:pPr>
      <w:r w:rsidRPr="001725E8">
        <w:rPr>
          <w:rFonts w:ascii="Times New Roman" w:hAnsi="Times New Roman" w:cs="Times New Roman"/>
          <w:color w:val="0000FF"/>
          <w:sz w:val="24"/>
          <w:szCs w:val="24"/>
        </w:rPr>
        <w:t>Hei Jon Martin,</w:t>
      </w:r>
    </w:p>
    <w:p w14:paraId="088F537F" w14:textId="32EF301B" w:rsidR="001725E8" w:rsidRDefault="001725E8"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Du er kommet langt i arbeidet, og du har mye å gjøre: prosjektet ditt krever svært mye av orientering i og bruk av tekster å vise til.</w:t>
      </w:r>
    </w:p>
    <w:p w14:paraId="20BDF866" w14:textId="2A06B667" w:rsidR="001725E8" w:rsidRDefault="001725E8"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Her er disse komponentene med, om enn ikke alle i ferdig form: Emne; Materiale; Pst’er; Hypotese; </w:t>
      </w:r>
      <w:r w:rsidR="006520F2">
        <w:rPr>
          <w:rFonts w:ascii="Times New Roman" w:hAnsi="Times New Roman" w:cs="Times New Roman"/>
          <w:color w:val="0000FF"/>
          <w:sz w:val="24"/>
          <w:szCs w:val="24"/>
        </w:rPr>
        <w:t xml:space="preserve">Teoretisk rammeverk; </w:t>
      </w:r>
      <w:r>
        <w:rPr>
          <w:rFonts w:ascii="Times New Roman" w:hAnsi="Times New Roman" w:cs="Times New Roman"/>
          <w:color w:val="0000FF"/>
          <w:sz w:val="24"/>
          <w:szCs w:val="24"/>
        </w:rPr>
        <w:t xml:space="preserve">Tekstutgavekommentar; </w:t>
      </w:r>
      <w:r w:rsidR="00583709">
        <w:rPr>
          <w:rFonts w:ascii="Times New Roman" w:hAnsi="Times New Roman" w:cs="Times New Roman"/>
          <w:color w:val="0000FF"/>
          <w:sz w:val="24"/>
          <w:szCs w:val="24"/>
        </w:rPr>
        <w:t>Bibliografi.</w:t>
      </w:r>
    </w:p>
    <w:p w14:paraId="5E904756" w14:textId="1AC2E9DC" w:rsidR="006520F2" w:rsidRDefault="001725E8"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Mangler: Motivering; Metode</w:t>
      </w:r>
      <w:r w:rsidR="006520F2">
        <w:rPr>
          <w:rFonts w:ascii="Times New Roman" w:hAnsi="Times New Roman" w:cs="Times New Roman"/>
          <w:color w:val="0000FF"/>
          <w:sz w:val="24"/>
          <w:szCs w:val="24"/>
        </w:rPr>
        <w:t>; Utstykking i delkapitler. – Det å gå inn i enkelttekstene av det litterære materialet, og å bruke enkelteksempler fra dem, fra Materialet, til å underbygge Pst’ene dine, og flere under-Pst’er. Slik sett er ikke komponenten Materiale full-ferdig behandlet her. Du bør legger inn et par-tre-fire eksempler fra tekstene, som du bruker som empiri til å</w:t>
      </w:r>
      <w:r w:rsidR="00BA28EA">
        <w:rPr>
          <w:rFonts w:ascii="Times New Roman" w:hAnsi="Times New Roman" w:cs="Times New Roman"/>
          <w:color w:val="0000FF"/>
          <w:sz w:val="24"/>
          <w:szCs w:val="24"/>
        </w:rPr>
        <w:t xml:space="preserve"> skrive hva du skal gjøre analytisk med akkurat disse to tragediene. – </w:t>
      </w:r>
      <w:r w:rsidR="006520F2">
        <w:rPr>
          <w:rFonts w:ascii="Times New Roman" w:hAnsi="Times New Roman" w:cs="Times New Roman"/>
          <w:color w:val="0000FF"/>
          <w:sz w:val="24"/>
          <w:szCs w:val="24"/>
        </w:rPr>
        <w:t>Merkelig nok</w:t>
      </w:r>
      <w:r w:rsidR="00BA28EA">
        <w:rPr>
          <w:rFonts w:ascii="Times New Roman" w:hAnsi="Times New Roman" w:cs="Times New Roman"/>
          <w:color w:val="0000FF"/>
          <w:sz w:val="24"/>
          <w:szCs w:val="24"/>
        </w:rPr>
        <w:t xml:space="preserve"> henter du inn stoff fra den antikke tragedien som sådan, og fra andre tragedier enn ditt eget Materiale, til å utvikle Pst’ene. Det kan ikke bety annet enn at du ennå ikke har satt deg tilstrekkelig inn i primær-Materialet ditt? Dette bør du forsøke å gjøre.</w:t>
      </w:r>
    </w:p>
    <w:p w14:paraId="1759DEEE" w14:textId="429264A1" w:rsidR="006520F2" w:rsidRDefault="006520F2"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Det er lett å se at du sitter og leser deg opp og i en forstand ennå sliter med å få alle komponentene full-ferdige i Pb-form og integrert i forhold til hverandre.. Igjen: prosjektet ditt er komplekst og krever mye.</w:t>
      </w:r>
    </w:p>
    <w:p w14:paraId="4DED6008" w14:textId="052B47D0" w:rsidR="006520F2" w:rsidRDefault="006520F2"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Viktig råd nå: Forsøk bedre enn hittil å tenke komponentene i integrert forhold til hverandre, som en helhet, og å skrive dem ut og sammen med det for øyet. Det er her også gitt råd og stilt spørsmål til deg mht enkeltdetaljer, fortløpende i boblene.</w:t>
      </w:r>
    </w:p>
    <w:p w14:paraId="17C1853B" w14:textId="706D2A1B" w:rsidR="006520F2" w:rsidRDefault="006520F2"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Viktig råd nå: Pb’en henger altså ikke sammen ennå som et hele. Når du behander og går fra enkeltkomponent til enkeltkomponent, har du har en tendens til å ville si og kom</w:t>
      </w:r>
      <w:r w:rsidR="00BA28EA">
        <w:rPr>
          <w:rFonts w:ascii="Times New Roman" w:hAnsi="Times New Roman" w:cs="Times New Roman"/>
          <w:color w:val="0000FF"/>
          <w:sz w:val="24"/>
          <w:szCs w:val="24"/>
        </w:rPr>
        <w:t>m</w:t>
      </w:r>
      <w:r>
        <w:rPr>
          <w:rFonts w:ascii="Times New Roman" w:hAnsi="Times New Roman" w:cs="Times New Roman"/>
          <w:color w:val="0000FF"/>
          <w:sz w:val="24"/>
          <w:szCs w:val="24"/>
        </w:rPr>
        <w:t>enter</w:t>
      </w:r>
      <w:r w:rsidR="00096A52">
        <w:rPr>
          <w:rFonts w:ascii="Times New Roman" w:hAnsi="Times New Roman" w:cs="Times New Roman"/>
          <w:color w:val="0000FF"/>
          <w:sz w:val="24"/>
          <w:szCs w:val="24"/>
        </w:rPr>
        <w:t>e</w:t>
      </w:r>
      <w:r>
        <w:rPr>
          <w:rFonts w:ascii="Times New Roman" w:hAnsi="Times New Roman" w:cs="Times New Roman"/>
          <w:color w:val="0000FF"/>
          <w:sz w:val="24"/>
          <w:szCs w:val="24"/>
        </w:rPr>
        <w:t xml:space="preserve"> og faktisk også allerede å begynne på analyser</w:t>
      </w:r>
      <w:r w:rsidR="00096A52">
        <w:rPr>
          <w:rFonts w:ascii="Times New Roman" w:hAnsi="Times New Roman" w:cs="Times New Roman"/>
          <w:color w:val="0000FF"/>
          <w:sz w:val="24"/>
          <w:szCs w:val="24"/>
        </w:rPr>
        <w:t xml:space="preserve">. Dette siste skal du gjøre i selve arbeidet med </w:t>
      </w:r>
      <w:r w:rsidR="00096A52">
        <w:rPr>
          <w:rFonts w:ascii="Times New Roman" w:hAnsi="Times New Roman" w:cs="Times New Roman"/>
          <w:color w:val="0000FF"/>
          <w:sz w:val="24"/>
          <w:szCs w:val="24"/>
        </w:rPr>
        <w:lastRenderedPageBreak/>
        <w:t>oppgaven når du kommer dit. Det ses også eksempler på at du vil si for mye på én gang iher og der; ikke gjør det. Dette gjelder for eksempel avsnittene der du begrunner valget ditt av to tragedier som Materiale (se bobletekst). Du kan ha en tendens til å ville vise på ett punkt at du vet og har tanker eller hypoteser om på det punktet side-liggende hensyn</w:t>
      </w:r>
      <w:r w:rsidR="00416FDF">
        <w:rPr>
          <w:rFonts w:ascii="Times New Roman" w:hAnsi="Times New Roman" w:cs="Times New Roman"/>
          <w:color w:val="0000FF"/>
          <w:sz w:val="24"/>
          <w:szCs w:val="24"/>
        </w:rPr>
        <w:t>, noe som kludrer til klarheten i fremstillingen din. Råd: forsøk å ta én ting etter den andre, innenfor en retning, som så skal være integrert.</w:t>
      </w:r>
    </w:p>
    <w:p w14:paraId="075E3230" w14:textId="244711A7" w:rsidR="00794B64" w:rsidRDefault="00096A52"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Forsøk å være mer presis i måten du arbeider med dokumentet ditt på, tittelrettskrivning, Bibliografien (bruk heng; gjør alltid hver tittel fullstendig når du tar den med første gang, så slipper du å rette slikt etterpå); Forsøk å finne en retning i u</w:t>
      </w:r>
      <w:r w:rsidR="00416FDF">
        <w:rPr>
          <w:rFonts w:ascii="Times New Roman" w:hAnsi="Times New Roman" w:cs="Times New Roman"/>
          <w:color w:val="0000FF"/>
          <w:sz w:val="24"/>
          <w:szCs w:val="24"/>
        </w:rPr>
        <w:t>tarb</w:t>
      </w:r>
      <w:r>
        <w:rPr>
          <w:rFonts w:ascii="Times New Roman" w:hAnsi="Times New Roman" w:cs="Times New Roman"/>
          <w:color w:val="0000FF"/>
          <w:sz w:val="24"/>
          <w:szCs w:val="24"/>
        </w:rPr>
        <w:t>eidel</w:t>
      </w:r>
      <w:r w:rsidR="00416FDF">
        <w:rPr>
          <w:rFonts w:ascii="Times New Roman" w:hAnsi="Times New Roman" w:cs="Times New Roman"/>
          <w:color w:val="0000FF"/>
          <w:sz w:val="24"/>
          <w:szCs w:val="24"/>
        </w:rPr>
        <w:t>se</w:t>
      </w:r>
      <w:r>
        <w:rPr>
          <w:rFonts w:ascii="Times New Roman" w:hAnsi="Times New Roman" w:cs="Times New Roman"/>
          <w:color w:val="0000FF"/>
          <w:sz w:val="24"/>
          <w:szCs w:val="24"/>
        </w:rPr>
        <w:t>n av og sammenflettingen av komponentene; pass alltid på fonttyper / -størrelser.</w:t>
      </w:r>
      <w:bookmarkStart w:id="51" w:name="_GoBack"/>
      <w:bookmarkEnd w:id="51"/>
    </w:p>
    <w:p w14:paraId="43B8113C" w14:textId="791CB711" w:rsidR="00794B64" w:rsidRDefault="00794B64"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Så, til slutt, etter arbeidet med bobleommentarene her, er det mulig å stille spørsmål om de to hoved-Pst’ene, gode i seg selv, sier tilstrekkelig om hva du helt konkret akter å få ut av å løse dem: Her er rådet at du (ut over den om å finne en definisjon på tragisk stillhet (slik€ def. finnes allerede) forfølger tanken og formuleringen i den siste av dem: Om det kan finnes et særskilt betydningsmoment – ikke i de attiske tragediene som sådan (det er mye!), men i disse to av Aiskh og Sof. Betydningsmoment er et for vagt ord, tenk litt mer på hva det innebærer (i boble blir du også oppfordret til å definere tematisk stillhet – disse to begrepene henger sammen med hverandre, men hva betyr de for deg og din lesning av de to tragedietekstene? Det kan neppe være det endelige målet for oppgaven å (1) skulle komme frem til en def. av tragisk stillhet, og (2) å kunne svare ja eller nei på om det finnes et (tematiske) betydningsmoment knyttet til tematisk stillhet i disse to tragediene: For – hva innebærer det om det finnes slikt moment, og er mulig å fremsette en definisjon? – Er vi ikke her i nærheten av en tematisk preget trageideanalyse, hvor nettopp det avsnevrede fokuset på stillhet i dødsøyeblikket har en interpretativ</w:t>
      </w:r>
      <w:r w:rsidR="00726023">
        <w:rPr>
          <w:rFonts w:ascii="Times New Roman" w:hAnsi="Times New Roman" w:cs="Times New Roman"/>
          <w:color w:val="0000FF"/>
          <w:sz w:val="24"/>
          <w:szCs w:val="24"/>
        </w:rPr>
        <w:t xml:space="preserve"> verdi og funksjon? Altså at prosjektet ditt, uten gjennom verken din omtale av forskningstradisjon, teoretisk rammeverk osv. å si det, kretser rundt noe som har med døden og talen i den greske antikken å gjøre? Trenger du muligens tillegg av døds-/negasjonsfilosofi? Fortolkningsteori? annet?</w:t>
      </w:r>
    </w:p>
    <w:p w14:paraId="0EFF8AB8" w14:textId="5175839D" w:rsidR="00726023" w:rsidRDefault="00726023"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Tenk over disse kommentarene; håper de kan hjelpe deg enda videre.</w:t>
      </w:r>
    </w:p>
    <w:p w14:paraId="56C998CC" w14:textId="0EF7BF60" w:rsidR="00726023" w:rsidRPr="001725E8" w:rsidRDefault="00726023" w:rsidP="001725E8">
      <w:pPr>
        <w:spacing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 Lars</w:t>
      </w:r>
    </w:p>
    <w:p w14:paraId="7D82DF50" w14:textId="77777777" w:rsidR="001725E8" w:rsidRPr="001725E8" w:rsidRDefault="001725E8" w:rsidP="001725E8">
      <w:pPr>
        <w:spacing w:line="240" w:lineRule="auto"/>
        <w:jc w:val="both"/>
        <w:rPr>
          <w:rFonts w:ascii="Times New Roman" w:hAnsi="Times New Roman" w:cs="Times New Roman"/>
          <w:color w:val="0000FF"/>
          <w:sz w:val="24"/>
          <w:szCs w:val="24"/>
        </w:rPr>
      </w:pPr>
    </w:p>
    <w:p w14:paraId="432AB268" w14:textId="77777777" w:rsidR="0080214B" w:rsidRPr="001725E8" w:rsidRDefault="0080214B" w:rsidP="00FB7EF4">
      <w:pPr>
        <w:jc w:val="both"/>
        <w:rPr>
          <w:rFonts w:ascii="Times New Roman" w:hAnsi="Times New Roman" w:cs="Times New Roman"/>
          <w:sz w:val="24"/>
          <w:szCs w:val="24"/>
        </w:rPr>
      </w:pPr>
    </w:p>
    <w:sectPr w:rsidR="0080214B" w:rsidRPr="001725E8">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rs Sætre" w:date="2017-10-20T02:32:00Z" w:initials="LS">
    <w:p w14:paraId="5D22E24A" w14:textId="71FFC651" w:rsidR="00794B64" w:rsidRDefault="00794B64">
      <w:pPr>
        <w:pStyle w:val="Merknadstekst"/>
      </w:pPr>
      <w:r>
        <w:rPr>
          <w:rStyle w:val="Merknadsreferanse"/>
        </w:rPr>
        <w:annotationRef/>
      </w:r>
      <w:r>
        <w:t>Noen kommentarer bakerst , etter din tekst.</w:t>
      </w:r>
    </w:p>
  </w:comment>
  <w:comment w:id="1" w:author="Lars Sætre" w:date="2017-10-20T02:43:00Z" w:initials="LS">
    <w:p w14:paraId="759A8616" w14:textId="576B80CA" w:rsidR="00794B64" w:rsidRDefault="00794B64">
      <w:pPr>
        <w:pStyle w:val="Merknadstekst"/>
      </w:pPr>
      <w:r>
        <w:rPr>
          <w:rStyle w:val="Merknadsreferanse"/>
        </w:rPr>
        <w:annotationRef/>
      </w:r>
      <w:r>
        <w:t>Font: Du bruker feil skrifttype, det må du ikke gjøre!; jeg har rettet til det riktige: Det skal være Times New Roman, men jeg har ikke rettet fontstørrelsen: den skal være 12 pkt.; du bruker feilaktig 11 pkt. – Marg: Deler av teksten din er med rett høyremarg; det skal det ikke være, høyremargen skal være ujevn. – Pass på i fotnotene å bruke Times New Roman; og sett punktum bak teksten i note 1. – Begynn nå å tenke tittel på Pb'en: den bør du ha med neste gang.</w:t>
      </w:r>
    </w:p>
  </w:comment>
  <w:comment w:id="2" w:author="Lars Sætre" w:date="2017-10-19T23:14:00Z" w:initials="LS">
    <w:p w14:paraId="66058EE5" w14:textId="23323128" w:rsidR="00794B64" w:rsidRDefault="00794B64">
      <w:pPr>
        <w:pStyle w:val="Merknadstekst"/>
      </w:pPr>
      <w:r>
        <w:rPr>
          <w:rStyle w:val="Merknadsreferanse"/>
        </w:rPr>
        <w:annotationRef/>
      </w:r>
      <w:r>
        <w:t>master</w:t>
      </w:r>
    </w:p>
  </w:comment>
  <w:comment w:id="3" w:author="Lars Sætre" w:date="2017-10-19T23:28:00Z" w:initials="LS">
    <w:p w14:paraId="0CC26CE3" w14:textId="2E944CAD" w:rsidR="00794B64" w:rsidRDefault="00794B64">
      <w:pPr>
        <w:pStyle w:val="Merknadstekst"/>
      </w:pPr>
      <w:r>
        <w:rPr>
          <w:rStyle w:val="Merknadsreferanse"/>
        </w:rPr>
        <w:annotationRef/>
      </w:r>
      <w:r>
        <w:t>Et fint Emne.</w:t>
      </w:r>
    </w:p>
  </w:comment>
  <w:comment w:id="4" w:author="Lars Sætre" w:date="2017-10-20T01:52:00Z" w:initials="LS">
    <w:p w14:paraId="370C3FA1" w14:textId="7CA926FD" w:rsidR="00794B64" w:rsidRDefault="00794B64">
      <w:pPr>
        <w:pStyle w:val="Merknadstekst"/>
      </w:pPr>
      <w:r>
        <w:rPr>
          <w:rStyle w:val="Merknadsreferanse"/>
        </w:rPr>
        <w:annotationRef/>
      </w:r>
      <w:r>
        <w:t>Mål, det vil her si: Pst., som er helt ok. – Obs: Med slik lang Forsk.trad., er ikke tragisk stillhet blitt definert før? Kanskje bare formuleringen som er uklar, men: du vil ved egen ny forskn. oppnå å løse Pst’en ”å kunne definere noe slikt som”… – det smaker av at slik stillhet ikke er blitt definert før. – Jfr. diskusjonen din av Forsk.trad. neste side, hvor stillhet åpenbart er definert! Kanskje du mener at Pst'en er å kunne definere tragisk stillhet mer presist enn det er gjort før? – Mao.: Skrive litt om her.</w:t>
      </w:r>
    </w:p>
  </w:comment>
  <w:comment w:id="6" w:author="Lars Sætre" w:date="2017-10-19T23:15:00Z" w:initials="LS">
    <w:p w14:paraId="66D74A40" w14:textId="2F88756E" w:rsidR="00794B64" w:rsidRDefault="00794B64">
      <w:pPr>
        <w:pStyle w:val="Merknadstekst"/>
      </w:pPr>
      <w:r>
        <w:rPr>
          <w:rStyle w:val="Merknadsreferanse"/>
        </w:rPr>
        <w:annotationRef/>
      </w:r>
      <w:r>
        <w:t>Bruk tankestrek, ikke bindestr.</w:t>
      </w:r>
    </w:p>
  </w:comment>
  <w:comment w:id="5" w:author="Lars Sætre" w:date="2017-10-20T01:36:00Z" w:initials="LS">
    <w:p w14:paraId="3C8F3CD5" w14:textId="2B0F10EE" w:rsidR="00794B64" w:rsidRDefault="00794B64">
      <w:pPr>
        <w:pStyle w:val="Merknadstekst"/>
      </w:pPr>
      <w:r>
        <w:rPr>
          <w:rStyle w:val="Merknadsreferanse"/>
        </w:rPr>
        <w:annotationRef/>
      </w:r>
      <w:r>
        <w:t xml:space="preserve">Reformulér. Du mener neppe at forsk.trad.en </w:t>
      </w:r>
      <w:r w:rsidRPr="007E1585">
        <w:rPr>
          <w:i/>
        </w:rPr>
        <w:t>er beskrevet av</w:t>
      </w:r>
      <w:r>
        <w:t xml:space="preserve"> disse tenkerne, men at forsk.trad.en (bl. a.) består av disse tenkernes bidrag til selve tilnærmingen, utforskingen av fenomenet?</w:t>
      </w:r>
    </w:p>
  </w:comment>
  <w:comment w:id="7" w:author="Lars Sætre" w:date="2017-10-19T23:16:00Z" w:initials="LS">
    <w:p w14:paraId="210DD8C0" w14:textId="78614DFC" w:rsidR="00794B64" w:rsidRDefault="00794B64">
      <w:pPr>
        <w:pStyle w:val="Merknadstekst"/>
      </w:pPr>
      <w:r>
        <w:rPr>
          <w:rStyle w:val="Merknadsreferanse"/>
        </w:rPr>
        <w:annotationRef/>
      </w:r>
      <w:r>
        <w:t>Ditto.</w:t>
      </w:r>
    </w:p>
  </w:comment>
  <w:comment w:id="8" w:author="Lars Sætre" w:date="2017-10-19T23:19:00Z" w:initials="LS">
    <w:p w14:paraId="69798B61" w14:textId="4FF41AE8" w:rsidR="00794B64" w:rsidRDefault="00794B64">
      <w:pPr>
        <w:pStyle w:val="Merknadstekst"/>
      </w:pPr>
      <w:r>
        <w:rPr>
          <w:rStyle w:val="Merknadsreferanse"/>
        </w:rPr>
        <w:annotationRef/>
      </w:r>
      <w:r>
        <w:t>Fint hvis du her bruker fotnote, og kort viser til (hoved)verkene om tragisk stillhet av disse fire: Heg, Niet, Heid, Benj.</w:t>
      </w:r>
    </w:p>
  </w:comment>
  <w:comment w:id="9" w:author="Lars Sætre" w:date="2017-10-19T23:17:00Z" w:initials="LS">
    <w:p w14:paraId="144D868A" w14:textId="143125EC" w:rsidR="00794B64" w:rsidRDefault="00794B64">
      <w:pPr>
        <w:pStyle w:val="Merknadstekst"/>
      </w:pPr>
      <w:r>
        <w:rPr>
          <w:rStyle w:val="Merknadsreferanse"/>
        </w:rPr>
        <w:annotationRef/>
      </w:r>
      <w:r>
        <w:t>på</w:t>
      </w:r>
    </w:p>
  </w:comment>
  <w:comment w:id="10" w:author="Lars Sætre" w:date="2017-10-19T23:21:00Z" w:initials="LS">
    <w:p w14:paraId="62B911FE" w14:textId="5001B8F9" w:rsidR="00794B64" w:rsidRDefault="00794B64">
      <w:pPr>
        <w:pStyle w:val="Merknadstekst"/>
      </w:pPr>
      <w:r>
        <w:rPr>
          <w:rStyle w:val="Merknadsreferanse"/>
        </w:rPr>
        <w:annotationRef/>
      </w:r>
      <w:r>
        <w:t>Igjen: Fotnote her om et par-tre av hovedforskerne/verkene om stillhet i forhold til sceneteknikk, vil for leseren din gjøre tanken om fenomenet klarere helt fra starten av.</w:t>
      </w:r>
    </w:p>
  </w:comment>
  <w:comment w:id="11" w:author="Lars Sætre" w:date="2017-10-19T23:36:00Z" w:initials="LS">
    <w:p w14:paraId="20421B04" w14:textId="6F71B7A1" w:rsidR="00794B64" w:rsidRDefault="00794B64">
      <w:pPr>
        <w:pStyle w:val="Merknadstekst"/>
      </w:pPr>
      <w:r>
        <w:rPr>
          <w:rStyle w:val="Merknadsreferanse"/>
        </w:rPr>
        <w:annotationRef/>
      </w:r>
      <w:r>
        <w:t>Materiale, først generelt; ok.</w:t>
      </w:r>
    </w:p>
  </w:comment>
  <w:comment w:id="12" w:author="Lars Sætre" w:date="2017-10-19T23:36:00Z" w:initials="LS">
    <w:p w14:paraId="626F2EC7" w14:textId="7F83C236" w:rsidR="00794B64" w:rsidRDefault="00794B64">
      <w:pPr>
        <w:pStyle w:val="Merknadstekst"/>
      </w:pPr>
      <w:r>
        <w:rPr>
          <w:rStyle w:val="Merknadsreferanse"/>
        </w:rPr>
        <w:annotationRef/>
      </w:r>
      <w:r>
        <w:t>Rydd opp i tegnbruken.</w:t>
      </w:r>
    </w:p>
  </w:comment>
  <w:comment w:id="13" w:author="Lars Sætre" w:date="2017-10-19T23:44:00Z" w:initials="LS">
    <w:p w14:paraId="3D8E58E4" w14:textId="27138F7D" w:rsidR="00794B64" w:rsidRDefault="00794B64">
      <w:pPr>
        <w:pStyle w:val="Merknadstekst"/>
      </w:pPr>
      <w:r>
        <w:rPr>
          <w:rStyle w:val="Merknadsreferanse"/>
        </w:rPr>
        <w:annotationRef/>
      </w:r>
      <w:r>
        <w:t>…og gjør derfor alle krav på…</w:t>
      </w:r>
    </w:p>
  </w:comment>
  <w:comment w:id="15" w:author="Lars Sætre" w:date="2017-10-19T23:46:00Z" w:initials="LS">
    <w:p w14:paraId="5950A66C" w14:textId="4CE30D9F" w:rsidR="00794B64" w:rsidRDefault="00794B64">
      <w:pPr>
        <w:pStyle w:val="Merknadstekst"/>
      </w:pPr>
      <w:r>
        <w:rPr>
          <w:rStyle w:val="Merknadsreferanse"/>
        </w:rPr>
        <w:annotationRef/>
      </w:r>
      <w:r>
        <w:t>Evripides: Skrives vanligvis Ev på norsk. Rett også andre forekomster av Eu. Bruk Søk-funksjonen.</w:t>
      </w:r>
    </w:p>
  </w:comment>
  <w:comment w:id="16" w:author="Lars Sætre" w:date="2017-10-19T23:39:00Z" w:initials="LS">
    <w:p w14:paraId="138979D3" w14:textId="2CA4D741" w:rsidR="00794B64" w:rsidRPr="0030377E" w:rsidRDefault="00794B64">
      <w:pPr>
        <w:pStyle w:val="Merknadstekst"/>
        <w:rPr>
          <w:i/>
        </w:rPr>
      </w:pPr>
      <w:r>
        <w:rPr>
          <w:rStyle w:val="Merknadsreferanse"/>
        </w:rPr>
        <w:annotationRef/>
      </w:r>
      <w:r>
        <w:rPr>
          <w:i/>
        </w:rPr>
        <w:t>f</w:t>
      </w:r>
    </w:p>
  </w:comment>
  <w:comment w:id="17" w:author="Lars Sætre" w:date="2017-10-20T01:37:00Z" w:initials="LS">
    <w:p w14:paraId="668FED2C" w14:textId="7E105CDC" w:rsidR="00794B64" w:rsidRDefault="00794B64">
      <w:pPr>
        <w:pStyle w:val="Merknadstekst"/>
      </w:pPr>
      <w:r>
        <w:rPr>
          <w:rStyle w:val="Merknadsreferanse"/>
        </w:rPr>
        <w:annotationRef/>
      </w:r>
      <w:r>
        <w:t>Aiskhylos: Skrives vanligvis med kh på norsk ?</w:t>
      </w:r>
    </w:p>
  </w:comment>
  <w:comment w:id="14" w:author="Lars Sætre" w:date="2017-10-20T01:41:00Z" w:initials="LS">
    <w:p w14:paraId="13E432AB" w14:textId="07B9B269" w:rsidR="00794B64" w:rsidRDefault="00794B64">
      <w:pPr>
        <w:pStyle w:val="Merknadstekst"/>
      </w:pPr>
      <w:r>
        <w:rPr>
          <w:rStyle w:val="Merknadsreferanse"/>
        </w:rPr>
        <w:annotationRef/>
      </w:r>
      <w:r>
        <w:rPr>
          <w:rFonts w:ascii="Times New Roman" w:hAnsi="Times New Roman"/>
        </w:rPr>
        <w:t>I disse to avsn. diskuterer og motiverer du konkret Materiale. Fint. Men (1) diskusjonen drar ut. (2) Den dreier i sprang innom side-anliggender. (3) Den berører også ting som krever analytisk undersøkelse og argumentasjon (det har du ikke plass til her). (4) Den er paradoksal/selvmotsigende: den legger vinn på å formulere en ”anti-Nietzsche-hypotese” om Evripides’ tragedier som vil kreve omfattende forskning, en grein du gir deg rett til å sitte på samtidig som du skjærer den over idet du vedgår manglende fortrolighet nettopp med Evripides. Det er uklart hvilken funksjon denne hypotesen har i Pb'en din. (5) Forslag: Begynn med hvorfor Aiskylos og Sofokles og deres to valgte verk; gjør det klart alt her at det er disse du velger; Fortsett med hvorfor ikke Evripides (du mangler fortrolighet med); Knytt så til at den omfattende Forsk.trad.en er mer overskuelig i forh. til Aiskh og Sofokl enn i forh. til Evrip (pga de førstnevntes færre etterlatte verker). – Stram inn. Vær Pb-komponentmessig (formåls)målrettet. – Altså forslag: Forsøk å begynne Materiale-avgrensningsdiskusjonen med Aiskylos (og end med Evripides). Mao. bytt om elementenes rekkefølge.</w:t>
      </w:r>
    </w:p>
  </w:comment>
  <w:comment w:id="18" w:author="Lars Sætre" w:date="2017-10-20T02:25:00Z" w:initials="LS">
    <w:p w14:paraId="0455319B" w14:textId="2D3E478B" w:rsidR="00794B64" w:rsidRDefault="00794B64">
      <w:pPr>
        <w:pStyle w:val="Merknadstekst"/>
      </w:pPr>
      <w:r>
        <w:rPr>
          <w:rStyle w:val="Merknadsreferanse"/>
        </w:rPr>
        <w:annotationRef/>
      </w:r>
      <w:r>
        <w:t>Forskningstradisjon. Fint. – Den er noe springende fremstilt her (hvor der de fire store tenkerne nå, de som du startet med?). Når du mener å ha hentet inn det Forsk.trad-stoffet du mener du trenger til Pb'en, forsøk da å runde fremstillingen av den mer av, og integrer den enda bedre i den kompositoriske helheten av Pb'en.</w:t>
      </w:r>
    </w:p>
  </w:comment>
  <w:comment w:id="19" w:author="Lars Sætre" w:date="2017-10-20T01:42:00Z" w:initials="LS">
    <w:p w14:paraId="6466636F" w14:textId="1C4FDDD6" w:rsidR="00794B64" w:rsidRDefault="00794B64">
      <w:pPr>
        <w:pStyle w:val="Merknadstekst"/>
      </w:pPr>
      <w:r>
        <w:rPr>
          <w:rStyle w:val="Merknadsreferanse"/>
        </w:rPr>
        <w:annotationRef/>
      </w:r>
      <w:r>
        <w:t>et av</w:t>
      </w:r>
    </w:p>
  </w:comment>
  <w:comment w:id="20" w:author="Lars Sætre" w:date="2017-10-20T01:43:00Z" w:initials="LS">
    <w:p w14:paraId="6EFF6A6D" w14:textId="5B78631F" w:rsidR="00794B64" w:rsidRDefault="00794B64">
      <w:pPr>
        <w:pStyle w:val="Merknadstekst"/>
      </w:pPr>
      <w:r>
        <w:rPr>
          <w:rStyle w:val="Merknadsreferanse"/>
        </w:rPr>
        <w:annotationRef/>
      </w:r>
      <w:r>
        <w:t>hvorfor kun  ?</w:t>
      </w:r>
    </w:p>
  </w:comment>
  <w:comment w:id="21" w:author="Lars Sætre" w:date="2017-10-20T01:43:00Z" w:initials="LS">
    <w:p w14:paraId="212B8705" w14:textId="331187E4" w:rsidR="00794B64" w:rsidRDefault="00794B64">
      <w:pPr>
        <w:pStyle w:val="Merknadstekst"/>
      </w:pPr>
      <w:r>
        <w:rPr>
          <w:rStyle w:val="Merknadsreferanse"/>
        </w:rPr>
        <w:annotationRef/>
      </w:r>
      <w:r>
        <w:t>opp i lyset  ?</w:t>
      </w:r>
    </w:p>
  </w:comment>
  <w:comment w:id="22" w:author="Lars Sætre" w:date="2017-10-20T01:47:00Z" w:initials="LS">
    <w:p w14:paraId="083024AA" w14:textId="76DA94BD" w:rsidR="00794B64" w:rsidRDefault="00794B64">
      <w:pPr>
        <w:pStyle w:val="Merknadstekst"/>
      </w:pPr>
      <w:r>
        <w:rPr>
          <w:rStyle w:val="Merknadsreferanse"/>
        </w:rPr>
        <w:annotationRef/>
      </w:r>
      <w:r>
        <w:t>En del-Pst.</w:t>
      </w:r>
    </w:p>
  </w:comment>
  <w:comment w:id="23" w:author="Lars Sætre" w:date="2017-10-20T01:47:00Z" w:initials="LS">
    <w:p w14:paraId="388442B7" w14:textId="2AC2C877" w:rsidR="00794B64" w:rsidRDefault="00794B64">
      <w:pPr>
        <w:pStyle w:val="Merknadstekst"/>
      </w:pPr>
      <w:r>
        <w:rPr>
          <w:rStyle w:val="Merknadsreferanse"/>
        </w:rPr>
        <w:annotationRef/>
      </w:r>
      <w:r>
        <w:t>som kan beskrives. – Her formulerer du en Hypotse; greit.</w:t>
      </w:r>
    </w:p>
  </w:comment>
  <w:comment w:id="24" w:author="Lars Sætre" w:date="2017-10-20T01:48:00Z" w:initials="LS">
    <w:p w14:paraId="7EA0321D" w14:textId="552A4009" w:rsidR="00794B64" w:rsidRDefault="00794B64">
      <w:pPr>
        <w:pStyle w:val="Merknadstekst"/>
      </w:pPr>
      <w:r>
        <w:rPr>
          <w:rStyle w:val="Merknadsreferanse"/>
        </w:rPr>
        <w:annotationRef/>
      </w:r>
      <w:r>
        <w:t>hans artikkel</w:t>
      </w:r>
    </w:p>
  </w:comment>
  <w:comment w:id="25" w:author="Lars Sætre" w:date="2017-10-20T01:48:00Z" w:initials="LS">
    <w:p w14:paraId="02F42E8D" w14:textId="4B3AF5A3" w:rsidR="00794B64" w:rsidRDefault="00794B64">
      <w:pPr>
        <w:pStyle w:val="Merknadstekst"/>
      </w:pPr>
      <w:r>
        <w:rPr>
          <w:rStyle w:val="Merknadsreferanse"/>
        </w:rPr>
        <w:annotationRef/>
      </w:r>
      <w:r>
        <w:t>viktige</w:t>
      </w:r>
    </w:p>
  </w:comment>
  <w:comment w:id="26" w:author="Lars Sætre" w:date="2017-10-20T01:53:00Z" w:initials="LS">
    <w:p w14:paraId="2440D9F5" w14:textId="26766815" w:rsidR="00794B64" w:rsidRDefault="00794B64">
      <w:pPr>
        <w:pStyle w:val="Merknadstekst"/>
      </w:pPr>
      <w:r>
        <w:rPr>
          <w:rStyle w:val="Merknadsreferanse"/>
        </w:rPr>
        <w:annotationRef/>
      </w:r>
      <w:r>
        <w:t>dens</w:t>
      </w:r>
    </w:p>
  </w:comment>
  <w:comment w:id="27" w:author="Lars Sætre" w:date="2017-10-20T01:54:00Z" w:initials="LS">
    <w:p w14:paraId="6E291EDC" w14:textId="42879BF5" w:rsidR="00794B64" w:rsidRDefault="00794B64">
      <w:pPr>
        <w:pStyle w:val="Merknadstekst"/>
      </w:pPr>
      <w:r>
        <w:rPr>
          <w:rStyle w:val="Merknadsreferanse"/>
        </w:rPr>
        <w:annotationRef/>
      </w:r>
      <w:r>
        <w:t>både fra Aiskhylos’ og Sofokles’ så vel som fra Evripides’ produksjon</w:t>
      </w:r>
    </w:p>
  </w:comment>
  <w:comment w:id="28" w:author="Lars Sætre" w:date="2017-10-20T01:54:00Z" w:initials="LS">
    <w:p w14:paraId="53B0DCBA" w14:textId="24718DC0" w:rsidR="00794B64" w:rsidRDefault="00794B64">
      <w:pPr>
        <w:pStyle w:val="Merknadstekst"/>
      </w:pPr>
      <w:r>
        <w:rPr>
          <w:rStyle w:val="Merknadsreferanse"/>
        </w:rPr>
        <w:annotationRef/>
      </w:r>
      <w:r>
        <w:t>verker</w:t>
      </w:r>
    </w:p>
  </w:comment>
  <w:comment w:id="29" w:author="Lars Sætre" w:date="2017-10-20T01:55:00Z" w:initials="LS">
    <w:p w14:paraId="48F721D1" w14:textId="248D9474" w:rsidR="00794B64" w:rsidRDefault="00794B64">
      <w:pPr>
        <w:pStyle w:val="Merknadstekst"/>
      </w:pPr>
      <w:r>
        <w:rPr>
          <w:rStyle w:val="Merknadsreferanse"/>
        </w:rPr>
        <w:annotationRef/>
      </w:r>
      <w:r>
        <w:t>er</w:t>
      </w:r>
    </w:p>
  </w:comment>
  <w:comment w:id="30" w:author="Lars Sætre" w:date="2017-10-20T01:59:00Z" w:initials="LS">
    <w:p w14:paraId="1C8C05DC" w14:textId="28430C60" w:rsidR="00794B64" w:rsidRDefault="00794B64">
      <w:pPr>
        <w:pStyle w:val="Merknadstekst"/>
      </w:pPr>
      <w:r>
        <w:rPr>
          <w:rStyle w:val="Merknadsreferanse"/>
        </w:rPr>
        <w:annotationRef/>
      </w:r>
      <w:r>
        <w:t>Nå etter hvert, og egentlig akkurat her og nå, bør du nå  fremsette hva du mener med tematisk stillhet.</w:t>
      </w:r>
    </w:p>
  </w:comment>
  <w:comment w:id="31" w:author="Lars Sætre" w:date="2017-10-20T01:57:00Z" w:initials="LS">
    <w:p w14:paraId="0B78CD39" w14:textId="394FA121" w:rsidR="00794B64" w:rsidRDefault="00794B64">
      <w:pPr>
        <w:pStyle w:val="Merknadstekst"/>
      </w:pPr>
      <w:r>
        <w:rPr>
          <w:rStyle w:val="Merknadsreferanse"/>
        </w:rPr>
        <w:annotationRef/>
      </w:r>
      <w:r>
        <w:t>Punktum etter anførsel.</w:t>
      </w:r>
    </w:p>
  </w:comment>
  <w:comment w:id="32" w:author="Lars Sætre" w:date="2017-10-20T01:58:00Z" w:initials="LS">
    <w:p w14:paraId="262B16B6" w14:textId="6D2FEABA" w:rsidR="00794B64" w:rsidRDefault="00794B64">
      <w:pPr>
        <w:pStyle w:val="Merknadstekst"/>
      </w:pPr>
      <w:r>
        <w:rPr>
          <w:rStyle w:val="Merknadsreferanse"/>
        </w:rPr>
        <w:annotationRef/>
      </w:r>
      <w:r>
        <w:t>garderer ?? Merkelig ord. Finn et annet.</w:t>
      </w:r>
    </w:p>
  </w:comment>
  <w:comment w:id="33" w:author="Lars Sætre" w:date="2017-10-20T02:11:00Z" w:initials="LS">
    <w:p w14:paraId="228CFC65" w14:textId="2A8ADF78" w:rsidR="00794B64" w:rsidRDefault="00794B64">
      <w:pPr>
        <w:pStyle w:val="Merknadstekst"/>
      </w:pPr>
      <w:r>
        <w:rPr>
          <w:rStyle w:val="Merknadsreferanse"/>
        </w:rPr>
        <w:annotationRef/>
      </w:r>
      <w:r>
        <w:t xml:space="preserve">Altså: Stillheten er dobbelt determinert? Ta hensyn til dette videre i løsningsforsøket på hoved-Pst’en? – Det ses på de følgende linjene at det kun er heltens tragiske stillhet du vil fokusere på, og også kun den stillheten hans som markeres i dødsøyeblikket. Er dette muligvis å avgrense (dvs. </w:t>
      </w:r>
      <w:r w:rsidRPr="00A26492">
        <w:rPr>
          <w:i/>
        </w:rPr>
        <w:t>definere</w:t>
      </w:r>
      <w:r>
        <w:t>, som du er på søken etter) litt for snevert? Kan det tenkes at alle disse nivåene av stillhet er medvirkende i den definisjonen du ønsker å nå frem til?</w:t>
      </w:r>
    </w:p>
  </w:comment>
  <w:comment w:id="34" w:author="Lars Sætre" w:date="2017-10-20T02:13:00Z" w:initials="LS">
    <w:p w14:paraId="15D39E0F" w14:textId="1CD5D835" w:rsidR="00794B64" w:rsidRPr="00837674" w:rsidRDefault="00794B64">
      <w:pPr>
        <w:pStyle w:val="Merknadstekst"/>
        <w:rPr>
          <w:i/>
        </w:rPr>
      </w:pPr>
      <w:r>
        <w:rPr>
          <w:rStyle w:val="Merknadsreferanse"/>
        </w:rPr>
        <w:annotationRef/>
      </w:r>
      <w:r>
        <w:rPr>
          <w:i/>
        </w:rPr>
        <w:t>k</w:t>
      </w:r>
    </w:p>
  </w:comment>
  <w:comment w:id="35" w:author="Lars Sætre" w:date="2017-10-20T02:13:00Z" w:initials="LS">
    <w:p w14:paraId="4A418B54" w14:textId="54928546" w:rsidR="00794B64" w:rsidRDefault="00794B64">
      <w:pPr>
        <w:pStyle w:val="Merknadstekst"/>
      </w:pPr>
      <w:r>
        <w:rPr>
          <w:rStyle w:val="Merknadsreferanse"/>
        </w:rPr>
        <w:annotationRef/>
      </w:r>
      <w:r>
        <w:t>der Herkules’</w:t>
      </w:r>
    </w:p>
  </w:comment>
  <w:comment w:id="36" w:author="Lars Sætre" w:date="2017-10-20T02:20:00Z" w:initials="LS">
    <w:p w14:paraId="160E054B" w14:textId="76128092" w:rsidR="00794B64" w:rsidRDefault="00794B64">
      <w:pPr>
        <w:pStyle w:val="Merknadstekst"/>
      </w:pPr>
      <w:r>
        <w:rPr>
          <w:rStyle w:val="Merknadsreferanse"/>
        </w:rPr>
        <w:annotationRef/>
      </w:r>
      <w:r>
        <w:t>Er ’hellig fred’ tilstrekkelig presis gjengivelse av eufemia? Jfr. etymologien og de historiske fasene/paradigmene (’hellig’ kommer med kristendommen??). Eufemia er sammensatt av leddene gr. eu og phemi, som tilsvarer ”god” og ”tale”. Jfr. også eufemisme.</w:t>
      </w:r>
    </w:p>
  </w:comment>
  <w:comment w:id="37" w:author="Lars Sætre" w:date="2017-10-20T02:21:00Z" w:initials="LS">
    <w:p w14:paraId="2A388706" w14:textId="768F0322" w:rsidR="00794B64" w:rsidRDefault="00794B64">
      <w:pPr>
        <w:pStyle w:val="Merknadstekst"/>
      </w:pPr>
      <w:r>
        <w:rPr>
          <w:rStyle w:val="Merknadsreferanse"/>
        </w:rPr>
        <w:annotationRef/>
      </w:r>
      <w:r>
        <w:t>Fjern punktum.</w:t>
      </w:r>
    </w:p>
  </w:comment>
  <w:comment w:id="38" w:author="Lars Sætre" w:date="2017-10-20T02:21:00Z" w:initials="LS">
    <w:p w14:paraId="7E6BBF5A" w14:textId="41366C78" w:rsidR="00794B64" w:rsidRDefault="00794B64">
      <w:pPr>
        <w:pStyle w:val="Merknadstekst"/>
      </w:pPr>
      <w:r>
        <w:rPr>
          <w:rStyle w:val="Merknadsreferanse"/>
        </w:rPr>
        <w:annotationRef/>
      </w:r>
      <w:r>
        <w:t>denne</w:t>
      </w:r>
    </w:p>
  </w:comment>
  <w:comment w:id="39" w:author="Lars Sætre" w:date="2017-10-20T02:26:00Z" w:initials="LS">
    <w:p w14:paraId="0BC46C0F" w14:textId="7E725C0D" w:rsidR="00794B64" w:rsidRDefault="00794B64">
      <w:pPr>
        <w:pStyle w:val="Merknadstekst"/>
      </w:pPr>
      <w:r>
        <w:rPr>
          <w:rStyle w:val="Merknadsreferanse"/>
        </w:rPr>
        <w:annotationRef/>
      </w:r>
      <w:r>
        <w:t>Teoretisk rammeverk. Greit.</w:t>
      </w:r>
    </w:p>
  </w:comment>
  <w:comment w:id="40" w:author="Lars Sætre" w:date="2017-10-20T02:26:00Z" w:initials="LS">
    <w:p w14:paraId="1869DF4F" w14:textId="4FA10D79" w:rsidR="00794B64" w:rsidRDefault="00794B64">
      <w:pPr>
        <w:pStyle w:val="Merknadstekst"/>
      </w:pPr>
      <w:r>
        <w:rPr>
          <w:rStyle w:val="Merknadsreferanse"/>
        </w:rPr>
        <w:annotationRef/>
      </w:r>
      <w:r>
        <w:t>om</w:t>
      </w:r>
    </w:p>
  </w:comment>
  <w:comment w:id="41" w:author="Lars Sætre" w:date="2017-10-20T02:48:00Z" w:initials="LS">
    <w:p w14:paraId="24DD6BEC" w14:textId="533F8343" w:rsidR="00794B64" w:rsidRDefault="00794B64">
      <w:pPr>
        <w:pStyle w:val="Merknadstekst"/>
      </w:pPr>
      <w:r>
        <w:rPr>
          <w:rStyle w:val="Merknadsreferanse"/>
        </w:rPr>
        <w:annotationRef/>
      </w:r>
      <w:r>
        <w:t>Skriv norsk: abysmal silence tilsvarer avgrunn av stillhet?</w:t>
      </w:r>
    </w:p>
  </w:comment>
  <w:comment w:id="42" w:author="Lars Sætre" w:date="2017-10-20T02:40:00Z" w:initials="LS">
    <w:p w14:paraId="2091C690" w14:textId="798ECF42" w:rsidR="00794B64" w:rsidRDefault="00794B64">
      <w:pPr>
        <w:pStyle w:val="Merknadstekst"/>
      </w:pPr>
      <w:r>
        <w:rPr>
          <w:rStyle w:val="Merknadsreferanse"/>
        </w:rPr>
        <w:annotationRef/>
      </w:r>
      <w:r>
        <w:t>Alle ord med stor forbokstav.</w:t>
      </w:r>
    </w:p>
  </w:comment>
  <w:comment w:id="43" w:author="Lars Sætre" w:date="2017-10-20T02:28:00Z" w:initials="LS">
    <w:p w14:paraId="2B56C94A" w14:textId="2CBF3246" w:rsidR="00794B64" w:rsidRDefault="00794B64">
      <w:pPr>
        <w:pStyle w:val="Merknadstekst"/>
      </w:pPr>
      <w:r>
        <w:rPr>
          <w:rStyle w:val="Merknadsreferanse"/>
        </w:rPr>
        <w:annotationRef/>
      </w:r>
      <w:r>
        <w:t>ennå</w:t>
      </w:r>
    </w:p>
  </w:comment>
  <w:comment w:id="44" w:author="Lars Sætre" w:date="2017-10-20T02:30:00Z" w:initials="LS">
    <w:p w14:paraId="7316C003" w14:textId="3F58ADF8" w:rsidR="00794B64" w:rsidRDefault="00794B64">
      <w:pPr>
        <w:pStyle w:val="Merknadstekst"/>
      </w:pPr>
      <w:r>
        <w:rPr>
          <w:rStyle w:val="Merknadsreferanse"/>
        </w:rPr>
        <w:annotationRef/>
      </w:r>
      <w:r>
        <w:t>Nok en hoved-Pst, ved siden av den om at du setter deg fore å kunne gi en (mer presis enn før) definisjon av tragisk stillhet. Denne er også ok.</w:t>
      </w:r>
    </w:p>
  </w:comment>
  <w:comment w:id="45" w:author="Lars Sætre" w:date="2017-10-20T02:32:00Z" w:initials="LS">
    <w:p w14:paraId="24D3E810" w14:textId="191A0629" w:rsidR="00794B64" w:rsidRDefault="00794B64">
      <w:pPr>
        <w:pStyle w:val="Merknadstekst"/>
      </w:pPr>
      <w:r>
        <w:rPr>
          <w:rStyle w:val="Merknadsreferanse"/>
        </w:rPr>
        <w:annotationRef/>
      </w:r>
      <w:r>
        <w:t>Skriv tittelen riktig.</w:t>
      </w:r>
    </w:p>
  </w:comment>
  <w:comment w:id="46" w:author="Lars Sætre" w:date="2017-10-20T02:37:00Z" w:initials="LS">
    <w:p w14:paraId="1CEEA3A9" w14:textId="2B6D02A1" w:rsidR="00794B64" w:rsidRDefault="00794B64">
      <w:pPr>
        <w:pStyle w:val="Merknadstekst"/>
      </w:pPr>
      <w:r>
        <w:rPr>
          <w:rStyle w:val="Merknadsreferanse"/>
        </w:rPr>
        <w:annotationRef/>
      </w:r>
      <w:r>
        <w:t>Tekstutgavekommentar. – Her bør du innarbeide et klart valg av hvilken tekst du skal analysere som primærtekst, og begrunne det bruksforholdet du ser for deg at det vil være mellom dem i oppgaven din. – NB: Du angir i Bibl. at det er Harvard UP-utgaver du skal benytte. De må også også med i Teksutgavekommentaren og overveielsene dine der.</w:t>
      </w:r>
    </w:p>
  </w:comment>
  <w:comment w:id="47" w:author="Lars Sætre" w:date="2017-10-20T02:39:00Z" w:initials="LS">
    <w:p w14:paraId="1F15B908" w14:textId="6EC272B8" w:rsidR="00794B64" w:rsidRDefault="00794B64">
      <w:pPr>
        <w:pStyle w:val="Merknadstekst"/>
      </w:pPr>
      <w:r>
        <w:rPr>
          <w:rStyle w:val="Merknadsreferanse"/>
        </w:rPr>
        <w:annotationRef/>
      </w:r>
      <w:r>
        <w:t>Bibl. – Flere oppførelser er ufullstendige. – Bruk heng (andre og påfølgende linjer skal være innrykket). –</w:t>
      </w:r>
    </w:p>
  </w:comment>
  <w:comment w:id="48" w:author="Lars Sætre" w:date="2017-10-20T02:35:00Z" w:initials="LS">
    <w:p w14:paraId="782AFCAF" w14:textId="26F3AC0F" w:rsidR="00794B64" w:rsidRDefault="00794B64">
      <w:pPr>
        <w:pStyle w:val="Merknadstekst"/>
      </w:pPr>
      <w:r>
        <w:rPr>
          <w:rStyle w:val="Merknadsreferanse"/>
        </w:rPr>
        <w:annotationRef/>
      </w:r>
      <w:r>
        <w:t>Skriv med stor førstebokstaver i hvert ord. Rett selv andre steder.</w:t>
      </w:r>
    </w:p>
  </w:comment>
  <w:comment w:id="49" w:author="Lars Sætre" w:date="2017-10-20T02:35:00Z" w:initials="LS">
    <w:p w14:paraId="4C7E9AF7" w14:textId="03C36E02" w:rsidR="00794B64" w:rsidRDefault="00794B64">
      <w:pPr>
        <w:pStyle w:val="Merknadstekst"/>
      </w:pPr>
      <w:r>
        <w:rPr>
          <w:rStyle w:val="Merknadsreferanse"/>
        </w:rPr>
        <w:annotationRef/>
      </w:r>
      <w:r>
        <w:t>Ufullstendig.</w:t>
      </w:r>
    </w:p>
  </w:comment>
  <w:comment w:id="50" w:author="Lars Sætre" w:date="2017-10-20T02:37:00Z" w:initials="LS">
    <w:p w14:paraId="65633D3B" w14:textId="4238903F" w:rsidR="00794B64" w:rsidRDefault="00794B64">
      <w:pPr>
        <w:pStyle w:val="Merknadstekst"/>
      </w:pPr>
      <w:r>
        <w:rPr>
          <w:rStyle w:val="Merknadsreferanse"/>
        </w:rPr>
        <w:annotationRef/>
      </w:r>
      <w:r>
        <w:t>Feil fontstørrelse.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76CAA" w14:textId="77777777" w:rsidR="00794B64" w:rsidRDefault="00794B64" w:rsidP="001F772E">
      <w:pPr>
        <w:spacing w:after="0" w:line="240" w:lineRule="auto"/>
      </w:pPr>
      <w:r>
        <w:separator/>
      </w:r>
    </w:p>
  </w:endnote>
  <w:endnote w:type="continuationSeparator" w:id="0">
    <w:p w14:paraId="3557A9CF" w14:textId="77777777" w:rsidR="00794B64" w:rsidRDefault="00794B64" w:rsidP="001F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urier New"/>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3810"/>
      <w:docPartObj>
        <w:docPartGallery w:val="Page Numbers (Bottom of Page)"/>
        <w:docPartUnique/>
      </w:docPartObj>
    </w:sdtPr>
    <w:sdtContent>
      <w:p w14:paraId="2E15A0C8" w14:textId="77777777" w:rsidR="00794B64" w:rsidRDefault="00794B64">
        <w:pPr>
          <w:pStyle w:val="Bunntekst"/>
        </w:pPr>
        <w:r>
          <w:fldChar w:fldCharType="begin"/>
        </w:r>
        <w:r>
          <w:instrText>PAGE   \* MERGEFORMAT</w:instrText>
        </w:r>
        <w:r>
          <w:fldChar w:fldCharType="separate"/>
        </w:r>
        <w:r w:rsidR="00726023">
          <w:rPr>
            <w:noProof/>
          </w:rPr>
          <w:t>1</w:t>
        </w:r>
        <w:r>
          <w:fldChar w:fldCharType="end"/>
        </w:r>
      </w:p>
    </w:sdtContent>
  </w:sdt>
  <w:p w14:paraId="0EC5D4FA" w14:textId="77777777" w:rsidR="00794B64" w:rsidRDefault="00794B64">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FB342" w14:textId="77777777" w:rsidR="00794B64" w:rsidRDefault="00794B64" w:rsidP="001F772E">
      <w:pPr>
        <w:spacing w:after="0" w:line="240" w:lineRule="auto"/>
      </w:pPr>
      <w:r>
        <w:separator/>
      </w:r>
    </w:p>
  </w:footnote>
  <w:footnote w:type="continuationSeparator" w:id="0">
    <w:p w14:paraId="5DDF8B62" w14:textId="77777777" w:rsidR="00794B64" w:rsidRDefault="00794B64" w:rsidP="001F772E">
      <w:pPr>
        <w:spacing w:after="0" w:line="240" w:lineRule="auto"/>
      </w:pPr>
      <w:r>
        <w:continuationSeparator/>
      </w:r>
    </w:p>
  </w:footnote>
  <w:footnote w:id="1">
    <w:p w14:paraId="04B7C032" w14:textId="77777777" w:rsidR="00794B64" w:rsidRDefault="00794B64">
      <w:pPr>
        <w:pStyle w:val="Fotnotetekst"/>
      </w:pPr>
      <w:r>
        <w:rPr>
          <w:rStyle w:val="Fotnotereferanse"/>
        </w:rPr>
        <w:footnoteRef/>
      </w:r>
      <w:r>
        <w:t xml:space="preserve"> Verop</w:t>
      </w:r>
    </w:p>
  </w:footnote>
  <w:footnote w:id="2">
    <w:p w14:paraId="1854EA00" w14:textId="77777777" w:rsidR="00794B64" w:rsidRPr="0046739C" w:rsidRDefault="00794B64">
      <w:pPr>
        <w:pStyle w:val="Fotnotetekst"/>
      </w:pPr>
      <w:r>
        <w:rPr>
          <w:rStyle w:val="Fotnotereferanse"/>
        </w:rPr>
        <w:footnoteRef/>
      </w:r>
      <w:r>
        <w:t xml:space="preserve"> </w:t>
      </w:r>
      <w:r>
        <w:t xml:space="preserve">Aristofanes, </w:t>
      </w:r>
      <w:r>
        <w:rPr>
          <w:i/>
        </w:rPr>
        <w:t>Froskene</w:t>
      </w:r>
      <w:r>
        <w:t>, 907-936.</w:t>
      </w:r>
    </w:p>
  </w:footnote>
  <w:footnote w:id="3">
    <w:p w14:paraId="0CA1BF72" w14:textId="77777777" w:rsidR="00794B64" w:rsidRPr="0046739C" w:rsidRDefault="00794B64">
      <w:pPr>
        <w:pStyle w:val="Fotnotetekst"/>
      </w:pPr>
      <w:r>
        <w:rPr>
          <w:rStyle w:val="Fotnotereferanse"/>
        </w:rPr>
        <w:footnoteRef/>
      </w:r>
      <w:r>
        <w:t xml:space="preserve"> </w:t>
      </w:r>
      <w:r>
        <w:t xml:space="preserve">Aiskhylos, </w:t>
      </w:r>
      <w:r>
        <w:rPr>
          <w:i/>
        </w:rPr>
        <w:t>Prometheus Bound</w:t>
      </w:r>
      <w:r>
        <w:t>, 105-106.</w:t>
      </w:r>
    </w:p>
  </w:footnote>
  <w:footnote w:id="4">
    <w:p w14:paraId="343A29CB" w14:textId="77777777" w:rsidR="00794B64" w:rsidRPr="0046739C" w:rsidRDefault="00794B64">
      <w:pPr>
        <w:pStyle w:val="Fotnotetekst"/>
      </w:pPr>
      <w:r>
        <w:rPr>
          <w:rStyle w:val="Fotnotereferanse"/>
        </w:rPr>
        <w:footnoteRef/>
      </w:r>
      <w:r>
        <w:t xml:space="preserve"> </w:t>
      </w:r>
      <w:r>
        <w:t xml:space="preserve">Sofokles, </w:t>
      </w:r>
      <w:r>
        <w:rPr>
          <w:i/>
        </w:rPr>
        <w:t>Ajax</w:t>
      </w:r>
      <w:r>
        <w:t>, 864-865.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26"/>
    <w:rsid w:val="0000067E"/>
    <w:rsid w:val="00076D2B"/>
    <w:rsid w:val="00096A52"/>
    <w:rsid w:val="000C27B5"/>
    <w:rsid w:val="00116080"/>
    <w:rsid w:val="0012485B"/>
    <w:rsid w:val="00131FCC"/>
    <w:rsid w:val="00167040"/>
    <w:rsid w:val="001725E8"/>
    <w:rsid w:val="00182B4D"/>
    <w:rsid w:val="001F772E"/>
    <w:rsid w:val="0022260C"/>
    <w:rsid w:val="00237849"/>
    <w:rsid w:val="00252276"/>
    <w:rsid w:val="002566AF"/>
    <w:rsid w:val="00257FA3"/>
    <w:rsid w:val="00285BE3"/>
    <w:rsid w:val="0030377E"/>
    <w:rsid w:val="00310A4A"/>
    <w:rsid w:val="00356C43"/>
    <w:rsid w:val="00360457"/>
    <w:rsid w:val="003E0DD8"/>
    <w:rsid w:val="003E665A"/>
    <w:rsid w:val="00416FDF"/>
    <w:rsid w:val="0043769F"/>
    <w:rsid w:val="0046739C"/>
    <w:rsid w:val="00490300"/>
    <w:rsid w:val="0049243F"/>
    <w:rsid w:val="0049379D"/>
    <w:rsid w:val="004B3B3F"/>
    <w:rsid w:val="004B6653"/>
    <w:rsid w:val="00521881"/>
    <w:rsid w:val="005726AF"/>
    <w:rsid w:val="00583709"/>
    <w:rsid w:val="0060083A"/>
    <w:rsid w:val="006077AD"/>
    <w:rsid w:val="006520F2"/>
    <w:rsid w:val="0066204B"/>
    <w:rsid w:val="00667DC6"/>
    <w:rsid w:val="006A41FF"/>
    <w:rsid w:val="006D3992"/>
    <w:rsid w:val="006E1FB8"/>
    <w:rsid w:val="0070213D"/>
    <w:rsid w:val="00726023"/>
    <w:rsid w:val="0074277D"/>
    <w:rsid w:val="00744379"/>
    <w:rsid w:val="0077370A"/>
    <w:rsid w:val="007945C9"/>
    <w:rsid w:val="00794B64"/>
    <w:rsid w:val="007E1585"/>
    <w:rsid w:val="0080214B"/>
    <w:rsid w:val="00803BF2"/>
    <w:rsid w:val="0081248B"/>
    <w:rsid w:val="00837674"/>
    <w:rsid w:val="00843722"/>
    <w:rsid w:val="00851085"/>
    <w:rsid w:val="008531A4"/>
    <w:rsid w:val="008669F3"/>
    <w:rsid w:val="00885615"/>
    <w:rsid w:val="0089208B"/>
    <w:rsid w:val="008A64AB"/>
    <w:rsid w:val="0091005B"/>
    <w:rsid w:val="00924EBE"/>
    <w:rsid w:val="00931B0D"/>
    <w:rsid w:val="00940B11"/>
    <w:rsid w:val="009433C5"/>
    <w:rsid w:val="00966945"/>
    <w:rsid w:val="009C53D5"/>
    <w:rsid w:val="009D0FA0"/>
    <w:rsid w:val="00A0212D"/>
    <w:rsid w:val="00A26492"/>
    <w:rsid w:val="00A32102"/>
    <w:rsid w:val="00A41AB6"/>
    <w:rsid w:val="00A875DB"/>
    <w:rsid w:val="00A9592A"/>
    <w:rsid w:val="00AB7ABC"/>
    <w:rsid w:val="00AF4FC1"/>
    <w:rsid w:val="00B30E0A"/>
    <w:rsid w:val="00B84A2E"/>
    <w:rsid w:val="00BA28EA"/>
    <w:rsid w:val="00BA5812"/>
    <w:rsid w:val="00BC1F6E"/>
    <w:rsid w:val="00BD163D"/>
    <w:rsid w:val="00BD3B2F"/>
    <w:rsid w:val="00BF2B97"/>
    <w:rsid w:val="00C23811"/>
    <w:rsid w:val="00C30026"/>
    <w:rsid w:val="00C4026E"/>
    <w:rsid w:val="00C7596B"/>
    <w:rsid w:val="00C847D9"/>
    <w:rsid w:val="00C8762C"/>
    <w:rsid w:val="00CB716B"/>
    <w:rsid w:val="00CE248F"/>
    <w:rsid w:val="00D314B9"/>
    <w:rsid w:val="00D70F5F"/>
    <w:rsid w:val="00D74E32"/>
    <w:rsid w:val="00DB33D4"/>
    <w:rsid w:val="00DC1F5B"/>
    <w:rsid w:val="00EB25D2"/>
    <w:rsid w:val="00ED2D80"/>
    <w:rsid w:val="00ED4743"/>
    <w:rsid w:val="00F21BC5"/>
    <w:rsid w:val="00F57CBC"/>
    <w:rsid w:val="00FB7EF4"/>
    <w:rsid w:val="00FE1E5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D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1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F772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F772E"/>
    <w:rPr>
      <w:sz w:val="20"/>
      <w:szCs w:val="20"/>
    </w:rPr>
  </w:style>
  <w:style w:type="character" w:styleId="Fotnotereferanse">
    <w:name w:val="footnote reference"/>
    <w:basedOn w:val="Standardskriftforavsnitt"/>
    <w:uiPriority w:val="99"/>
    <w:semiHidden/>
    <w:unhideWhenUsed/>
    <w:rsid w:val="001F772E"/>
    <w:rPr>
      <w:vertAlign w:val="superscript"/>
    </w:rPr>
  </w:style>
  <w:style w:type="character" w:styleId="Hyperkobling">
    <w:name w:val="Hyperlink"/>
    <w:basedOn w:val="Standardskriftforavsnitt"/>
    <w:uiPriority w:val="99"/>
    <w:semiHidden/>
    <w:unhideWhenUsed/>
    <w:rsid w:val="00B30E0A"/>
    <w:rPr>
      <w:color w:val="0000FF"/>
      <w:u w:val="single"/>
    </w:rPr>
  </w:style>
  <w:style w:type="paragraph" w:styleId="Topptekst">
    <w:name w:val="header"/>
    <w:basedOn w:val="Normal"/>
    <w:link w:val="TopptekstTegn"/>
    <w:uiPriority w:val="99"/>
    <w:unhideWhenUsed/>
    <w:rsid w:val="00DB33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B33D4"/>
  </w:style>
  <w:style w:type="paragraph" w:styleId="Bunntekst">
    <w:name w:val="footer"/>
    <w:basedOn w:val="Normal"/>
    <w:link w:val="BunntekstTegn"/>
    <w:uiPriority w:val="99"/>
    <w:unhideWhenUsed/>
    <w:rsid w:val="00DB33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B33D4"/>
  </w:style>
  <w:style w:type="character" w:styleId="Merknadsreferanse">
    <w:name w:val="annotation reference"/>
    <w:basedOn w:val="Standardskriftforavsnitt"/>
    <w:uiPriority w:val="99"/>
    <w:semiHidden/>
    <w:unhideWhenUsed/>
    <w:rsid w:val="00237849"/>
    <w:rPr>
      <w:sz w:val="18"/>
      <w:szCs w:val="18"/>
    </w:rPr>
  </w:style>
  <w:style w:type="paragraph" w:styleId="Merknadstekst">
    <w:name w:val="annotation text"/>
    <w:basedOn w:val="Normal"/>
    <w:link w:val="MerknadstekstTegn"/>
    <w:uiPriority w:val="99"/>
    <w:semiHidden/>
    <w:unhideWhenUsed/>
    <w:rsid w:val="00237849"/>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237849"/>
    <w:rPr>
      <w:sz w:val="24"/>
      <w:szCs w:val="24"/>
    </w:rPr>
  </w:style>
  <w:style w:type="paragraph" w:styleId="Kommentaremne">
    <w:name w:val="annotation subject"/>
    <w:basedOn w:val="Merknadstekst"/>
    <w:next w:val="Merknadstekst"/>
    <w:link w:val="KommentaremneTegn"/>
    <w:uiPriority w:val="99"/>
    <w:semiHidden/>
    <w:unhideWhenUsed/>
    <w:rsid w:val="00237849"/>
    <w:rPr>
      <w:b/>
      <w:bCs/>
      <w:sz w:val="20"/>
      <w:szCs w:val="20"/>
    </w:rPr>
  </w:style>
  <w:style w:type="character" w:customStyle="1" w:styleId="KommentaremneTegn">
    <w:name w:val="Kommentaremne Tegn"/>
    <w:basedOn w:val="MerknadstekstTegn"/>
    <w:link w:val="Kommentaremne"/>
    <w:uiPriority w:val="99"/>
    <w:semiHidden/>
    <w:rsid w:val="00237849"/>
    <w:rPr>
      <w:b/>
      <w:bCs/>
      <w:sz w:val="20"/>
      <w:szCs w:val="20"/>
    </w:rPr>
  </w:style>
  <w:style w:type="paragraph" w:styleId="Bobletekst">
    <w:name w:val="Balloon Text"/>
    <w:basedOn w:val="Normal"/>
    <w:link w:val="BobletekstTegn"/>
    <w:uiPriority w:val="99"/>
    <w:semiHidden/>
    <w:unhideWhenUsed/>
    <w:rsid w:val="00237849"/>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37849"/>
    <w:rPr>
      <w:rFonts w:ascii="Lucida Grande" w:hAnsi="Lucida Grande" w:cs="Lucida Grande"/>
      <w:sz w:val="18"/>
      <w:szCs w:val="18"/>
    </w:rPr>
  </w:style>
  <w:style w:type="paragraph" w:styleId="Revisjon">
    <w:name w:val="Revision"/>
    <w:hidden/>
    <w:uiPriority w:val="99"/>
    <w:semiHidden/>
    <w:rsid w:val="00076D2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1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F772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F772E"/>
    <w:rPr>
      <w:sz w:val="20"/>
      <w:szCs w:val="20"/>
    </w:rPr>
  </w:style>
  <w:style w:type="character" w:styleId="Fotnotereferanse">
    <w:name w:val="footnote reference"/>
    <w:basedOn w:val="Standardskriftforavsnitt"/>
    <w:uiPriority w:val="99"/>
    <w:semiHidden/>
    <w:unhideWhenUsed/>
    <w:rsid w:val="001F772E"/>
    <w:rPr>
      <w:vertAlign w:val="superscript"/>
    </w:rPr>
  </w:style>
  <w:style w:type="character" w:styleId="Hyperkobling">
    <w:name w:val="Hyperlink"/>
    <w:basedOn w:val="Standardskriftforavsnitt"/>
    <w:uiPriority w:val="99"/>
    <w:semiHidden/>
    <w:unhideWhenUsed/>
    <w:rsid w:val="00B30E0A"/>
    <w:rPr>
      <w:color w:val="0000FF"/>
      <w:u w:val="single"/>
    </w:rPr>
  </w:style>
  <w:style w:type="paragraph" w:styleId="Topptekst">
    <w:name w:val="header"/>
    <w:basedOn w:val="Normal"/>
    <w:link w:val="TopptekstTegn"/>
    <w:uiPriority w:val="99"/>
    <w:unhideWhenUsed/>
    <w:rsid w:val="00DB33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B33D4"/>
  </w:style>
  <w:style w:type="paragraph" w:styleId="Bunntekst">
    <w:name w:val="footer"/>
    <w:basedOn w:val="Normal"/>
    <w:link w:val="BunntekstTegn"/>
    <w:uiPriority w:val="99"/>
    <w:unhideWhenUsed/>
    <w:rsid w:val="00DB33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B33D4"/>
  </w:style>
  <w:style w:type="character" w:styleId="Merknadsreferanse">
    <w:name w:val="annotation reference"/>
    <w:basedOn w:val="Standardskriftforavsnitt"/>
    <w:uiPriority w:val="99"/>
    <w:semiHidden/>
    <w:unhideWhenUsed/>
    <w:rsid w:val="00237849"/>
    <w:rPr>
      <w:sz w:val="18"/>
      <w:szCs w:val="18"/>
    </w:rPr>
  </w:style>
  <w:style w:type="paragraph" w:styleId="Merknadstekst">
    <w:name w:val="annotation text"/>
    <w:basedOn w:val="Normal"/>
    <w:link w:val="MerknadstekstTegn"/>
    <w:uiPriority w:val="99"/>
    <w:semiHidden/>
    <w:unhideWhenUsed/>
    <w:rsid w:val="00237849"/>
    <w:pPr>
      <w:spacing w:line="240" w:lineRule="auto"/>
    </w:pPr>
    <w:rPr>
      <w:sz w:val="24"/>
      <w:szCs w:val="24"/>
    </w:rPr>
  </w:style>
  <w:style w:type="character" w:customStyle="1" w:styleId="MerknadstekstTegn">
    <w:name w:val="Merknadstekst Tegn"/>
    <w:basedOn w:val="Standardskriftforavsnitt"/>
    <w:link w:val="Merknadstekst"/>
    <w:uiPriority w:val="99"/>
    <w:semiHidden/>
    <w:rsid w:val="00237849"/>
    <w:rPr>
      <w:sz w:val="24"/>
      <w:szCs w:val="24"/>
    </w:rPr>
  </w:style>
  <w:style w:type="paragraph" w:styleId="Kommentaremne">
    <w:name w:val="annotation subject"/>
    <w:basedOn w:val="Merknadstekst"/>
    <w:next w:val="Merknadstekst"/>
    <w:link w:val="KommentaremneTegn"/>
    <w:uiPriority w:val="99"/>
    <w:semiHidden/>
    <w:unhideWhenUsed/>
    <w:rsid w:val="00237849"/>
    <w:rPr>
      <w:b/>
      <w:bCs/>
      <w:sz w:val="20"/>
      <w:szCs w:val="20"/>
    </w:rPr>
  </w:style>
  <w:style w:type="character" w:customStyle="1" w:styleId="KommentaremneTegn">
    <w:name w:val="Kommentaremne Tegn"/>
    <w:basedOn w:val="MerknadstekstTegn"/>
    <w:link w:val="Kommentaremne"/>
    <w:uiPriority w:val="99"/>
    <w:semiHidden/>
    <w:rsid w:val="00237849"/>
    <w:rPr>
      <w:b/>
      <w:bCs/>
      <w:sz w:val="20"/>
      <w:szCs w:val="20"/>
    </w:rPr>
  </w:style>
  <w:style w:type="paragraph" w:styleId="Bobletekst">
    <w:name w:val="Balloon Text"/>
    <w:basedOn w:val="Normal"/>
    <w:link w:val="BobletekstTegn"/>
    <w:uiPriority w:val="99"/>
    <w:semiHidden/>
    <w:unhideWhenUsed/>
    <w:rsid w:val="00237849"/>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37849"/>
    <w:rPr>
      <w:rFonts w:ascii="Lucida Grande" w:hAnsi="Lucida Grande" w:cs="Lucida Grande"/>
      <w:sz w:val="18"/>
      <w:szCs w:val="18"/>
    </w:rPr>
  </w:style>
  <w:style w:type="paragraph" w:styleId="Revisjon">
    <w:name w:val="Revision"/>
    <w:hidden/>
    <w:uiPriority w:val="99"/>
    <w:semiHidden/>
    <w:rsid w:val="00076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4E4B-2241-8444-81C4-43D9112B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2080</Words>
  <Characters>11027</Characters>
  <Application>Microsoft Macintosh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Martin</dc:creator>
  <cp:keywords/>
  <dc:description/>
  <cp:lastModifiedBy>Lars Sætre</cp:lastModifiedBy>
  <cp:revision>70</cp:revision>
  <dcterms:created xsi:type="dcterms:W3CDTF">2017-10-19T14:03:00Z</dcterms:created>
  <dcterms:modified xsi:type="dcterms:W3CDTF">2017-10-20T01:21:00Z</dcterms:modified>
</cp:coreProperties>
</file>