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2F2AA" w14:textId="77777777" w:rsidR="0045030A" w:rsidRPr="0045030A" w:rsidRDefault="0045030A" w:rsidP="005D61FA">
      <w:pPr>
        <w:spacing w:line="360" w:lineRule="auto"/>
        <w:rPr>
          <w:sz w:val="32"/>
          <w:szCs w:val="32"/>
        </w:rPr>
      </w:pPr>
      <w:commentRangeStart w:id="0"/>
      <w:r w:rsidRPr="0045030A">
        <w:rPr>
          <w:sz w:val="32"/>
          <w:szCs w:val="32"/>
        </w:rPr>
        <w:t>P</w:t>
      </w:r>
      <w:commentRangeEnd w:id="0"/>
      <w:r w:rsidR="00704ACA">
        <w:rPr>
          <w:rStyle w:val="Merknadsreferanse"/>
        </w:rPr>
        <w:commentReference w:id="0"/>
      </w:r>
      <w:r w:rsidRPr="0045030A">
        <w:rPr>
          <w:sz w:val="32"/>
          <w:szCs w:val="32"/>
        </w:rPr>
        <w:t xml:space="preserve">rosjektbeskrivelse 1. </w:t>
      </w:r>
      <w:commentRangeStart w:id="2"/>
      <w:r w:rsidRPr="0045030A">
        <w:rPr>
          <w:sz w:val="32"/>
          <w:szCs w:val="32"/>
        </w:rPr>
        <w:t>utkast</w:t>
      </w:r>
      <w:commentRangeEnd w:id="2"/>
      <w:r w:rsidR="009016EF">
        <w:rPr>
          <w:rStyle w:val="Merknadsreferanse"/>
        </w:rPr>
        <w:commentReference w:id="2"/>
      </w:r>
    </w:p>
    <w:p w14:paraId="2E9419C8" w14:textId="77777777" w:rsidR="0045030A" w:rsidRDefault="0045030A" w:rsidP="005D61FA">
      <w:pPr>
        <w:spacing w:line="360" w:lineRule="auto"/>
        <w:rPr>
          <w:sz w:val="24"/>
          <w:szCs w:val="24"/>
        </w:rPr>
      </w:pPr>
    </w:p>
    <w:p w14:paraId="02ADE613" w14:textId="77777777" w:rsidR="00A529B7" w:rsidRPr="00A529B7" w:rsidRDefault="00A529B7" w:rsidP="005D61FA">
      <w:pPr>
        <w:spacing w:line="360" w:lineRule="auto"/>
        <w:rPr>
          <w:sz w:val="24"/>
          <w:szCs w:val="24"/>
        </w:rPr>
      </w:pPr>
      <w:r w:rsidRPr="00A529B7">
        <w:rPr>
          <w:sz w:val="24"/>
          <w:szCs w:val="24"/>
        </w:rPr>
        <w:t xml:space="preserve">Det er to teoretiske </w:t>
      </w:r>
      <w:r w:rsidR="00A35D2B">
        <w:rPr>
          <w:sz w:val="24"/>
          <w:szCs w:val="24"/>
        </w:rPr>
        <w:t xml:space="preserve">retninger jeg har koblet til </w:t>
      </w:r>
      <w:commentRangeStart w:id="3"/>
      <w:r w:rsidRPr="00A529B7">
        <w:rPr>
          <w:sz w:val="24"/>
          <w:szCs w:val="24"/>
        </w:rPr>
        <w:t>Mikkel Thykier og Claus Beck-Nielsen</w:t>
      </w:r>
      <w:commentRangeEnd w:id="3"/>
      <w:r w:rsidR="00704ACA">
        <w:rPr>
          <w:rStyle w:val="Merknadsreferanse"/>
        </w:rPr>
        <w:commentReference w:id="3"/>
      </w:r>
      <w:r w:rsidRPr="00A529B7">
        <w:rPr>
          <w:sz w:val="24"/>
          <w:szCs w:val="24"/>
        </w:rPr>
        <w:t xml:space="preserve">: </w:t>
      </w:r>
      <w:commentRangeStart w:id="4"/>
      <w:r w:rsidRPr="00A529B7">
        <w:rPr>
          <w:i/>
          <w:sz w:val="24"/>
          <w:szCs w:val="24"/>
        </w:rPr>
        <w:t>Biopolitikk</w:t>
      </w:r>
      <w:r w:rsidRPr="00A529B7">
        <w:rPr>
          <w:sz w:val="24"/>
          <w:szCs w:val="24"/>
        </w:rPr>
        <w:t xml:space="preserve"> fra Foucault og Agamben</w:t>
      </w:r>
      <w:r>
        <w:rPr>
          <w:sz w:val="24"/>
          <w:szCs w:val="24"/>
        </w:rPr>
        <w:t xml:space="preserve"> og </w:t>
      </w:r>
      <w:r>
        <w:rPr>
          <w:i/>
          <w:sz w:val="24"/>
          <w:szCs w:val="24"/>
        </w:rPr>
        <w:t>Bloom</w:t>
      </w:r>
      <w:r>
        <w:rPr>
          <w:sz w:val="24"/>
          <w:szCs w:val="24"/>
        </w:rPr>
        <w:t xml:space="preserve"> fra Tiqqun</w:t>
      </w:r>
      <w:commentRangeEnd w:id="4"/>
      <w:r w:rsidR="00704ACA">
        <w:rPr>
          <w:rStyle w:val="Merknadsreferanse"/>
        </w:rPr>
        <w:commentReference w:id="4"/>
      </w:r>
      <w:r w:rsidR="00A35D2B">
        <w:rPr>
          <w:sz w:val="24"/>
          <w:szCs w:val="24"/>
        </w:rPr>
        <w:t>.</w:t>
      </w:r>
    </w:p>
    <w:p w14:paraId="64602744" w14:textId="77777777" w:rsidR="00FC6977" w:rsidRPr="005D61FA" w:rsidRDefault="0015302B" w:rsidP="005D61FA">
      <w:pPr>
        <w:spacing w:line="360" w:lineRule="auto"/>
        <w:rPr>
          <w:sz w:val="24"/>
          <w:szCs w:val="24"/>
        </w:rPr>
      </w:pPr>
      <w:r w:rsidRPr="005D61FA">
        <w:rPr>
          <w:sz w:val="24"/>
          <w:szCs w:val="24"/>
        </w:rPr>
        <w:t>Forholdet</w:t>
      </w:r>
      <w:r w:rsidR="00E01BF8" w:rsidRPr="005D61FA">
        <w:rPr>
          <w:sz w:val="24"/>
          <w:szCs w:val="24"/>
        </w:rPr>
        <w:t xml:space="preserve"> mellom </w:t>
      </w:r>
      <w:r w:rsidR="00E01BF8" w:rsidRPr="005D61FA">
        <w:rPr>
          <w:i/>
          <w:sz w:val="24"/>
          <w:szCs w:val="24"/>
        </w:rPr>
        <w:t>bios</w:t>
      </w:r>
      <w:r w:rsidR="00E01BF8" w:rsidRPr="005D61FA">
        <w:rPr>
          <w:sz w:val="24"/>
          <w:szCs w:val="24"/>
        </w:rPr>
        <w:t xml:space="preserve"> og </w:t>
      </w:r>
      <w:r w:rsidR="00E01BF8" w:rsidRPr="005D61FA">
        <w:rPr>
          <w:i/>
          <w:sz w:val="24"/>
          <w:szCs w:val="24"/>
        </w:rPr>
        <w:t>zoê</w:t>
      </w:r>
      <w:r w:rsidRPr="005D61FA">
        <w:rPr>
          <w:sz w:val="24"/>
          <w:szCs w:val="24"/>
        </w:rPr>
        <w:t xml:space="preserve">, som i det gamle Hellas ble brukt for å beskrive henholdsvis det politiske livet og det naturlige, nakne livet, har ifølge Agamben gjennomgått en rekke forandringer opp gjennom historien. Bios tilhørte den offentlige sfære, det var den formen </w:t>
      </w:r>
      <w:r w:rsidR="00A23D13">
        <w:rPr>
          <w:sz w:val="24"/>
          <w:szCs w:val="24"/>
        </w:rPr>
        <w:t>livet</w:t>
      </w:r>
      <w:r w:rsidRPr="005D61FA">
        <w:rPr>
          <w:sz w:val="24"/>
          <w:szCs w:val="24"/>
        </w:rPr>
        <w:t xml:space="preserve"> påtok seg i polis, mens zoê tilhørte den private sfære, oikos. Med det Agamben kaller </w:t>
      </w:r>
      <w:r w:rsidRPr="005D61FA">
        <w:rPr>
          <w:i/>
          <w:sz w:val="24"/>
          <w:szCs w:val="24"/>
        </w:rPr>
        <w:t>biopolitikk</w:t>
      </w:r>
      <w:r w:rsidRPr="005D61FA">
        <w:rPr>
          <w:sz w:val="24"/>
          <w:szCs w:val="24"/>
        </w:rPr>
        <w:t xml:space="preserve"> etter Foucault, mener han å beskrive en politikk som ikke baserer seg på, og har som sitt mål, det politiske mennesket, altså bios, me</w:t>
      </w:r>
      <w:r w:rsidR="005D61FA" w:rsidRPr="005D61FA">
        <w:rPr>
          <w:sz w:val="24"/>
          <w:szCs w:val="24"/>
        </w:rPr>
        <w:t>n motsatt baserer seg på og retter seg mot det nakne liv, zoê.</w:t>
      </w:r>
    </w:p>
    <w:p w14:paraId="57CF36AB" w14:textId="77777777" w:rsidR="0045030A" w:rsidRDefault="005D61FA" w:rsidP="005D61FA">
      <w:pPr>
        <w:spacing w:line="360" w:lineRule="auto"/>
        <w:rPr>
          <w:sz w:val="24"/>
          <w:szCs w:val="24"/>
        </w:rPr>
      </w:pPr>
      <w:r w:rsidRPr="005D61FA">
        <w:rPr>
          <w:sz w:val="24"/>
          <w:szCs w:val="24"/>
        </w:rPr>
        <w:t>Om vi i dag lever under et biopolitisk regime, er det ikke lenger den offentlige sfære (polis) som er politikkens viktigste ste</w:t>
      </w:r>
      <w:r w:rsidR="00B2515C">
        <w:rPr>
          <w:sz w:val="24"/>
          <w:szCs w:val="24"/>
        </w:rPr>
        <w:t>d, men den private sfære (oikos</w:t>
      </w:r>
      <w:r w:rsidRPr="005D61FA">
        <w:rPr>
          <w:sz w:val="24"/>
          <w:szCs w:val="24"/>
        </w:rPr>
        <w:t>)</w:t>
      </w:r>
      <w:r>
        <w:rPr>
          <w:sz w:val="24"/>
          <w:szCs w:val="24"/>
        </w:rPr>
        <w:t xml:space="preserve"> som er politikkens s</w:t>
      </w:r>
      <w:commentRangeStart w:id="5"/>
      <w:r>
        <w:rPr>
          <w:sz w:val="24"/>
          <w:szCs w:val="24"/>
        </w:rPr>
        <w:t>ted</w:t>
      </w:r>
      <w:commentRangeEnd w:id="5"/>
      <w:r w:rsidR="002425B1">
        <w:rPr>
          <w:rStyle w:val="Merknadsreferanse"/>
        </w:rPr>
        <w:commentReference w:id="5"/>
      </w:r>
      <w:r w:rsidRPr="005D61FA">
        <w:rPr>
          <w:sz w:val="24"/>
          <w:szCs w:val="24"/>
        </w:rPr>
        <w:t>.</w:t>
      </w:r>
      <w:r w:rsidR="001A2F11">
        <w:rPr>
          <w:sz w:val="24"/>
          <w:szCs w:val="24"/>
        </w:rPr>
        <w:t xml:space="preserve"> </w:t>
      </w:r>
      <w:r w:rsidR="0045030A">
        <w:rPr>
          <w:sz w:val="24"/>
          <w:szCs w:val="24"/>
        </w:rPr>
        <w:t xml:space="preserve">En </w:t>
      </w:r>
      <w:commentRangeStart w:id="6"/>
      <w:r w:rsidR="0045030A">
        <w:rPr>
          <w:sz w:val="24"/>
          <w:szCs w:val="24"/>
        </w:rPr>
        <w:t>hypotese</w:t>
      </w:r>
      <w:commentRangeEnd w:id="6"/>
      <w:r w:rsidR="00704ACA">
        <w:rPr>
          <w:rStyle w:val="Merknadsreferanse"/>
        </w:rPr>
        <w:commentReference w:id="6"/>
      </w:r>
      <w:r w:rsidR="0045030A">
        <w:rPr>
          <w:sz w:val="24"/>
          <w:szCs w:val="24"/>
        </w:rPr>
        <w:t xml:space="preserve"> basert på disse antagelsene kunne være at kunsten også er flyttet inn i den private sfære (jamfør «</w:t>
      </w:r>
      <w:commentRangeStart w:id="7"/>
      <w:r w:rsidR="0045030A">
        <w:rPr>
          <w:sz w:val="24"/>
          <w:szCs w:val="24"/>
        </w:rPr>
        <w:t>virkelighetslitteratur</w:t>
      </w:r>
      <w:commentRangeEnd w:id="7"/>
      <w:r w:rsidR="001076C1">
        <w:rPr>
          <w:rStyle w:val="Merknadsreferanse"/>
        </w:rPr>
        <w:commentReference w:id="7"/>
      </w:r>
      <w:r w:rsidR="0045030A">
        <w:rPr>
          <w:sz w:val="24"/>
          <w:szCs w:val="24"/>
        </w:rPr>
        <w:t xml:space="preserve">»). </w:t>
      </w:r>
    </w:p>
    <w:p w14:paraId="43711C3B" w14:textId="77777777" w:rsidR="00A529B7" w:rsidRPr="002760B2" w:rsidRDefault="00A35D2B" w:rsidP="00A529B7">
      <w:pPr>
        <w:spacing w:line="360" w:lineRule="auto"/>
        <w:rPr>
          <w:sz w:val="24"/>
          <w:szCs w:val="24"/>
        </w:rPr>
      </w:pPr>
      <w:commentRangeStart w:id="8"/>
      <w:r>
        <w:rPr>
          <w:sz w:val="24"/>
          <w:szCs w:val="24"/>
        </w:rPr>
        <w:t xml:space="preserve">For å ta Bloom veldig kort: </w:t>
      </w:r>
      <w:r w:rsidR="00A529B7">
        <w:rPr>
          <w:sz w:val="24"/>
          <w:szCs w:val="24"/>
        </w:rPr>
        <w:t xml:space="preserve">Konseptet henger sammen med biopolitikk, samt med begrepet </w:t>
      </w:r>
      <w:r w:rsidR="00A529B7">
        <w:rPr>
          <w:i/>
          <w:sz w:val="24"/>
          <w:szCs w:val="24"/>
        </w:rPr>
        <w:t xml:space="preserve">Skuespillsamfunnet </w:t>
      </w:r>
      <w:r w:rsidR="00A529B7">
        <w:rPr>
          <w:sz w:val="24"/>
          <w:szCs w:val="24"/>
        </w:rPr>
        <w:t xml:space="preserve">(Guy Debord) og begrepsparet </w:t>
      </w:r>
      <w:r w:rsidR="00A529B7">
        <w:rPr>
          <w:i/>
          <w:sz w:val="24"/>
          <w:szCs w:val="24"/>
        </w:rPr>
        <w:t>Dispositiv</w:t>
      </w:r>
      <w:r w:rsidR="00A529B7">
        <w:rPr>
          <w:sz w:val="24"/>
          <w:szCs w:val="24"/>
        </w:rPr>
        <w:t>/</w:t>
      </w:r>
      <w:r w:rsidR="00A529B7">
        <w:rPr>
          <w:i/>
          <w:sz w:val="24"/>
          <w:szCs w:val="24"/>
        </w:rPr>
        <w:t xml:space="preserve">Subjekt </w:t>
      </w:r>
      <w:r w:rsidR="00A529B7">
        <w:rPr>
          <w:sz w:val="24"/>
          <w:szCs w:val="24"/>
        </w:rPr>
        <w:t xml:space="preserve">(Foucault). Bloom er et produkt av at </w:t>
      </w:r>
      <w:r w:rsidR="00A529B7">
        <w:rPr>
          <w:i/>
          <w:sz w:val="24"/>
          <w:szCs w:val="24"/>
        </w:rPr>
        <w:t xml:space="preserve">varen </w:t>
      </w:r>
      <w:r w:rsidR="00A529B7">
        <w:rPr>
          <w:sz w:val="24"/>
          <w:szCs w:val="24"/>
        </w:rPr>
        <w:t xml:space="preserve">ikke lenger bare har tatt bolig i bildene men også og først og fremst i menneskene selv. Lang historie kort: Dette gjør at vi tydeligere kan erkjenne vår egen radikale tomhet, og vi blir dermed desperat etter å fylle denne tomheten med identiteter. Men om Bloom makter å bli i denne tomheten kan den, ifølge Tiqqun, legge grunnlaget for en nihilistisk-messiansk </w:t>
      </w:r>
      <w:commentRangeStart w:id="9"/>
      <w:commentRangeStart w:id="10"/>
      <w:r w:rsidR="00A529B7">
        <w:rPr>
          <w:sz w:val="24"/>
          <w:szCs w:val="24"/>
        </w:rPr>
        <w:t>politikk</w:t>
      </w:r>
      <w:commentRangeEnd w:id="9"/>
      <w:r w:rsidR="001076C1">
        <w:rPr>
          <w:rStyle w:val="Merknadsreferanse"/>
        </w:rPr>
        <w:commentReference w:id="9"/>
      </w:r>
      <w:commentRangeEnd w:id="10"/>
      <w:commentRangeEnd w:id="8"/>
      <w:r w:rsidR="00704ACA">
        <w:rPr>
          <w:rStyle w:val="Merknadsreferanse"/>
        </w:rPr>
        <w:commentReference w:id="8"/>
      </w:r>
      <w:r w:rsidR="008900A0">
        <w:rPr>
          <w:rStyle w:val="Merknadsreferanse"/>
        </w:rPr>
        <w:commentReference w:id="10"/>
      </w:r>
      <w:r w:rsidR="00A529B7">
        <w:rPr>
          <w:sz w:val="24"/>
          <w:szCs w:val="24"/>
        </w:rPr>
        <w:t>.</w:t>
      </w:r>
    </w:p>
    <w:p w14:paraId="6554E2AA" w14:textId="77777777" w:rsidR="00A529B7" w:rsidRDefault="00A529B7" w:rsidP="005D61FA">
      <w:pPr>
        <w:spacing w:line="360" w:lineRule="auto"/>
        <w:rPr>
          <w:sz w:val="24"/>
          <w:szCs w:val="24"/>
        </w:rPr>
      </w:pPr>
    </w:p>
    <w:p w14:paraId="04888ECB" w14:textId="77777777" w:rsidR="00C70262" w:rsidRDefault="00C70262" w:rsidP="00C70262">
      <w:pPr>
        <w:spacing w:line="360" w:lineRule="auto"/>
        <w:rPr>
          <w:sz w:val="24"/>
          <w:szCs w:val="24"/>
        </w:rPr>
      </w:pPr>
      <w:r>
        <w:rPr>
          <w:sz w:val="24"/>
          <w:szCs w:val="24"/>
        </w:rPr>
        <w:t xml:space="preserve">Dette er utgangspunktet for at jeg kan nevne Mikkel Thykier og Claus Beck-Nielsen i samme setning. Deres skrivestiler, tradisjonen de står i, metaforbruken, osv. er veldig forskjellig, men de deler en ting: De utfordrer en rekke oppfatninger om hva det vil si å være en person, å ha en identitet, samt forholdet mellom det offentlige og det private. De setter sin biografiske person på spill, og bringer dette spillet inn i verket. De står dermed langt fra </w:t>
      </w:r>
      <w:r>
        <w:rPr>
          <w:sz w:val="24"/>
          <w:szCs w:val="24"/>
        </w:rPr>
        <w:lastRenderedPageBreak/>
        <w:t xml:space="preserve">Knausgårds forsøk på å </w:t>
      </w:r>
      <w:r w:rsidR="001A2F11">
        <w:rPr>
          <w:sz w:val="24"/>
          <w:szCs w:val="24"/>
        </w:rPr>
        <w:t xml:space="preserve">skrive virkeligheten. Det er snarere dette </w:t>
      </w:r>
      <w:commentRangeStart w:id="11"/>
      <w:r w:rsidR="001A2F11" w:rsidRPr="001A2F11">
        <w:rPr>
          <w:i/>
          <w:sz w:val="24"/>
          <w:szCs w:val="24"/>
        </w:rPr>
        <w:t>spillet</w:t>
      </w:r>
      <w:commentRangeEnd w:id="11"/>
      <w:r w:rsidR="008D68C6">
        <w:rPr>
          <w:rStyle w:val="Merknadsreferanse"/>
        </w:rPr>
        <w:commentReference w:id="11"/>
      </w:r>
      <w:r w:rsidR="001A2F11">
        <w:rPr>
          <w:sz w:val="24"/>
          <w:szCs w:val="24"/>
        </w:rPr>
        <w:t xml:space="preserve"> som blir en del av det litterære verket, mer enn at personene selv skrives inn i </w:t>
      </w:r>
      <w:commentRangeStart w:id="12"/>
      <w:r w:rsidR="001A2F11">
        <w:rPr>
          <w:sz w:val="24"/>
          <w:szCs w:val="24"/>
        </w:rPr>
        <w:t>verket</w:t>
      </w:r>
      <w:commentRangeEnd w:id="12"/>
      <w:r w:rsidR="009016EF">
        <w:rPr>
          <w:rStyle w:val="Merknadsreferanse"/>
        </w:rPr>
        <w:commentReference w:id="12"/>
      </w:r>
      <w:r w:rsidR="001A2F11">
        <w:rPr>
          <w:sz w:val="24"/>
          <w:szCs w:val="24"/>
        </w:rPr>
        <w:t>.</w:t>
      </w:r>
    </w:p>
    <w:p w14:paraId="05DABEF7" w14:textId="77777777" w:rsidR="00D04C17" w:rsidRDefault="00D04C17" w:rsidP="00C70262">
      <w:pPr>
        <w:spacing w:line="360" w:lineRule="auto"/>
        <w:rPr>
          <w:sz w:val="24"/>
          <w:szCs w:val="24"/>
        </w:rPr>
      </w:pPr>
    </w:p>
    <w:p w14:paraId="33DCCC91" w14:textId="77777777" w:rsidR="0045030A" w:rsidRDefault="001A2F11" w:rsidP="00C70262">
      <w:pPr>
        <w:spacing w:line="360" w:lineRule="auto"/>
        <w:rPr>
          <w:sz w:val="24"/>
          <w:szCs w:val="24"/>
        </w:rPr>
      </w:pPr>
      <w:commentRangeStart w:id="13"/>
      <w:r>
        <w:rPr>
          <w:sz w:val="24"/>
          <w:szCs w:val="24"/>
        </w:rPr>
        <w:t>Mikkel</w:t>
      </w:r>
      <w:commentRangeEnd w:id="13"/>
      <w:r w:rsidR="00704ACA">
        <w:rPr>
          <w:rStyle w:val="Merknadsreferanse"/>
        </w:rPr>
        <w:commentReference w:id="13"/>
      </w:r>
      <w:r>
        <w:rPr>
          <w:sz w:val="24"/>
          <w:szCs w:val="24"/>
        </w:rPr>
        <w:t xml:space="preserve"> Thykier skriver essays, kritikk, poesi, romaner og ikke minst så utgir han korrespondanser (det vil si; kun halvparten av korrespondansen, et viktig poeng i hans praksis). Gj</w:t>
      </w:r>
      <w:r w:rsidR="00D04C17">
        <w:rPr>
          <w:sz w:val="24"/>
          <w:szCs w:val="24"/>
        </w:rPr>
        <w:t>ennom begreper som sensualitet</w:t>
      </w:r>
      <w:r>
        <w:rPr>
          <w:sz w:val="24"/>
          <w:szCs w:val="24"/>
        </w:rPr>
        <w:t>, sjenerthet</w:t>
      </w:r>
      <w:r w:rsidR="00B61B1F">
        <w:rPr>
          <w:sz w:val="24"/>
          <w:szCs w:val="24"/>
        </w:rPr>
        <w:t>, vennskap</w:t>
      </w:r>
      <w:r>
        <w:rPr>
          <w:sz w:val="24"/>
          <w:szCs w:val="24"/>
        </w:rPr>
        <w:t xml:space="preserve"> og intimitet utfo</w:t>
      </w:r>
      <w:r w:rsidR="00B61B1F">
        <w:rPr>
          <w:sz w:val="24"/>
          <w:szCs w:val="24"/>
        </w:rPr>
        <w:t>rdrer han en rekke av de skillene</w:t>
      </w:r>
      <w:r>
        <w:rPr>
          <w:sz w:val="24"/>
          <w:szCs w:val="24"/>
        </w:rPr>
        <w:t xml:space="preserve"> som hører med begreper som identitet, </w:t>
      </w:r>
      <w:r w:rsidR="00D04C17">
        <w:rPr>
          <w:sz w:val="24"/>
          <w:szCs w:val="24"/>
        </w:rPr>
        <w:t xml:space="preserve">seksualitet, </w:t>
      </w:r>
      <w:r w:rsidR="00B61B1F">
        <w:rPr>
          <w:sz w:val="24"/>
          <w:szCs w:val="24"/>
        </w:rPr>
        <w:t>privat og</w:t>
      </w:r>
      <w:r>
        <w:rPr>
          <w:sz w:val="24"/>
          <w:szCs w:val="24"/>
        </w:rPr>
        <w:t xml:space="preserve"> offentlig</w:t>
      </w:r>
      <w:r w:rsidR="00B61B1F">
        <w:rPr>
          <w:sz w:val="24"/>
          <w:szCs w:val="24"/>
        </w:rPr>
        <w:t xml:space="preserve">. Fordi mye av det han skriver allerede er så filosofisk og analyserende, er det vanskelig å gjøre en litterær analyse av verkene hans, men snarere enn å lese Mikkel Thykier som en forfatter med en gitt mengde verker, kunne man lese ham som en praksis som tar i bruk ulike virkemidler for å gjennomføre denne </w:t>
      </w:r>
      <w:commentRangeStart w:id="14"/>
      <w:r w:rsidR="00B61B1F">
        <w:rPr>
          <w:sz w:val="24"/>
          <w:szCs w:val="24"/>
        </w:rPr>
        <w:t>praksisen</w:t>
      </w:r>
      <w:commentRangeEnd w:id="14"/>
      <w:r w:rsidR="00781865">
        <w:rPr>
          <w:rStyle w:val="Merknadsreferanse"/>
        </w:rPr>
        <w:commentReference w:id="14"/>
      </w:r>
      <w:r w:rsidR="00B61B1F">
        <w:rPr>
          <w:sz w:val="24"/>
          <w:szCs w:val="24"/>
        </w:rPr>
        <w:t>. Eller kanskje bare som et utgangspunkt for å diskutere det mer eksplisitt litterære og kunstneriske ved Claus Beck-Nielsens verker.</w:t>
      </w:r>
    </w:p>
    <w:p w14:paraId="38A0B16A" w14:textId="77777777" w:rsidR="00D04C17" w:rsidRDefault="00554E96" w:rsidP="00C70262">
      <w:pPr>
        <w:spacing w:line="360" w:lineRule="auto"/>
        <w:rPr>
          <w:sz w:val="24"/>
          <w:szCs w:val="24"/>
        </w:rPr>
      </w:pPr>
      <w:commentRangeStart w:id="15"/>
      <w:r>
        <w:rPr>
          <w:sz w:val="24"/>
          <w:szCs w:val="24"/>
        </w:rPr>
        <w:t xml:space="preserve">Claus Beck-Nielsen </w:t>
      </w:r>
      <w:commentRangeEnd w:id="15"/>
      <w:r w:rsidR="00704ACA">
        <w:rPr>
          <w:rStyle w:val="Merknadsreferanse"/>
        </w:rPr>
        <w:commentReference w:id="15"/>
      </w:r>
      <w:r>
        <w:rPr>
          <w:sz w:val="24"/>
          <w:szCs w:val="24"/>
        </w:rPr>
        <w:t>er både performance-kunstner og forfatter</w:t>
      </w:r>
      <w:r w:rsidR="00B2515C">
        <w:rPr>
          <w:sz w:val="24"/>
          <w:szCs w:val="24"/>
        </w:rPr>
        <w:t>, noe som går igjen i mange av verkene hans.</w:t>
      </w:r>
      <w:r w:rsidR="0045030A">
        <w:rPr>
          <w:sz w:val="24"/>
          <w:szCs w:val="24"/>
        </w:rPr>
        <w:t xml:space="preserve"> Spesielt vil jeg trekke fram «Claus Beck-Nielsen (1963-2001)» hvor forholdet mellom virkelighet og fiksjon settes i spill slik vi kjenner det fra virkelighetslitteraturen. Men viktigere enn dette er det spillet med identitet og vår «offentlige person» som settes i </w:t>
      </w:r>
      <w:commentRangeStart w:id="16"/>
      <w:r w:rsidR="0045030A">
        <w:rPr>
          <w:sz w:val="24"/>
          <w:szCs w:val="24"/>
        </w:rPr>
        <w:t xml:space="preserve">spill. </w:t>
      </w:r>
      <w:commentRangeEnd w:id="16"/>
      <w:r w:rsidR="008D68C6">
        <w:rPr>
          <w:rStyle w:val="Merknadsreferanse"/>
        </w:rPr>
        <w:commentReference w:id="16"/>
      </w:r>
      <w:r w:rsidR="0045030A">
        <w:rPr>
          <w:sz w:val="24"/>
          <w:szCs w:val="24"/>
        </w:rPr>
        <w:t>Claus Beck-Nielsen iscenesetter seg som en person uten personnummer</w:t>
      </w:r>
      <w:r w:rsidR="00D04C17">
        <w:rPr>
          <w:sz w:val="24"/>
          <w:szCs w:val="24"/>
        </w:rPr>
        <w:t xml:space="preserve"> som vandrer rundt i København</w:t>
      </w:r>
      <w:r w:rsidR="0045030A">
        <w:rPr>
          <w:sz w:val="24"/>
          <w:szCs w:val="24"/>
        </w:rPr>
        <w:t>, for deretter å selge sin historie til Extra Bladet, samt en artikkelserie i Information</w:t>
      </w:r>
      <w:r w:rsidR="00D04C17">
        <w:rPr>
          <w:sz w:val="24"/>
          <w:szCs w:val="24"/>
        </w:rPr>
        <w:t>. Det som først virker som et sosialt prosjekt (å vise de utsattes vanskelige posisjon,</w:t>
      </w:r>
      <w:r w:rsidR="002760B2">
        <w:rPr>
          <w:sz w:val="24"/>
          <w:szCs w:val="24"/>
        </w:rPr>
        <w:t xml:space="preserve"> det Agamben kaller </w:t>
      </w:r>
      <w:r w:rsidR="002760B2" w:rsidRPr="002760B2">
        <w:rPr>
          <w:i/>
          <w:sz w:val="24"/>
          <w:szCs w:val="24"/>
        </w:rPr>
        <w:t>homo sacer</w:t>
      </w:r>
      <w:r w:rsidR="00D04C17">
        <w:rPr>
          <w:sz w:val="24"/>
          <w:szCs w:val="24"/>
        </w:rPr>
        <w:t xml:space="preserve">) blir etter hvert </w:t>
      </w:r>
      <w:r w:rsidR="002760B2">
        <w:rPr>
          <w:sz w:val="24"/>
          <w:szCs w:val="24"/>
        </w:rPr>
        <w:t xml:space="preserve">også </w:t>
      </w:r>
      <w:r w:rsidR="00D04C17">
        <w:rPr>
          <w:sz w:val="24"/>
          <w:szCs w:val="24"/>
        </w:rPr>
        <w:t xml:space="preserve">et filosofisk prosjekt hvor spørsmålet snarere blir «hva er en person?» «Hvordan blir et menneske til en </w:t>
      </w:r>
      <w:commentRangeStart w:id="17"/>
      <w:r w:rsidR="00D04C17">
        <w:rPr>
          <w:i/>
          <w:sz w:val="24"/>
          <w:szCs w:val="24"/>
        </w:rPr>
        <w:t>person</w:t>
      </w:r>
      <w:commentRangeEnd w:id="17"/>
      <w:r w:rsidR="002941E8">
        <w:rPr>
          <w:rStyle w:val="Merknadsreferanse"/>
        </w:rPr>
        <w:commentReference w:id="17"/>
      </w:r>
      <w:r w:rsidR="00D04C17">
        <w:rPr>
          <w:sz w:val="24"/>
          <w:szCs w:val="24"/>
        </w:rPr>
        <w:t>?»</w:t>
      </w:r>
    </w:p>
    <w:p w14:paraId="07C30814" w14:textId="77777777" w:rsidR="005D61FA" w:rsidRPr="00A23D13" w:rsidRDefault="00D04C17" w:rsidP="005D61FA">
      <w:pPr>
        <w:spacing w:line="360" w:lineRule="auto"/>
        <w:rPr>
          <w:sz w:val="24"/>
          <w:szCs w:val="24"/>
        </w:rPr>
      </w:pPr>
      <w:r>
        <w:rPr>
          <w:sz w:val="24"/>
          <w:szCs w:val="24"/>
        </w:rPr>
        <w:t xml:space="preserve">Slik jeg ser det </w:t>
      </w:r>
      <w:commentRangeStart w:id="18"/>
      <w:r>
        <w:rPr>
          <w:sz w:val="24"/>
          <w:szCs w:val="24"/>
        </w:rPr>
        <w:t>prøver begge forfatterne å svare på det samme spørsmålet, men med to veldig ulike teknikker</w:t>
      </w:r>
      <w:commentRangeEnd w:id="18"/>
      <w:r w:rsidR="006C0A0A">
        <w:rPr>
          <w:rStyle w:val="Merknadsreferanse"/>
        </w:rPr>
        <w:commentReference w:id="18"/>
      </w:r>
      <w:r>
        <w:rPr>
          <w:sz w:val="24"/>
          <w:szCs w:val="24"/>
        </w:rPr>
        <w:t xml:space="preserve">. Claus Beck-Nielsen tar i bruk ulike iscenesettelser, en overflod av identiteter og personer, for å stille spørsmålet om «personens» og «identitetens» funksjon. Mens Mikkel Thykier gjør det stikk motsatte: Han trekker seg tilbake, lar tekstene uttrykke «intimitet» til en påstand, snarere enn å komme med påstanden selv. Slik blir det umulig for leseren å identifisere tekstens mening, dens formål. Tekstene deltar ikke i spillet hvor meninger først og fremst er et uttrykk for en posisjon. De forsøker med andre ord å unndra seg «personen» og «identiteten», </w:t>
      </w:r>
      <w:r w:rsidR="002760B2">
        <w:rPr>
          <w:sz w:val="24"/>
          <w:szCs w:val="24"/>
        </w:rPr>
        <w:t xml:space="preserve">ta bolig i </w:t>
      </w:r>
      <w:commentRangeStart w:id="19"/>
      <w:r w:rsidR="002760B2">
        <w:rPr>
          <w:sz w:val="24"/>
          <w:szCs w:val="24"/>
        </w:rPr>
        <w:t>skyggene</w:t>
      </w:r>
      <w:commentRangeEnd w:id="19"/>
      <w:r w:rsidR="000D2BD5">
        <w:rPr>
          <w:rStyle w:val="Merknadsreferanse"/>
        </w:rPr>
        <w:commentReference w:id="19"/>
      </w:r>
      <w:r w:rsidR="002760B2">
        <w:rPr>
          <w:sz w:val="24"/>
          <w:szCs w:val="24"/>
        </w:rPr>
        <w:t>.</w:t>
      </w:r>
    </w:p>
    <w:sectPr w:rsidR="005D61FA" w:rsidRPr="00A23D13">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7-09-11T12:57:00Z" w:initials="LS">
    <w:p w14:paraId="3AC9AFB5" w14:textId="4B431B24" w:rsidR="00704ACA" w:rsidRDefault="00704ACA">
      <w:pPr>
        <w:pStyle w:val="Merknadstekst"/>
      </w:pPr>
      <w:r>
        <w:rPr>
          <w:rStyle w:val="Merknadsreferanse"/>
        </w:rPr>
        <w:annotationRef/>
      </w:r>
      <w:r>
        <w:t>I tillegg til komm. i marg-boblene: – Fine ansatser he</w:t>
      </w:r>
      <w:r w:rsidR="0006350D">
        <w:t>r, kan bli et fint prosjekt. – M</w:t>
      </w:r>
      <w:r>
        <w:t xml:space="preserve">en så langt mangler det angivelse av et presist </w:t>
      </w:r>
      <w:r w:rsidRPr="0006350D">
        <w:rPr>
          <w:u w:val="single"/>
        </w:rPr>
        <w:t>Emneområde</w:t>
      </w:r>
      <w:r>
        <w:t xml:space="preserve"> (er </w:t>
      </w:r>
      <w:r w:rsidR="0006350D">
        <w:t>Emnet</w:t>
      </w:r>
      <w:r>
        <w:t xml:space="preserve"> ”Litteratur og biopolitikk”, for eksempel?). Det mangler også (flere) konkrete </w:t>
      </w:r>
      <w:r w:rsidRPr="0006350D">
        <w:rPr>
          <w:u w:val="single"/>
        </w:rPr>
        <w:t>Pst’er</w:t>
      </w:r>
      <w:r>
        <w:t xml:space="preserve">; utarbeid dem. – Utkastet mangler også viktige </w:t>
      </w:r>
      <w:r w:rsidRPr="0006350D">
        <w:rPr>
          <w:u w:val="single"/>
        </w:rPr>
        <w:t>Begrepsdefinisjoner</w:t>
      </w:r>
      <w:r>
        <w:t>; og endelig, som Emma minner om: Du må nå starte å få oversikt over og innføre</w:t>
      </w:r>
      <w:r w:rsidR="00427FDD">
        <w:t xml:space="preserve"> i Pb’en</w:t>
      </w:r>
      <w:r>
        <w:t xml:space="preserve"> </w:t>
      </w:r>
      <w:r w:rsidRPr="0006350D">
        <w:rPr>
          <w:u w:val="single"/>
        </w:rPr>
        <w:t>Forskningstradisjonen</w:t>
      </w:r>
      <w:r w:rsidR="0006350D">
        <w:t xml:space="preserve">, og gjøre klart hva du trenger i den for å bygge på, hhv. det du argumentativ kan avvise som </w:t>
      </w:r>
      <w:r w:rsidR="00427FDD">
        <w:t>god og produktiv forskning i den, og utvikle</w:t>
      </w:r>
      <w:r w:rsidR="0006350D">
        <w:t xml:space="preserve"> din egen ved å ta avstand fra den eksisterende.</w:t>
      </w:r>
      <w:bookmarkStart w:id="1" w:name="_GoBack"/>
      <w:bookmarkEnd w:id="1"/>
    </w:p>
  </w:comment>
  <w:comment w:id="2" w:author="Emma Helene Heggdal" w:date="2017-09-11T10:00:00Z" w:initials="EHH">
    <w:p w14:paraId="074E6CEF" w14:textId="49A5A679" w:rsidR="00704ACA" w:rsidRDefault="00704ACA">
      <w:pPr>
        <w:pStyle w:val="Merknadstekst"/>
      </w:pPr>
      <w:r>
        <w:rPr>
          <w:rStyle w:val="Merknadsreferanse"/>
        </w:rPr>
        <w:annotationRef/>
      </w:r>
      <w:r>
        <w:t xml:space="preserve">Dette er et godt første utkast.  Jeg har kommentert i dokumentet for å gjøre det klart hvor du tar opp de forskjellige komponentene teoretisk ramme, emneområde, materiale og problemstillinger. Disse velger du hvilken rekkefølge du vil ha på, men benevn dem gjerne – gjør det tydelig for deg selv og for leseren hva det er du skriver om i hvert avsnitt. Ellers har jeg også skrevet inn noen lesetips og tanker om veien videre. Nederst i dokumentet har jeg oppsummert mine kommentarer og pekt på hva neste steg i PBen vil være. </w:t>
      </w:r>
    </w:p>
  </w:comment>
  <w:comment w:id="3" w:author="Lars Sætre" w:date="2017-09-11T12:46:00Z" w:initials="LS">
    <w:p w14:paraId="47909E9B" w14:textId="79927E8E" w:rsidR="00704ACA" w:rsidRDefault="00704ACA">
      <w:pPr>
        <w:pStyle w:val="Merknadstekst"/>
      </w:pPr>
      <w:r>
        <w:rPr>
          <w:rStyle w:val="Merknadsreferanse"/>
        </w:rPr>
        <w:annotationRef/>
      </w:r>
      <w:r>
        <w:t>Materiale.</w:t>
      </w:r>
    </w:p>
  </w:comment>
  <w:comment w:id="4" w:author="Lars Sætre" w:date="2017-09-11T12:48:00Z" w:initials="LS">
    <w:p w14:paraId="688A68F6" w14:textId="59E44427" w:rsidR="00704ACA" w:rsidRDefault="00704ACA">
      <w:pPr>
        <w:pStyle w:val="Merknadstekst"/>
      </w:pPr>
      <w:r>
        <w:rPr>
          <w:rStyle w:val="Merknadsreferanse"/>
        </w:rPr>
        <w:annotationRef/>
      </w:r>
      <w:r>
        <w:t>Teoretisk rammeverk-komponenter, – Regejøre bedre for begrepene som anvendes teoretisk her, altså Begrepsavklaringer/definisjoner.</w:t>
      </w:r>
    </w:p>
  </w:comment>
  <w:comment w:id="5" w:author="Emma Helene Heggdal" w:date="2017-09-07T13:47:00Z" w:initials="EHH">
    <w:p w14:paraId="4F97909C" w14:textId="77777777" w:rsidR="00704ACA" w:rsidRDefault="00704ACA">
      <w:pPr>
        <w:pStyle w:val="Merknadstekst"/>
      </w:pPr>
      <w:r>
        <w:rPr>
          <w:rStyle w:val="Merknadsreferanse"/>
        </w:rPr>
        <w:annotationRef/>
      </w:r>
      <w:r>
        <w:t>Domene? Litt gjentagende med sted og sted</w:t>
      </w:r>
    </w:p>
  </w:comment>
  <w:comment w:id="6" w:author="Lars Sætre" w:date="2017-09-11T12:43:00Z" w:initials="LS">
    <w:p w14:paraId="6F8F78BF" w14:textId="3B0005EB" w:rsidR="00704ACA" w:rsidRDefault="00704ACA">
      <w:pPr>
        <w:pStyle w:val="Merknadstekst"/>
      </w:pPr>
      <w:r>
        <w:rPr>
          <w:rStyle w:val="Merknadsreferanse"/>
        </w:rPr>
        <w:annotationRef/>
      </w:r>
      <w:r>
        <w:t>Her fremsetter du en Hypotese. Under hvilken presis Problemtiling rr den en Hypotese?</w:t>
      </w:r>
    </w:p>
  </w:comment>
  <w:comment w:id="7" w:author="Emma Helene Heggdal" w:date="2017-09-07T13:48:00Z" w:initials="EHH">
    <w:p w14:paraId="04939EE5" w14:textId="77777777" w:rsidR="00704ACA" w:rsidRDefault="00704ACA">
      <w:pPr>
        <w:pStyle w:val="Merknadstekst"/>
      </w:pPr>
      <w:r>
        <w:rPr>
          <w:rStyle w:val="Merknadsreferanse"/>
        </w:rPr>
        <w:annotationRef/>
      </w:r>
      <w:r>
        <w:t xml:space="preserve">Er dette noe du mener du selv vil arbeide med i dette prosjektet, med tanke på disse forfatterne som bruker seg selv og iscenesetter seg som forfattere osv.? Kan prosjektet ditt slik sett kalles for et forsøk på å åpne opp virkelighetslitteraturdebatten opp mot det politiske som kan sies å være i bakgrunnen av den? </w:t>
      </w:r>
    </w:p>
  </w:comment>
  <w:comment w:id="9" w:author="Emma Helene Heggdal" w:date="2017-09-11T12:26:00Z" w:initials="EHH">
    <w:p w14:paraId="2E437216" w14:textId="77777777" w:rsidR="00704ACA" w:rsidRDefault="00704ACA">
      <w:pPr>
        <w:pStyle w:val="Merknadstekst"/>
      </w:pPr>
      <w:r>
        <w:rPr>
          <w:rStyle w:val="Merknadsreferanse"/>
        </w:rPr>
        <w:annotationRef/>
      </w:r>
      <w:r>
        <w:t xml:space="preserve">Med dette begrepet om nihilistisk-messiansk politikk tenker jeg umiddelbart på Derridas bok </w:t>
      </w:r>
      <w:r w:rsidRPr="003544CA">
        <w:rPr>
          <w:i/>
        </w:rPr>
        <w:t>Politics of Friendship</w:t>
      </w:r>
      <w:r>
        <w:t xml:space="preserve">. Derrida utvikler et begrep om en messianisme uten Messias, slik han også jobber med begrepet om tro uten religion. Jeg vet ikke om det kan være nyttig for deg, men i de senere bøkene blir også Derrida tydeligere opptatt av biopolitikk og da den språklige, begrepslige siden av det, og i boken nevnt over diskuterer han begrepet bror opp mot begrepet venn, og hvordan fokuset på brorskapet er med på å legitimere en hel politisk grunnholdning som gjennomsyrer samfunnet og som former det videre i et patriarkalsk og likhets-fiksert spor. Dette er bare et lesetips, ikke sikkert du får noe ut av det. Men en god og interessant bok. </w:t>
      </w:r>
    </w:p>
    <w:p w14:paraId="6C7C86FD" w14:textId="246F47D5" w:rsidR="00704ACA" w:rsidRDefault="00704ACA">
      <w:pPr>
        <w:pStyle w:val="Merknadstekst"/>
      </w:pPr>
      <w:r>
        <w:t xml:space="preserve">En til bok à propos messianisme – John D. Caputos </w:t>
      </w:r>
      <w:r w:rsidRPr="00B36DB9">
        <w:rPr>
          <w:i/>
        </w:rPr>
        <w:t>Deconstruction in a Nutshell</w:t>
      </w:r>
      <w:r>
        <w:t xml:space="preserve"> har noen veldig klare og gode kapitler på dekonstruktiv  messianisme-tenkning. </w:t>
      </w:r>
    </w:p>
  </w:comment>
  <w:comment w:id="8" w:author="Lars Sætre" w:date="2017-09-11T12:46:00Z" w:initials="LS">
    <w:p w14:paraId="0A5B9AE8" w14:textId="731FE3E9" w:rsidR="00704ACA" w:rsidRDefault="00704ACA">
      <w:pPr>
        <w:pStyle w:val="Merknadstekst"/>
      </w:pPr>
      <w:r>
        <w:rPr>
          <w:rStyle w:val="Merknadsreferanse"/>
        </w:rPr>
        <w:annotationRef/>
      </w:r>
      <w:r>
        <w:t>Dette er Teoretisk rammeverk-stoff. Brett bedre ut Foucault, Agamben, og Tiqqun.</w:t>
      </w:r>
    </w:p>
  </w:comment>
  <w:comment w:id="10" w:author="Emma Helene Heggdal" w:date="2017-09-11T12:28:00Z" w:initials="EHH">
    <w:p w14:paraId="553856C3" w14:textId="7E3A5A5E" w:rsidR="00704ACA" w:rsidRDefault="00704ACA">
      <w:pPr>
        <w:pStyle w:val="Merknadstekst"/>
      </w:pPr>
      <w:r>
        <w:rPr>
          <w:rStyle w:val="Merknadsreferanse"/>
        </w:rPr>
        <w:annotationRef/>
      </w:r>
      <w:r>
        <w:t>I disse første avsnittene legger du fint frem en begynnende teoretisk ramme, som viser en bred forståelse av ulike teoretiske retninger i nyere filosofi som jobber med problemstillinger om biopolitikk. Denne teorirammen kan du videre presisere opp mot emneområdet, når det blir klarere formulert.</w:t>
      </w:r>
    </w:p>
  </w:comment>
  <w:comment w:id="11" w:author="Emma Helene Heggdal" w:date="2017-09-11T12:29:00Z" w:initials="EHH">
    <w:p w14:paraId="00537F51" w14:textId="51E6CF64" w:rsidR="00704ACA" w:rsidRDefault="00704ACA">
      <w:pPr>
        <w:pStyle w:val="Merknadstekst"/>
      </w:pPr>
      <w:r>
        <w:rPr>
          <w:rStyle w:val="Merknadsreferanse"/>
        </w:rPr>
        <w:annotationRef/>
      </w:r>
      <w:r>
        <w:t xml:space="preserve">Tenk litt på dette begrepet om </w:t>
      </w:r>
      <w:r w:rsidRPr="008D68C6">
        <w:rPr>
          <w:i/>
        </w:rPr>
        <w:t>spill</w:t>
      </w:r>
      <w:r>
        <w:t xml:space="preserve"> – betegner det en lekenhet, at det setter i bevegelse, eller at det er subversivt?  Ved å sette i spill hvordan litteraturen kan uttrykke identitet, utfordrer verkene på noen måte? Skaper verket nye måter å forstå identitet på, og i så fall hvordan? Dette er store spørsmål, men de kan godt komme inn i en prosjektbeskrivelse SOM PST’ER (LS) for å peke på hvilke grunnproblemer du som litteraturviter har lyst til å bale med. </w:t>
      </w:r>
    </w:p>
  </w:comment>
  <w:comment w:id="12" w:author="Emma Helene Heggdal" w:date="2017-09-11T12:31:00Z" w:initials="EHH">
    <w:p w14:paraId="6C3E464D" w14:textId="1EAF12AF" w:rsidR="00704ACA" w:rsidRDefault="00704ACA">
      <w:pPr>
        <w:pStyle w:val="Merknadstekst"/>
      </w:pPr>
      <w:r>
        <w:rPr>
          <w:rStyle w:val="Merknadsreferanse"/>
        </w:rPr>
        <w:annotationRef/>
      </w:r>
      <w:r>
        <w:t xml:space="preserve">I dette avsnittet mener jeg du er inne på emneområdet, det disse to forfatterne har til felles, som du skriver: at kunsten /litteraturen kan utfordre oppfatninger om hva det vil si å være en person, å ha en identitet, og forholdet mellom det offentlige og private. Å sette sin biografiske person på spill. Dette drøfter du kort, men godt her – videre kan du prøve å finne en setning som kort og konsist presiserer emneområdet ditt. </w:t>
      </w:r>
    </w:p>
  </w:comment>
  <w:comment w:id="13" w:author="Lars Sætre" w:date="2017-09-11T12:49:00Z" w:initials="LS">
    <w:p w14:paraId="5D880B97" w14:textId="7B8C607A" w:rsidR="00704ACA" w:rsidRDefault="00704ACA">
      <w:pPr>
        <w:pStyle w:val="Merknadstekst"/>
      </w:pPr>
      <w:r>
        <w:rPr>
          <w:rStyle w:val="Merknadsreferanse"/>
        </w:rPr>
        <w:annotationRef/>
      </w:r>
      <w:r>
        <w:t>Du fortsetter Materiale-innføringen/diskusjonen her; ok.</w:t>
      </w:r>
    </w:p>
  </w:comment>
  <w:comment w:id="14" w:author="Emma Helene Heggdal" w:date="2017-09-11T12:34:00Z" w:initials="EHH">
    <w:p w14:paraId="1E47ED04" w14:textId="1766FC2C" w:rsidR="00704ACA" w:rsidRDefault="00704ACA">
      <w:pPr>
        <w:pStyle w:val="Merknadstekst"/>
      </w:pPr>
      <w:r>
        <w:rPr>
          <w:rStyle w:val="Merknadsreferanse"/>
        </w:rPr>
        <w:annotationRef/>
      </w:r>
      <w:r>
        <w:t>Dette høres interessant ut, men er også vanskelig å gjennomføre som litteraturvitenskapelig arbeid. Likevel tror jeg ikke det vil være umulig å analysere hans tekster ut fra det du nevner nedenfor, nemlig hvordan tekstene hans og deres mening trekker seg ”tilbake”. Og nettopp i den komparative lesningen mellom disse to tilnærmingene til problemet ”hva er en person?” tror jeg du kan finne mye interessant. SOM PST’ER (LS).</w:t>
      </w:r>
    </w:p>
  </w:comment>
  <w:comment w:id="15" w:author="Lars Sætre" w:date="2017-09-11T12:49:00Z" w:initials="LS">
    <w:p w14:paraId="67867D80" w14:textId="786B7979" w:rsidR="00704ACA" w:rsidRDefault="00704ACA">
      <w:pPr>
        <w:pStyle w:val="Merknadstekst"/>
      </w:pPr>
      <w:r>
        <w:rPr>
          <w:rStyle w:val="Merknadsreferanse"/>
        </w:rPr>
        <w:annotationRef/>
      </w:r>
      <w:r>
        <w:t>Samme som i Mrk 12.</w:t>
      </w:r>
    </w:p>
  </w:comment>
  <w:comment w:id="16" w:author="Emma Helene Heggdal" w:date="2017-09-07T14:03:00Z" w:initials="EHH">
    <w:p w14:paraId="485C7AD6" w14:textId="77777777" w:rsidR="00704ACA" w:rsidRDefault="00704ACA">
      <w:pPr>
        <w:pStyle w:val="Merknadstekst"/>
      </w:pPr>
      <w:r>
        <w:rPr>
          <w:rStyle w:val="Merknadsreferanse"/>
        </w:rPr>
        <w:annotationRef/>
      </w:r>
      <w:r>
        <w:t xml:space="preserve">Mye  ”spill” i  disse setningene. Skjønner hva du mener med det, og det er ikke et dårlig analytisk begrep, men for at det skal bli fruktbart for deg i forskningen må det utforskes og forklares nøyere. </w:t>
      </w:r>
    </w:p>
  </w:comment>
  <w:comment w:id="17" w:author="Emma Helene Heggdal" w:date="2017-09-11T10:06:00Z" w:initials="EHH">
    <w:p w14:paraId="2E172C52" w14:textId="2A2EA347" w:rsidR="00704ACA" w:rsidRDefault="00704ACA">
      <w:pPr>
        <w:pStyle w:val="Merknadstekst"/>
      </w:pPr>
      <w:r>
        <w:rPr>
          <w:rStyle w:val="Merknadsreferanse"/>
        </w:rPr>
        <w:annotationRef/>
      </w:r>
      <w:r>
        <w:t xml:space="preserve">I disse to avsnittene om forfatterne legger du frem materialet og knytter dem opp til litterære motiver og praksiser for deres arbeid, og grunnproblemene du mener å finne til grunn for forfatterskapene. I neste avsnitt fremsetter du en hypotese, som virker sentral for ditt prosjekt. Dette er spennende, men kan du knytte det opp mot en problemstilling? Hypotesen går ut på de to forfatternes teknikker for å besvare spørsmålet ”Hvordan blir et menneske til en person?” – kanskje ligger en mulig problemstilling i hvordan de to litterære tilnærmingene til spørsmålet fungerer og hva de bevirker? </w:t>
      </w:r>
    </w:p>
  </w:comment>
  <w:comment w:id="18" w:author="Lars Sætre" w:date="2017-09-11T12:40:00Z" w:initials="LS">
    <w:p w14:paraId="3145AEC0" w14:textId="346DDD81" w:rsidR="00704ACA" w:rsidRDefault="00704ACA">
      <w:pPr>
        <w:pStyle w:val="Merknadstekst"/>
      </w:pPr>
      <w:r>
        <w:rPr>
          <w:rStyle w:val="Merknadsreferanse"/>
        </w:rPr>
        <w:annotationRef/>
      </w:r>
      <w:r>
        <w:t>Hva, presist, er/går dette (Pst-)spørsmålet ut på?</w:t>
      </w:r>
    </w:p>
  </w:comment>
  <w:comment w:id="19" w:author="Emma Helene Heggdal" w:date="2017-09-11T12:38:00Z" w:initials="EHH">
    <w:p w14:paraId="3ED533F8" w14:textId="2734D7C0" w:rsidR="00704ACA" w:rsidRDefault="00704ACA">
      <w:pPr>
        <w:pStyle w:val="Merknadstekst"/>
      </w:pPr>
      <w:r>
        <w:rPr>
          <w:rStyle w:val="Merknadsreferanse"/>
        </w:rPr>
        <w:annotationRef/>
      </w:r>
      <w:r>
        <w:t xml:space="preserve">I dette første PB-utkastet er det mange interessante tanker. Du drøfter disse to materialene opp mot hverandre på det som ser ut til å kunne bli en fruktbar måte, og du begynner å formulere noen hypoteser og begynnende problemstillinger om dem knyttet til emneområdet biopolitikk og hva det vil si å være en person. Neste skritt vil være å formulere klarere en eller flere problemstillinger, å legge klarere frem det teoretiske rammeverket du henviser til her og å komme med noen eksempler fra materialet som kan vise grunnlaget for ditt materialevalg innenfor emneområdet. Og så: er dette forsket på før med disse forfatterne? Hvis ja, hvilke innsikter har det brakt frem, eller hvilke har det ikke blitt brakt frem? Hvis nei, hvordan har det blitt forsket på før i lignende forfatterskap? Har biopolitikk-kritikk og poesi/ personlig/virkelighetslitteratur en tidligere undersøkt sammenheng? Her er det forskningstradisjonen det er på tide å undersøke, og denne undersøkelsen vil også kunne gi deg nye tanker om hvordan du vil formulere emneområdet ditt og hvilke problemstillinger det er interessant å stille overfor materialet ditt, eventuelt som ikke har blitt stilt før i denne sammenhengen. </w:t>
      </w:r>
    </w:p>
    <w:p w14:paraId="2FA93DB7" w14:textId="77777777" w:rsidR="00704ACA" w:rsidRDefault="00704ACA">
      <w:pPr>
        <w:pStyle w:val="Merknadstekst"/>
      </w:pPr>
    </w:p>
    <w:p w14:paraId="3B6FB8FF" w14:textId="4886DD17" w:rsidR="00704ACA" w:rsidRDefault="00704ACA">
      <w:pPr>
        <w:pStyle w:val="Merknadstekst"/>
      </w:pPr>
      <w:r>
        <w:t xml:space="preserve">Dette er noen begynnende tanker om hva som kan skje videre i utarbeidelsen av PBen. En god start her!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4E6CEF" w15:done="0"/>
  <w15:commentEx w15:paraId="4F97909C" w15:done="0"/>
  <w15:commentEx w15:paraId="04939EE5" w15:done="0"/>
  <w15:commentEx w15:paraId="6C7C86FD" w15:done="0"/>
  <w15:commentEx w15:paraId="553856C3" w15:done="0"/>
  <w15:commentEx w15:paraId="00537F51" w15:done="0"/>
  <w15:commentEx w15:paraId="6C3E464D" w15:done="0"/>
  <w15:commentEx w15:paraId="1E47ED04" w15:done="0"/>
  <w15:commentEx w15:paraId="485C7AD6" w15:done="0"/>
  <w15:commentEx w15:paraId="2E172C52" w15:done="0"/>
  <w15:commentEx w15:paraId="3B6FB8F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0D46A" w14:textId="77777777" w:rsidR="00704ACA" w:rsidRDefault="00704ACA" w:rsidP="00A35D2B">
      <w:pPr>
        <w:spacing w:after="0" w:line="240" w:lineRule="auto"/>
      </w:pPr>
      <w:r>
        <w:separator/>
      </w:r>
    </w:p>
  </w:endnote>
  <w:endnote w:type="continuationSeparator" w:id="0">
    <w:p w14:paraId="67F9F353" w14:textId="77777777" w:rsidR="00704ACA" w:rsidRDefault="00704ACA" w:rsidP="00A3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SignPainter-HouseScript"/>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753300"/>
      <w:docPartObj>
        <w:docPartGallery w:val="Page Numbers (Bottom of Page)"/>
        <w:docPartUnique/>
      </w:docPartObj>
    </w:sdtPr>
    <w:sdtContent>
      <w:p w14:paraId="3CA02155" w14:textId="77777777" w:rsidR="00704ACA" w:rsidRDefault="00704ACA">
        <w:pPr>
          <w:pStyle w:val="Bunntekst"/>
        </w:pPr>
        <w:r>
          <w:fldChar w:fldCharType="begin"/>
        </w:r>
        <w:r>
          <w:instrText>PAGE   \* MERGEFORMAT</w:instrText>
        </w:r>
        <w:r>
          <w:fldChar w:fldCharType="separate"/>
        </w:r>
        <w:r w:rsidR="00427FDD">
          <w:rPr>
            <w:noProof/>
          </w:rPr>
          <w:t>1</w:t>
        </w:r>
        <w:r>
          <w:fldChar w:fldCharType="end"/>
        </w:r>
      </w:p>
    </w:sdtContent>
  </w:sdt>
  <w:p w14:paraId="662B7F56" w14:textId="77777777" w:rsidR="00704ACA" w:rsidRDefault="00704ACA">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3954E" w14:textId="77777777" w:rsidR="00704ACA" w:rsidRDefault="00704ACA" w:rsidP="00A35D2B">
      <w:pPr>
        <w:spacing w:after="0" w:line="240" w:lineRule="auto"/>
      </w:pPr>
      <w:r>
        <w:separator/>
      </w:r>
    </w:p>
  </w:footnote>
  <w:footnote w:type="continuationSeparator" w:id="0">
    <w:p w14:paraId="15059118" w14:textId="77777777" w:rsidR="00704ACA" w:rsidRDefault="00704ACA" w:rsidP="00A35D2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461909"/>
      <w:docPartObj>
        <w:docPartGallery w:val="Page Numbers (Top of Page)"/>
        <w:docPartUnique/>
      </w:docPartObj>
    </w:sdtPr>
    <w:sdtContent>
      <w:p w14:paraId="046F1F31" w14:textId="77777777" w:rsidR="00704ACA" w:rsidRDefault="00704ACA" w:rsidP="00A35D2B">
        <w:pPr>
          <w:pStyle w:val="Topptekst"/>
        </w:pPr>
        <w:r>
          <w:t>Johannes Grytnes</w:t>
        </w:r>
      </w:p>
    </w:sdtContent>
  </w:sdt>
  <w:p w14:paraId="360C58BB" w14:textId="77777777" w:rsidR="00704ACA" w:rsidRDefault="00704ACA">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63D5C"/>
    <w:multiLevelType w:val="hybridMultilevel"/>
    <w:tmpl w:val="84ECF2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28"/>
    <w:rsid w:val="00020A2B"/>
    <w:rsid w:val="00024AE1"/>
    <w:rsid w:val="0006350D"/>
    <w:rsid w:val="000D2BD5"/>
    <w:rsid w:val="001076C1"/>
    <w:rsid w:val="00146728"/>
    <w:rsid w:val="0015302B"/>
    <w:rsid w:val="00163243"/>
    <w:rsid w:val="0019143B"/>
    <w:rsid w:val="001A2F11"/>
    <w:rsid w:val="001B6526"/>
    <w:rsid w:val="002425B1"/>
    <w:rsid w:val="002760B2"/>
    <w:rsid w:val="002941E8"/>
    <w:rsid w:val="002C4EEA"/>
    <w:rsid w:val="00315AA1"/>
    <w:rsid w:val="003544CA"/>
    <w:rsid w:val="00427FDD"/>
    <w:rsid w:val="0045030A"/>
    <w:rsid w:val="004D0DEB"/>
    <w:rsid w:val="00554E96"/>
    <w:rsid w:val="005C24E2"/>
    <w:rsid w:val="005D61FA"/>
    <w:rsid w:val="005E5F87"/>
    <w:rsid w:val="00603BAC"/>
    <w:rsid w:val="006832B3"/>
    <w:rsid w:val="006C0A0A"/>
    <w:rsid w:val="00704ACA"/>
    <w:rsid w:val="00743817"/>
    <w:rsid w:val="00781865"/>
    <w:rsid w:val="008900A0"/>
    <w:rsid w:val="008D68C6"/>
    <w:rsid w:val="009016EF"/>
    <w:rsid w:val="009E70A8"/>
    <w:rsid w:val="00A23D13"/>
    <w:rsid w:val="00A35D2B"/>
    <w:rsid w:val="00A529B7"/>
    <w:rsid w:val="00B2515C"/>
    <w:rsid w:val="00B36DB9"/>
    <w:rsid w:val="00B61B1F"/>
    <w:rsid w:val="00C70262"/>
    <w:rsid w:val="00C9405C"/>
    <w:rsid w:val="00CA710B"/>
    <w:rsid w:val="00D04C17"/>
    <w:rsid w:val="00D87CE1"/>
    <w:rsid w:val="00DC5854"/>
    <w:rsid w:val="00E01BF8"/>
    <w:rsid w:val="00E9316E"/>
    <w:rsid w:val="00F979B4"/>
    <w:rsid w:val="00FC697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72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23D13"/>
    <w:pPr>
      <w:ind w:left="720"/>
      <w:contextualSpacing/>
    </w:pPr>
  </w:style>
  <w:style w:type="paragraph" w:styleId="Topptekst">
    <w:name w:val="header"/>
    <w:basedOn w:val="Normal"/>
    <w:link w:val="TopptekstTegn"/>
    <w:uiPriority w:val="99"/>
    <w:unhideWhenUsed/>
    <w:rsid w:val="00A35D2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35D2B"/>
  </w:style>
  <w:style w:type="paragraph" w:styleId="Bunntekst">
    <w:name w:val="footer"/>
    <w:basedOn w:val="Normal"/>
    <w:link w:val="BunntekstTegn"/>
    <w:uiPriority w:val="99"/>
    <w:unhideWhenUsed/>
    <w:rsid w:val="00A35D2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35D2B"/>
  </w:style>
  <w:style w:type="character" w:styleId="Merknadsreferanse">
    <w:name w:val="annotation reference"/>
    <w:basedOn w:val="Standardskriftforavsnitt"/>
    <w:uiPriority w:val="99"/>
    <w:semiHidden/>
    <w:unhideWhenUsed/>
    <w:rsid w:val="002425B1"/>
    <w:rPr>
      <w:sz w:val="18"/>
      <w:szCs w:val="18"/>
    </w:rPr>
  </w:style>
  <w:style w:type="paragraph" w:styleId="Merknadstekst">
    <w:name w:val="annotation text"/>
    <w:basedOn w:val="Normal"/>
    <w:link w:val="MerknadstekstTegn"/>
    <w:uiPriority w:val="99"/>
    <w:semiHidden/>
    <w:unhideWhenUsed/>
    <w:rsid w:val="002425B1"/>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2425B1"/>
    <w:rPr>
      <w:sz w:val="24"/>
      <w:szCs w:val="24"/>
    </w:rPr>
  </w:style>
  <w:style w:type="paragraph" w:styleId="Kommentaremne">
    <w:name w:val="annotation subject"/>
    <w:basedOn w:val="Merknadstekst"/>
    <w:next w:val="Merknadstekst"/>
    <w:link w:val="KommentaremneTegn"/>
    <w:uiPriority w:val="99"/>
    <w:semiHidden/>
    <w:unhideWhenUsed/>
    <w:rsid w:val="002425B1"/>
    <w:rPr>
      <w:b/>
      <w:bCs/>
      <w:sz w:val="20"/>
      <w:szCs w:val="20"/>
    </w:rPr>
  </w:style>
  <w:style w:type="character" w:customStyle="1" w:styleId="KommentaremneTegn">
    <w:name w:val="Kommentaremne Tegn"/>
    <w:basedOn w:val="MerknadstekstTegn"/>
    <w:link w:val="Kommentaremne"/>
    <w:uiPriority w:val="99"/>
    <w:semiHidden/>
    <w:rsid w:val="002425B1"/>
    <w:rPr>
      <w:b/>
      <w:bCs/>
      <w:sz w:val="20"/>
      <w:szCs w:val="20"/>
    </w:rPr>
  </w:style>
  <w:style w:type="paragraph" w:styleId="Bobletekst">
    <w:name w:val="Balloon Text"/>
    <w:basedOn w:val="Normal"/>
    <w:link w:val="BobletekstTegn"/>
    <w:uiPriority w:val="99"/>
    <w:semiHidden/>
    <w:unhideWhenUsed/>
    <w:rsid w:val="002425B1"/>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2425B1"/>
    <w:rPr>
      <w:rFonts w:ascii="Times New Roman" w:hAnsi="Times New Roman" w:cs="Times New Roman"/>
      <w:sz w:val="18"/>
      <w:szCs w:val="18"/>
    </w:rPr>
  </w:style>
  <w:style w:type="paragraph" w:styleId="Revisjon">
    <w:name w:val="Revision"/>
    <w:hidden/>
    <w:uiPriority w:val="99"/>
    <w:semiHidden/>
    <w:rsid w:val="006C0A0A"/>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23D13"/>
    <w:pPr>
      <w:ind w:left="720"/>
      <w:contextualSpacing/>
    </w:pPr>
  </w:style>
  <w:style w:type="paragraph" w:styleId="Topptekst">
    <w:name w:val="header"/>
    <w:basedOn w:val="Normal"/>
    <w:link w:val="TopptekstTegn"/>
    <w:uiPriority w:val="99"/>
    <w:unhideWhenUsed/>
    <w:rsid w:val="00A35D2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35D2B"/>
  </w:style>
  <w:style w:type="paragraph" w:styleId="Bunntekst">
    <w:name w:val="footer"/>
    <w:basedOn w:val="Normal"/>
    <w:link w:val="BunntekstTegn"/>
    <w:uiPriority w:val="99"/>
    <w:unhideWhenUsed/>
    <w:rsid w:val="00A35D2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35D2B"/>
  </w:style>
  <w:style w:type="character" w:styleId="Merknadsreferanse">
    <w:name w:val="annotation reference"/>
    <w:basedOn w:val="Standardskriftforavsnitt"/>
    <w:uiPriority w:val="99"/>
    <w:semiHidden/>
    <w:unhideWhenUsed/>
    <w:rsid w:val="002425B1"/>
    <w:rPr>
      <w:sz w:val="18"/>
      <w:szCs w:val="18"/>
    </w:rPr>
  </w:style>
  <w:style w:type="paragraph" w:styleId="Merknadstekst">
    <w:name w:val="annotation text"/>
    <w:basedOn w:val="Normal"/>
    <w:link w:val="MerknadstekstTegn"/>
    <w:uiPriority w:val="99"/>
    <w:semiHidden/>
    <w:unhideWhenUsed/>
    <w:rsid w:val="002425B1"/>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2425B1"/>
    <w:rPr>
      <w:sz w:val="24"/>
      <w:szCs w:val="24"/>
    </w:rPr>
  </w:style>
  <w:style w:type="paragraph" w:styleId="Kommentaremne">
    <w:name w:val="annotation subject"/>
    <w:basedOn w:val="Merknadstekst"/>
    <w:next w:val="Merknadstekst"/>
    <w:link w:val="KommentaremneTegn"/>
    <w:uiPriority w:val="99"/>
    <w:semiHidden/>
    <w:unhideWhenUsed/>
    <w:rsid w:val="002425B1"/>
    <w:rPr>
      <w:b/>
      <w:bCs/>
      <w:sz w:val="20"/>
      <w:szCs w:val="20"/>
    </w:rPr>
  </w:style>
  <w:style w:type="character" w:customStyle="1" w:styleId="KommentaremneTegn">
    <w:name w:val="Kommentaremne Tegn"/>
    <w:basedOn w:val="MerknadstekstTegn"/>
    <w:link w:val="Kommentaremne"/>
    <w:uiPriority w:val="99"/>
    <w:semiHidden/>
    <w:rsid w:val="002425B1"/>
    <w:rPr>
      <w:b/>
      <w:bCs/>
      <w:sz w:val="20"/>
      <w:szCs w:val="20"/>
    </w:rPr>
  </w:style>
  <w:style w:type="paragraph" w:styleId="Bobletekst">
    <w:name w:val="Balloon Text"/>
    <w:basedOn w:val="Normal"/>
    <w:link w:val="BobletekstTegn"/>
    <w:uiPriority w:val="99"/>
    <w:semiHidden/>
    <w:unhideWhenUsed/>
    <w:rsid w:val="002425B1"/>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2425B1"/>
    <w:rPr>
      <w:rFonts w:ascii="Times New Roman" w:hAnsi="Times New Roman" w:cs="Times New Roman"/>
      <w:sz w:val="18"/>
      <w:szCs w:val="18"/>
    </w:rPr>
  </w:style>
  <w:style w:type="paragraph" w:styleId="Revisjon">
    <w:name w:val="Revision"/>
    <w:hidden/>
    <w:uiPriority w:val="99"/>
    <w:semiHidden/>
    <w:rsid w:val="006C0A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D46796-DEE8-C24A-800A-4089FB22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729</Words>
  <Characters>3868</Characters>
  <Application>Microsoft Macintosh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johannesgrytnes@outlook.com</dc:creator>
  <cp:keywords/>
  <dc:description/>
  <cp:lastModifiedBy>Lars Sætre</cp:lastModifiedBy>
  <cp:revision>13</cp:revision>
  <dcterms:created xsi:type="dcterms:W3CDTF">2017-09-07T12:20:00Z</dcterms:created>
  <dcterms:modified xsi:type="dcterms:W3CDTF">2017-09-11T10:57:00Z</dcterms:modified>
</cp:coreProperties>
</file>