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8F44D"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5760D7EE"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3948BAE0"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3635EF0E"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4E20B118"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1A2354D7" w14:textId="77777777" w:rsidR="00AB0EF6" w:rsidRPr="00486860" w:rsidRDefault="00AB0EF6" w:rsidP="00AB0EF6">
      <w:pPr>
        <w:widowControl w:val="0"/>
        <w:autoSpaceDE w:val="0"/>
        <w:autoSpaceDN w:val="0"/>
        <w:adjustRightInd w:val="0"/>
        <w:spacing w:after="240" w:line="360" w:lineRule="auto"/>
        <w:rPr>
          <w:rFonts w:ascii="Times New Roman" w:hAnsi="Times New Roman" w:cs="Times New Roman"/>
          <w:b/>
        </w:rPr>
      </w:pPr>
      <w:r w:rsidRPr="00486860">
        <w:rPr>
          <w:rFonts w:ascii="Times New Roman" w:hAnsi="Times New Roman" w:cs="Times New Roman"/>
          <w:b/>
        </w:rPr>
        <w:t>ALLV301</w:t>
      </w:r>
    </w:p>
    <w:p w14:paraId="7CD43745" w14:textId="587A83F6" w:rsidR="00AB0EF6" w:rsidRPr="00486860" w:rsidRDefault="00AB0EF6" w:rsidP="00AB0EF6">
      <w:pPr>
        <w:widowControl w:val="0"/>
        <w:autoSpaceDE w:val="0"/>
        <w:autoSpaceDN w:val="0"/>
        <w:adjustRightInd w:val="0"/>
        <w:spacing w:after="240" w:line="360" w:lineRule="auto"/>
        <w:rPr>
          <w:rFonts w:ascii="Times New Roman" w:hAnsi="Times New Roman" w:cs="Times New Roman"/>
          <w:b/>
        </w:rPr>
      </w:pPr>
      <w:r w:rsidRPr="00486860">
        <w:rPr>
          <w:rFonts w:ascii="Times New Roman" w:hAnsi="Times New Roman" w:cs="Times New Roman"/>
          <w:b/>
        </w:rPr>
        <w:t>Prosjektbeskrivelse</w:t>
      </w:r>
    </w:p>
    <w:p w14:paraId="6C0BEF59"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20EA28DD"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522E5FC1"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581C552A"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51FC153B"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4EC764A1"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526C596A"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21AF2B0D"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581348A5"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76D6C13F"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27C08FE4"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215CD700"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01B0E52F" w14:textId="77777777" w:rsidR="00AB0EF6" w:rsidRDefault="00AB0EF6" w:rsidP="00AB0EF6">
      <w:pPr>
        <w:widowControl w:val="0"/>
        <w:autoSpaceDE w:val="0"/>
        <w:autoSpaceDN w:val="0"/>
        <w:adjustRightInd w:val="0"/>
        <w:spacing w:after="240" w:line="360" w:lineRule="auto"/>
        <w:rPr>
          <w:rFonts w:ascii="Times New Roman" w:hAnsi="Times New Roman" w:cs="Times New Roman"/>
        </w:rPr>
      </w:pPr>
    </w:p>
    <w:p w14:paraId="66EB8F59" w14:textId="77777777" w:rsidR="00ED419A" w:rsidRDefault="00ED419A" w:rsidP="00B72835">
      <w:pPr>
        <w:widowControl w:val="0"/>
        <w:autoSpaceDE w:val="0"/>
        <w:autoSpaceDN w:val="0"/>
        <w:adjustRightInd w:val="0"/>
        <w:spacing w:after="240" w:line="360" w:lineRule="auto"/>
        <w:rPr>
          <w:rFonts w:ascii="Times New Roman" w:hAnsi="Times New Roman" w:cs="Times New Roman"/>
        </w:rPr>
      </w:pPr>
    </w:p>
    <w:p w14:paraId="75E739A6" w14:textId="68501A71" w:rsidR="00ED419A" w:rsidRPr="00ED419A" w:rsidRDefault="00ED419A" w:rsidP="00B72835">
      <w:pPr>
        <w:widowControl w:val="0"/>
        <w:autoSpaceDE w:val="0"/>
        <w:autoSpaceDN w:val="0"/>
        <w:adjustRightInd w:val="0"/>
        <w:spacing w:after="240" w:line="360" w:lineRule="auto"/>
        <w:rPr>
          <w:rFonts w:ascii="Times New Roman" w:hAnsi="Times New Roman" w:cs="Times New Roman"/>
          <w:b/>
          <w:i/>
        </w:rPr>
      </w:pPr>
      <w:r w:rsidRPr="00ED419A">
        <w:rPr>
          <w:rFonts w:ascii="Times New Roman" w:hAnsi="Times New Roman" w:cs="Times New Roman"/>
          <w:i/>
        </w:rPr>
        <w:lastRenderedPageBreak/>
        <w:t>Her sende</w:t>
      </w:r>
      <w:r w:rsidR="0084644D">
        <w:rPr>
          <w:rFonts w:ascii="Times New Roman" w:hAnsi="Times New Roman" w:cs="Times New Roman"/>
          <w:i/>
        </w:rPr>
        <w:t>r jeg inn noe ganske oppstykket. J</w:t>
      </w:r>
      <w:r w:rsidRPr="00ED419A">
        <w:rPr>
          <w:rFonts w:ascii="Times New Roman" w:hAnsi="Times New Roman" w:cs="Times New Roman"/>
          <w:i/>
        </w:rPr>
        <w:t>eg håper dere vil lese, i alle fall frem til side 4,</w:t>
      </w:r>
      <w:r w:rsidR="00612C84">
        <w:rPr>
          <w:rFonts w:ascii="Times New Roman" w:hAnsi="Times New Roman" w:cs="Times New Roman"/>
          <w:i/>
        </w:rPr>
        <w:t xml:space="preserve"> hvor teksten slutter å henge sammen</w:t>
      </w:r>
      <w:r w:rsidRPr="00ED419A">
        <w:rPr>
          <w:rFonts w:ascii="Times New Roman" w:hAnsi="Times New Roman" w:cs="Times New Roman"/>
          <w:i/>
        </w:rPr>
        <w:t xml:space="preserve">! </w:t>
      </w:r>
    </w:p>
    <w:p w14:paraId="463920BB" w14:textId="3DBF6297" w:rsidR="005C6D06" w:rsidRDefault="00AB0EF6" w:rsidP="00B72835">
      <w:pPr>
        <w:widowControl w:val="0"/>
        <w:autoSpaceDE w:val="0"/>
        <w:autoSpaceDN w:val="0"/>
        <w:adjustRightInd w:val="0"/>
        <w:spacing w:after="240" w:line="360" w:lineRule="auto"/>
        <w:rPr>
          <w:rFonts w:ascii="Times New Roman" w:hAnsi="Times New Roman" w:cs="Times New Roman"/>
          <w:b/>
        </w:rPr>
      </w:pPr>
      <w:r w:rsidRPr="00AB0EF6">
        <w:rPr>
          <w:rFonts w:ascii="Times New Roman" w:hAnsi="Times New Roman" w:cs="Times New Roman"/>
          <w:b/>
        </w:rPr>
        <w:t>Tilbake til fremtiden –</w:t>
      </w:r>
      <w:r w:rsidR="00062EE7">
        <w:rPr>
          <w:rFonts w:ascii="Times New Roman" w:hAnsi="Times New Roman" w:cs="Times New Roman"/>
          <w:b/>
        </w:rPr>
        <w:t xml:space="preserve"> om hjemlengsel, lyrikk og </w:t>
      </w:r>
      <w:r w:rsidR="00F064B8">
        <w:rPr>
          <w:rFonts w:ascii="Times New Roman" w:hAnsi="Times New Roman" w:cs="Times New Roman"/>
          <w:b/>
        </w:rPr>
        <w:t>’</w:t>
      </w:r>
      <w:r w:rsidR="00062EE7">
        <w:rPr>
          <w:rFonts w:ascii="Times New Roman" w:hAnsi="Times New Roman" w:cs="Times New Roman"/>
          <w:b/>
        </w:rPr>
        <w:t>nasjon</w:t>
      </w:r>
      <w:r w:rsidR="00F064B8">
        <w:rPr>
          <w:rFonts w:ascii="Times New Roman" w:hAnsi="Times New Roman" w:cs="Times New Roman"/>
          <w:b/>
        </w:rPr>
        <w:t>’</w:t>
      </w:r>
    </w:p>
    <w:p w14:paraId="0B11C247" w14:textId="6CD81E75" w:rsidR="00B72835" w:rsidRPr="00B72835" w:rsidRDefault="00CF2839" w:rsidP="00B72835">
      <w:pPr>
        <w:widowControl w:val="0"/>
        <w:autoSpaceDE w:val="0"/>
        <w:autoSpaceDN w:val="0"/>
        <w:adjustRightInd w:val="0"/>
        <w:spacing w:after="240" w:line="360" w:lineRule="auto"/>
        <w:rPr>
          <w:rFonts w:ascii="Times New Roman" w:hAnsi="Times New Roman" w:cs="Times New Roman"/>
          <w:b/>
        </w:rPr>
      </w:pPr>
      <w:r w:rsidRPr="009C3C29">
        <w:rPr>
          <w:rFonts w:ascii="Times New Roman" w:hAnsi="Times New Roman" w:cs="Times New Roman"/>
        </w:rPr>
        <w:t xml:space="preserve">Nostalgi (gr. </w:t>
      </w:r>
      <w:r w:rsidRPr="00B72835">
        <w:rPr>
          <w:rFonts w:ascii="Times New Roman" w:hAnsi="Times New Roman" w:cs="Times New Roman"/>
          <w:i/>
        </w:rPr>
        <w:t>Nostos</w:t>
      </w:r>
      <w:r w:rsidRPr="009C3C29">
        <w:rPr>
          <w:rFonts w:ascii="Times New Roman" w:hAnsi="Times New Roman" w:cs="Times New Roman"/>
        </w:rPr>
        <w:t xml:space="preserve"> –</w:t>
      </w:r>
      <w:r w:rsidR="00465F76" w:rsidRPr="009C3C29">
        <w:rPr>
          <w:rFonts w:ascii="Times New Roman" w:hAnsi="Times New Roman" w:cs="Times New Roman"/>
        </w:rPr>
        <w:t xml:space="preserve"> hjemkomst</w:t>
      </w:r>
      <w:r w:rsidRPr="009C3C29">
        <w:rPr>
          <w:rFonts w:ascii="Times New Roman" w:hAnsi="Times New Roman" w:cs="Times New Roman"/>
        </w:rPr>
        <w:t xml:space="preserve"> + </w:t>
      </w:r>
      <w:r w:rsidRPr="00B72835">
        <w:rPr>
          <w:rFonts w:ascii="Times New Roman" w:hAnsi="Times New Roman" w:cs="Times New Roman"/>
          <w:i/>
        </w:rPr>
        <w:t>Algia</w:t>
      </w:r>
      <w:r w:rsidRPr="009C3C29">
        <w:rPr>
          <w:rFonts w:ascii="Times New Roman" w:hAnsi="Times New Roman" w:cs="Times New Roman"/>
        </w:rPr>
        <w:t xml:space="preserve"> </w:t>
      </w:r>
      <w:r w:rsidR="00465F76" w:rsidRPr="009C3C29">
        <w:rPr>
          <w:rFonts w:ascii="Times New Roman" w:hAnsi="Times New Roman" w:cs="Times New Roman"/>
        </w:rPr>
        <w:t>–</w:t>
      </w:r>
      <w:r w:rsidRPr="009C3C29">
        <w:rPr>
          <w:rFonts w:ascii="Times New Roman" w:hAnsi="Times New Roman" w:cs="Times New Roman"/>
        </w:rPr>
        <w:t xml:space="preserve"> </w:t>
      </w:r>
      <w:r w:rsidR="00465F76" w:rsidRPr="009C3C29">
        <w:rPr>
          <w:rFonts w:ascii="Times New Roman" w:hAnsi="Times New Roman" w:cs="Times New Roman"/>
        </w:rPr>
        <w:t xml:space="preserve">lidelse, </w:t>
      </w:r>
      <w:r w:rsidRPr="009C3C29">
        <w:rPr>
          <w:rFonts w:ascii="Times New Roman" w:hAnsi="Times New Roman" w:cs="Times New Roman"/>
        </w:rPr>
        <w:t xml:space="preserve">smerte) ble dannet av den sveitsiske medisinstudenten Johannes Hofer i 1688. Hofer beskrev nostalgi innenfor et medisinsk rammeverk, </w:t>
      </w:r>
      <w:r w:rsidR="00465F76" w:rsidRPr="009C3C29">
        <w:rPr>
          <w:rFonts w:ascii="Times New Roman" w:hAnsi="Times New Roman" w:cs="Times New Roman"/>
        </w:rPr>
        <w:t>som en lidelse forårsaket av</w:t>
      </w:r>
      <w:r w:rsidRPr="009C3C29">
        <w:rPr>
          <w:rFonts w:ascii="Times New Roman" w:hAnsi="Times New Roman" w:cs="Times New Roman"/>
        </w:rPr>
        <w:t xml:space="preserve"> adskillelse fra hjemmet.</w:t>
      </w:r>
      <w:r w:rsidR="00D17939">
        <w:rPr>
          <w:rStyle w:val="FootnoteReference"/>
          <w:rFonts w:ascii="Times New Roman" w:hAnsi="Times New Roman" w:cs="Times New Roman"/>
        </w:rPr>
        <w:footnoteReference w:id="1"/>
      </w:r>
      <w:r w:rsidRPr="009C3C29">
        <w:rPr>
          <w:rFonts w:ascii="Times New Roman" w:hAnsi="Times New Roman" w:cs="Times New Roman"/>
        </w:rPr>
        <w:t xml:space="preserve"> I verste fall var nostalgien fatal, minnene om hjemmet man hadde forlatt påvirket kroppen i den grad at indre organer kunne svikte og gå i oppløsning. </w:t>
      </w:r>
      <w:r w:rsidR="0083199A" w:rsidRPr="009C3C29">
        <w:rPr>
          <w:rFonts w:ascii="Times New Roman" w:hAnsi="Times New Roman" w:cs="Times New Roman"/>
        </w:rPr>
        <w:t xml:space="preserve">Hofer beskrev dette i en sveitsisk sammenheng, og anga det sveitsiske dialektordet ’heimweh’ som tilsvarende til ’nostalgi’, og det er altså fra disse to ordene at begrepet som beskriver en følelse som oppstår når man forlater hjemmet kommer fra (’Homesickness’ er en anglifisering av heimweh, i bruk fra ca. 1750). </w:t>
      </w:r>
      <w:r w:rsidR="00A7334C">
        <w:rPr>
          <w:rFonts w:ascii="Times New Roman" w:hAnsi="Times New Roman" w:cs="Times New Roman"/>
        </w:rPr>
        <w:t>Lenge var også hjemlengsel nærest knyttet til Sveits, som en spesifikk ’Schweizerkrankheit’.</w:t>
      </w:r>
      <w:r w:rsidR="00B72835">
        <w:rPr>
          <w:rFonts w:ascii="Times New Roman" w:hAnsi="Times New Roman" w:cs="Times New Roman"/>
        </w:rPr>
        <w:t xml:space="preserve"> </w:t>
      </w:r>
    </w:p>
    <w:p w14:paraId="3504BE58" w14:textId="5EABDD8F" w:rsidR="000E20EA" w:rsidRDefault="00467620" w:rsidP="00B72835">
      <w:pPr>
        <w:widowControl w:val="0"/>
        <w:autoSpaceDE w:val="0"/>
        <w:autoSpaceDN w:val="0"/>
        <w:adjustRightInd w:val="0"/>
        <w:spacing w:after="240" w:line="360" w:lineRule="auto"/>
        <w:ind w:firstLine="720"/>
        <w:rPr>
          <w:rFonts w:ascii="Times New Roman" w:hAnsi="Times New Roman" w:cs="Times New Roman"/>
        </w:rPr>
      </w:pPr>
      <w:r w:rsidRPr="009C3C29">
        <w:rPr>
          <w:rFonts w:ascii="Times New Roman" w:hAnsi="Times New Roman" w:cs="Times New Roman"/>
        </w:rPr>
        <w:t>’Hjemve’</w:t>
      </w:r>
      <w:r w:rsidR="001C0BE1" w:rsidRPr="009C3C29">
        <w:rPr>
          <w:rFonts w:ascii="Times New Roman" w:hAnsi="Times New Roman" w:cs="Times New Roman"/>
        </w:rPr>
        <w:t xml:space="preserve"> og ’nostalgi’</w:t>
      </w:r>
      <w:r w:rsidRPr="009C3C29">
        <w:rPr>
          <w:rFonts w:ascii="Times New Roman" w:hAnsi="Times New Roman" w:cs="Times New Roman"/>
        </w:rPr>
        <w:t xml:space="preserve"> ble introdus</w:t>
      </w:r>
      <w:r w:rsidR="001C0BE1" w:rsidRPr="009C3C29">
        <w:rPr>
          <w:rFonts w:ascii="Times New Roman" w:hAnsi="Times New Roman" w:cs="Times New Roman"/>
        </w:rPr>
        <w:t xml:space="preserve">ert til </w:t>
      </w:r>
      <w:r w:rsidR="00C030D6" w:rsidRPr="009C3C29">
        <w:rPr>
          <w:rFonts w:ascii="Times New Roman" w:hAnsi="Times New Roman" w:cs="Times New Roman"/>
        </w:rPr>
        <w:t>svensk</w:t>
      </w:r>
      <w:r w:rsidR="00465F76" w:rsidRPr="009C3C29">
        <w:rPr>
          <w:rFonts w:ascii="Times New Roman" w:hAnsi="Times New Roman" w:cs="Times New Roman"/>
        </w:rPr>
        <w:t xml:space="preserve"> (’hemsjuka’)</w:t>
      </w:r>
      <w:r w:rsidR="00C030D6" w:rsidRPr="009C3C29">
        <w:rPr>
          <w:rFonts w:ascii="Times New Roman" w:hAnsi="Times New Roman" w:cs="Times New Roman"/>
        </w:rPr>
        <w:t xml:space="preserve">/dansk-norsk </w:t>
      </w:r>
      <w:r w:rsidR="0083199A" w:rsidRPr="009C3C29">
        <w:rPr>
          <w:rFonts w:ascii="Times New Roman" w:hAnsi="Times New Roman" w:cs="Times New Roman"/>
        </w:rPr>
        <w:t>mot slutten av 1700-tallet</w:t>
      </w:r>
      <w:r w:rsidR="00C030D6" w:rsidRPr="009C3C29">
        <w:rPr>
          <w:rFonts w:ascii="Times New Roman" w:hAnsi="Times New Roman" w:cs="Times New Roman"/>
        </w:rPr>
        <w:t>. Fra</w:t>
      </w:r>
      <w:r w:rsidR="001C0BE1" w:rsidRPr="009C3C29">
        <w:rPr>
          <w:rFonts w:ascii="Times New Roman" w:hAnsi="Times New Roman" w:cs="Times New Roman"/>
        </w:rPr>
        <w:t xml:space="preserve"> denne perioden, og frem</w:t>
      </w:r>
      <w:r w:rsidR="00C030D6" w:rsidRPr="009C3C29">
        <w:rPr>
          <w:rFonts w:ascii="Times New Roman" w:hAnsi="Times New Roman" w:cs="Times New Roman"/>
        </w:rPr>
        <w:t xml:space="preserve"> til slutten av 1800-tallet er h</w:t>
      </w:r>
      <w:r w:rsidR="00CF2839" w:rsidRPr="009C3C29">
        <w:rPr>
          <w:rFonts w:ascii="Times New Roman" w:hAnsi="Times New Roman" w:cs="Times New Roman"/>
        </w:rPr>
        <w:t>jemve og nostalgi synonyme, deres leksikalske betydning knyttet til den medisinske hjemlengselen</w:t>
      </w:r>
      <w:r w:rsidR="0052235E" w:rsidRPr="009C3C29">
        <w:rPr>
          <w:rFonts w:ascii="Times New Roman" w:hAnsi="Times New Roman" w:cs="Times New Roman"/>
        </w:rPr>
        <w:t>. Etter dette skiller de to begrepene vei. Hjemlengselen</w:t>
      </w:r>
      <w:r w:rsidR="007148F8" w:rsidRPr="009C3C29">
        <w:rPr>
          <w:rFonts w:ascii="Times New Roman" w:hAnsi="Times New Roman" w:cs="Times New Roman"/>
        </w:rPr>
        <w:t>, altså hjemveen,</w:t>
      </w:r>
      <w:r w:rsidR="0052235E" w:rsidRPr="009C3C29">
        <w:rPr>
          <w:rFonts w:ascii="Times New Roman" w:hAnsi="Times New Roman" w:cs="Times New Roman"/>
        </w:rPr>
        <w:t xml:space="preserve"> blir i tiltagende grad en hverdagslig følelse. Nostalgien en følelse som </w:t>
      </w:r>
      <w:r w:rsidR="007148F8" w:rsidRPr="009C3C29">
        <w:rPr>
          <w:rFonts w:ascii="Times New Roman" w:hAnsi="Times New Roman" w:cs="Times New Roman"/>
        </w:rPr>
        <w:t>kommer til å fungere som s</w:t>
      </w:r>
      <w:r w:rsidR="00B72835">
        <w:rPr>
          <w:rFonts w:ascii="Times New Roman" w:hAnsi="Times New Roman" w:cs="Times New Roman"/>
        </w:rPr>
        <w:t>amlende metafor for en moderne</w:t>
      </w:r>
      <w:r w:rsidR="007148F8" w:rsidRPr="009C3C29">
        <w:rPr>
          <w:rFonts w:ascii="Times New Roman" w:hAnsi="Times New Roman" w:cs="Times New Roman"/>
        </w:rPr>
        <w:t xml:space="preserve"> og etter-moderne idealisering av det som går tapt i et raskt fremads</w:t>
      </w:r>
      <w:r w:rsidR="00C030D6" w:rsidRPr="009C3C29">
        <w:rPr>
          <w:rFonts w:ascii="Times New Roman" w:hAnsi="Times New Roman" w:cs="Times New Roman"/>
        </w:rPr>
        <w:t xml:space="preserve">kridende samfunn. </w:t>
      </w:r>
      <w:r w:rsidR="00683BE8" w:rsidRPr="009C3C29">
        <w:rPr>
          <w:rFonts w:ascii="Times New Roman" w:hAnsi="Times New Roman" w:cs="Times New Roman"/>
        </w:rPr>
        <w:t>Kort sagt, mens hjemlengsel forblir en føle</w:t>
      </w:r>
      <w:r w:rsidR="0014095A" w:rsidRPr="009C3C29">
        <w:rPr>
          <w:rFonts w:ascii="Times New Roman" w:hAnsi="Times New Roman" w:cs="Times New Roman"/>
        </w:rPr>
        <w:t>lse knyttet til et konkret sted</w:t>
      </w:r>
      <w:r w:rsidR="00683BE8" w:rsidRPr="009C3C29">
        <w:rPr>
          <w:rFonts w:ascii="Times New Roman" w:hAnsi="Times New Roman" w:cs="Times New Roman"/>
        </w:rPr>
        <w:t xml:space="preserve"> som fortsatt kan nåes, er nostalgien lengsel etter en tapt tid.</w:t>
      </w:r>
      <w:r w:rsidR="00837511">
        <w:rPr>
          <w:rStyle w:val="FootnoteReference"/>
          <w:rFonts w:ascii="Times New Roman" w:hAnsi="Times New Roman" w:cs="Times New Roman"/>
        </w:rPr>
        <w:footnoteReference w:id="2"/>
      </w:r>
    </w:p>
    <w:p w14:paraId="4C0ADF56" w14:textId="568B2253" w:rsidR="00837511" w:rsidRDefault="00837511" w:rsidP="00236FF1">
      <w:pPr>
        <w:widowControl w:val="0"/>
        <w:autoSpaceDE w:val="0"/>
        <w:autoSpaceDN w:val="0"/>
        <w:adjustRightInd w:val="0"/>
        <w:spacing w:after="240" w:line="360" w:lineRule="auto"/>
        <w:ind w:firstLine="720"/>
        <w:rPr>
          <w:rFonts w:ascii="Times New Roman" w:hAnsi="Times New Roman" w:cs="Times New Roman"/>
        </w:rPr>
      </w:pPr>
      <w:r>
        <w:rPr>
          <w:rFonts w:ascii="Times New Roman" w:hAnsi="Times New Roman" w:cs="Times New Roman"/>
        </w:rPr>
        <w:t>I mitt prosjekt vil jeg belyse et historisk punkt i denne begrepsmessige forandringen. Utgan</w:t>
      </w:r>
      <w:r w:rsidR="00236FF1">
        <w:rPr>
          <w:rFonts w:ascii="Times New Roman" w:hAnsi="Times New Roman" w:cs="Times New Roman"/>
        </w:rPr>
        <w:t>g</w:t>
      </w:r>
      <w:r>
        <w:rPr>
          <w:rFonts w:ascii="Times New Roman" w:hAnsi="Times New Roman" w:cs="Times New Roman"/>
        </w:rPr>
        <w:t>spunktet for prosjektet er den, ikke uvanlige, historiografiske forenklingen av li</w:t>
      </w:r>
      <w:r w:rsidR="00236FF1">
        <w:rPr>
          <w:rFonts w:ascii="Times New Roman" w:hAnsi="Times New Roman" w:cs="Times New Roman"/>
        </w:rPr>
        <w:t>tteraturen som omformende kraft hva gjelder ordenes betydning. En helt sentral tekst i nostalgihistorisk sammenheng er Starobinskis ’</w:t>
      </w:r>
      <w:r w:rsidR="005C6D06">
        <w:rPr>
          <w:rFonts w:ascii="Times New Roman" w:hAnsi="Times New Roman" w:cs="Times New Roman"/>
        </w:rPr>
        <w:t>The Idea of Nostalgia</w:t>
      </w:r>
      <w:r w:rsidR="00236FF1">
        <w:rPr>
          <w:rFonts w:ascii="Times New Roman" w:hAnsi="Times New Roman" w:cs="Times New Roman"/>
        </w:rPr>
        <w:t>’, her oppsummerer han, eksempelvis, den romantiske litteraturens hjemve-motiv på følgende måte: ’</w:t>
      </w:r>
      <w:r w:rsidR="00236FF1" w:rsidRPr="00236FF1">
        <w:rPr>
          <w:rFonts w:ascii="Times New Roman" w:hAnsi="Times New Roman" w:cs="Times New Roman"/>
        </w:rPr>
        <w:t>I shall not at this time inventory the great amount of poetry</w:t>
      </w:r>
      <w:r w:rsidR="00236FF1">
        <w:rPr>
          <w:rFonts w:ascii="Times New Roman" w:hAnsi="Times New Roman" w:cs="Times New Roman"/>
        </w:rPr>
        <w:t xml:space="preserve"> </w:t>
      </w:r>
      <w:r w:rsidR="00236FF1" w:rsidRPr="00236FF1">
        <w:rPr>
          <w:rFonts w:ascii="Times New Roman" w:hAnsi="Times New Roman" w:cs="Times New Roman"/>
        </w:rPr>
        <w:t>(great mainly in q</w:t>
      </w:r>
      <w:r w:rsidR="00236FF1">
        <w:rPr>
          <w:rFonts w:ascii="Times New Roman" w:hAnsi="Times New Roman" w:cs="Times New Roman"/>
        </w:rPr>
        <w:t xml:space="preserve">uantity) to which nostalgia (..) </w:t>
      </w:r>
      <w:r w:rsidR="00236FF1" w:rsidRPr="00236FF1">
        <w:rPr>
          <w:rFonts w:ascii="Times New Roman" w:hAnsi="Times New Roman" w:cs="Times New Roman"/>
        </w:rPr>
        <w:t>gave rise.</w:t>
      </w:r>
      <w:r w:rsidR="00236FF1">
        <w:rPr>
          <w:rFonts w:ascii="Times New Roman" w:hAnsi="Times New Roman" w:cs="Times New Roman"/>
        </w:rPr>
        <w:t>’</w:t>
      </w:r>
      <w:r w:rsidR="00236FF1">
        <w:rPr>
          <w:rStyle w:val="FootnoteReference"/>
          <w:rFonts w:ascii="Times New Roman" w:hAnsi="Times New Roman" w:cs="Times New Roman"/>
        </w:rPr>
        <w:footnoteReference w:id="3"/>
      </w:r>
      <w:r w:rsidR="00236FF1">
        <w:rPr>
          <w:rFonts w:ascii="Times New Roman" w:hAnsi="Times New Roman" w:cs="Times New Roman"/>
        </w:rPr>
        <w:t xml:space="preserve"> Senere historiske arbeider følger i stor grad denne modellen, hvor, vil jeg hevde, litteraturens innvirkning på begrepsendringen forblir en nesten mystisk størrelse.</w:t>
      </w:r>
      <w:r w:rsidR="00236FF1">
        <w:rPr>
          <w:rStyle w:val="FootnoteReference"/>
          <w:rFonts w:ascii="Times New Roman" w:hAnsi="Times New Roman" w:cs="Times New Roman"/>
        </w:rPr>
        <w:footnoteReference w:id="4"/>
      </w:r>
      <w:r w:rsidR="00236FF1">
        <w:rPr>
          <w:rFonts w:ascii="Times New Roman" w:hAnsi="Times New Roman" w:cs="Times New Roman"/>
        </w:rPr>
        <w:t xml:space="preserve"> Jeg vil derfor undersøke hva denne store mengden lyrikk kan være, mer bestemt spørre om det finnes i en skandinavisk sammenheng. Som utgangspunkt for oppgaven har jeg valgt to sentrale, danske </w:t>
      </w:r>
      <w:r w:rsidR="005C6D06">
        <w:rPr>
          <w:rFonts w:ascii="Times New Roman" w:hAnsi="Times New Roman" w:cs="Times New Roman"/>
        </w:rPr>
        <w:t>lyrikeres behandling av hjemlengsel, men jeg mener at et viktig sidespor i oppgaven vil være å spørre hva som ligger bak historikernes påkallelse av litteraturen, det vil si, hva er, og hvordan kan man lese denne</w:t>
      </w:r>
      <w:r w:rsidR="00F064B8">
        <w:rPr>
          <w:rFonts w:ascii="Times New Roman" w:hAnsi="Times New Roman" w:cs="Times New Roman"/>
        </w:rPr>
        <w:t xml:space="preserve"> uante mengden romantisk lyrikk, og hva dens forhold til den (forestilte) tradisjonen er.</w:t>
      </w:r>
      <w:r w:rsidR="005C6D06">
        <w:rPr>
          <w:rFonts w:ascii="Times New Roman" w:hAnsi="Times New Roman" w:cs="Times New Roman"/>
        </w:rPr>
        <w:t xml:space="preserve"> I neste del av prosjektbeskrivelsen </w:t>
      </w:r>
      <w:r w:rsidR="00F064B8">
        <w:rPr>
          <w:rFonts w:ascii="Times New Roman" w:hAnsi="Times New Roman" w:cs="Times New Roman"/>
        </w:rPr>
        <w:t>vil jeg presentere det foreløpige materialet for oppga</w:t>
      </w:r>
      <w:r w:rsidR="002D2B7D">
        <w:rPr>
          <w:rFonts w:ascii="Times New Roman" w:hAnsi="Times New Roman" w:cs="Times New Roman"/>
        </w:rPr>
        <w:t>ven. Her vil jeg påstå at St. St. Blichers dikt ’Hjemve’ og Oehlenschlä</w:t>
      </w:r>
      <w:r w:rsidR="00653C5C">
        <w:rPr>
          <w:rFonts w:ascii="Times New Roman" w:hAnsi="Times New Roman" w:cs="Times New Roman"/>
        </w:rPr>
        <w:t>g</w:t>
      </w:r>
      <w:r w:rsidR="002D2B7D">
        <w:rPr>
          <w:rFonts w:ascii="Times New Roman" w:hAnsi="Times New Roman" w:cs="Times New Roman"/>
        </w:rPr>
        <w:t xml:space="preserve">ers ’Hjemvee’ bærer med seg eksplisitte elementer fra den kulturelle, pan-europeiske hjemlengselstradisjonen, men at de, ved hjelp av teoretiske festepunkter i nasjonsteori, fremstiller hjemlengselen som utopisk </w:t>
      </w:r>
      <w:r w:rsidR="00653C5C">
        <w:rPr>
          <w:rFonts w:ascii="Times New Roman" w:hAnsi="Times New Roman" w:cs="Times New Roman"/>
        </w:rPr>
        <w:t xml:space="preserve">bevegelse, som forestilling av et harmonisk, stabilt fødeland. </w:t>
      </w:r>
      <w:r w:rsidR="000A59E3">
        <w:rPr>
          <w:rFonts w:ascii="Times New Roman" w:hAnsi="Times New Roman" w:cs="Times New Roman"/>
        </w:rPr>
        <w:t xml:space="preserve">I den følgende presentasjonen av materialet vil jeg legge vekt på hva lengselen rettes mot i de to diktene, på hjemland og forgangen tid. </w:t>
      </w:r>
    </w:p>
    <w:p w14:paraId="06568163" w14:textId="77777777" w:rsidR="00CA3F31" w:rsidRDefault="005C6D06" w:rsidP="00F064B8">
      <w:pPr>
        <w:widowControl w:val="0"/>
        <w:autoSpaceDE w:val="0"/>
        <w:autoSpaceDN w:val="0"/>
        <w:adjustRightInd w:val="0"/>
        <w:spacing w:after="240" w:line="360" w:lineRule="auto"/>
        <w:rPr>
          <w:rFonts w:ascii="Times New Roman" w:hAnsi="Times New Roman" w:cs="Times New Roman"/>
          <w:b/>
        </w:rPr>
      </w:pPr>
      <w:r>
        <w:rPr>
          <w:rFonts w:ascii="Times New Roman" w:hAnsi="Times New Roman" w:cs="Times New Roman"/>
          <w:b/>
        </w:rPr>
        <w:t>Ma</w:t>
      </w:r>
      <w:r w:rsidRPr="005C6D06">
        <w:rPr>
          <w:rFonts w:ascii="Times New Roman" w:hAnsi="Times New Roman" w:cs="Times New Roman"/>
          <w:b/>
        </w:rPr>
        <w:t>teriale</w:t>
      </w:r>
    </w:p>
    <w:p w14:paraId="70EDCF31" w14:textId="3FAE5EE0" w:rsidR="00F064B8" w:rsidRPr="00CA3F31" w:rsidRDefault="00F064B8" w:rsidP="00F064B8">
      <w:pPr>
        <w:widowControl w:val="0"/>
        <w:autoSpaceDE w:val="0"/>
        <w:autoSpaceDN w:val="0"/>
        <w:adjustRightInd w:val="0"/>
        <w:spacing w:after="240" w:line="360" w:lineRule="auto"/>
        <w:rPr>
          <w:rFonts w:ascii="Times New Roman" w:hAnsi="Times New Roman" w:cs="Times New Roman"/>
          <w:b/>
        </w:rPr>
      </w:pPr>
      <w:r>
        <w:rPr>
          <w:rFonts w:ascii="Times New Roman" w:hAnsi="Times New Roman" w:cs="Times New Roman"/>
        </w:rPr>
        <w:t>Når</w:t>
      </w:r>
      <w:r w:rsidR="00230CF1">
        <w:rPr>
          <w:rFonts w:ascii="Times New Roman" w:hAnsi="Times New Roman" w:cs="Times New Roman"/>
        </w:rPr>
        <w:t xml:space="preserve"> </w:t>
      </w:r>
      <w:r w:rsidR="00A7334C">
        <w:rPr>
          <w:rFonts w:ascii="Times New Roman" w:hAnsi="Times New Roman" w:cs="Times New Roman"/>
        </w:rPr>
        <w:t>Adam Oehlenschläger</w:t>
      </w:r>
      <w:r w:rsidR="00230CF1">
        <w:rPr>
          <w:rFonts w:ascii="Times New Roman" w:hAnsi="Times New Roman" w:cs="Times New Roman"/>
        </w:rPr>
        <w:t xml:space="preserve"> </w:t>
      </w:r>
      <w:r w:rsidR="00A7334C">
        <w:rPr>
          <w:rFonts w:ascii="Times New Roman" w:hAnsi="Times New Roman" w:cs="Times New Roman"/>
        </w:rPr>
        <w:t xml:space="preserve">først behandler hjemve, er det nettopp med nikk til Sveits, og dertil sveitsernes </w:t>
      </w:r>
      <w:r w:rsidR="00765177">
        <w:rPr>
          <w:rFonts w:ascii="Times New Roman" w:hAnsi="Times New Roman" w:cs="Times New Roman"/>
        </w:rPr>
        <w:t>’</w:t>
      </w:r>
      <w:r w:rsidR="00A7334C">
        <w:rPr>
          <w:rFonts w:ascii="Times New Roman" w:hAnsi="Times New Roman" w:cs="Times New Roman"/>
        </w:rPr>
        <w:t>brødrefolk</w:t>
      </w:r>
      <w:r w:rsidR="00765177">
        <w:rPr>
          <w:rFonts w:ascii="Times New Roman" w:hAnsi="Times New Roman" w:cs="Times New Roman"/>
        </w:rPr>
        <w:t>’</w:t>
      </w:r>
      <w:r w:rsidR="00A7334C">
        <w:rPr>
          <w:rFonts w:ascii="Times New Roman" w:hAnsi="Times New Roman" w:cs="Times New Roman"/>
        </w:rPr>
        <w:t>, nordmennene: ’</w:t>
      </w:r>
      <w:r w:rsidR="00A7334C" w:rsidRPr="00A7334C">
        <w:rPr>
          <w:rFonts w:ascii="Times New Roman" w:hAnsi="Times New Roman" w:cs="Times New Roman"/>
        </w:rPr>
        <w:t>Norges søn! jeg tror at mindes,</w:t>
      </w:r>
      <w:r w:rsidR="00A7334C">
        <w:rPr>
          <w:rFonts w:ascii="Times New Roman" w:hAnsi="Times New Roman" w:cs="Times New Roman"/>
        </w:rPr>
        <w:t xml:space="preserve"> </w:t>
      </w:r>
      <w:r w:rsidR="00A7334C" w:rsidRPr="00A7334C">
        <w:rPr>
          <w:rFonts w:ascii="Times New Roman" w:hAnsi="Times New Roman" w:cs="Times New Roman"/>
        </w:rPr>
        <w:t>du har sagt med smeltet bryst,</w:t>
      </w:r>
      <w:r w:rsidR="00A7334C">
        <w:rPr>
          <w:rFonts w:ascii="Times New Roman" w:hAnsi="Times New Roman" w:cs="Times New Roman"/>
        </w:rPr>
        <w:t xml:space="preserve"> </w:t>
      </w:r>
      <w:r w:rsidR="00A7334C" w:rsidRPr="00A7334C">
        <w:rPr>
          <w:rFonts w:ascii="Times New Roman" w:hAnsi="Times New Roman" w:cs="Times New Roman"/>
        </w:rPr>
        <w:t>at i hjemmet ene findes</w:t>
      </w:r>
      <w:r w:rsidR="00A7334C">
        <w:rPr>
          <w:rFonts w:ascii="Times New Roman" w:hAnsi="Times New Roman" w:cs="Times New Roman"/>
        </w:rPr>
        <w:t xml:space="preserve"> </w:t>
      </w:r>
      <w:r w:rsidR="00A7334C" w:rsidRPr="00A7334C">
        <w:rPr>
          <w:rFonts w:ascii="Times New Roman" w:hAnsi="Times New Roman" w:cs="Times New Roman"/>
        </w:rPr>
        <w:t>rolighedens stille lyst.</w:t>
      </w:r>
      <w:r w:rsidR="00A7334C">
        <w:rPr>
          <w:rFonts w:ascii="Times New Roman" w:hAnsi="Times New Roman" w:cs="Times New Roman"/>
        </w:rPr>
        <w:t>’ og: ’</w:t>
      </w:r>
      <w:r w:rsidR="00A7334C" w:rsidRPr="00A7334C">
        <w:rPr>
          <w:rFonts w:ascii="Times New Roman" w:hAnsi="Times New Roman" w:cs="Times New Roman"/>
        </w:rPr>
        <w:t>Schweitzer, som på klippen bor!</w:t>
      </w:r>
      <w:r w:rsidR="00A7334C">
        <w:rPr>
          <w:rFonts w:ascii="Times New Roman" w:hAnsi="Times New Roman" w:cs="Times New Roman"/>
        </w:rPr>
        <w:t xml:space="preserve"> /</w:t>
      </w:r>
      <w:r w:rsidR="00765177">
        <w:rPr>
          <w:rFonts w:ascii="Times New Roman" w:hAnsi="Times New Roman" w:cs="Times New Roman"/>
        </w:rPr>
        <w:t>du h</w:t>
      </w:r>
      <w:r w:rsidR="00A7334C" w:rsidRPr="00A7334C">
        <w:rPr>
          <w:rFonts w:ascii="Times New Roman" w:hAnsi="Times New Roman" w:cs="Times New Roman"/>
        </w:rPr>
        <w:t>ar talt de samme ord.</w:t>
      </w:r>
      <w:r w:rsidR="00A7334C">
        <w:rPr>
          <w:rFonts w:ascii="Times New Roman" w:hAnsi="Times New Roman" w:cs="Times New Roman"/>
        </w:rPr>
        <w:t>’</w:t>
      </w:r>
      <w:r w:rsidR="009046A3">
        <w:rPr>
          <w:rFonts w:ascii="Times New Roman" w:hAnsi="Times New Roman" w:cs="Times New Roman"/>
        </w:rPr>
        <w:t xml:space="preserve"> Mens diktet er skrevet som at det er fysisk adskilt fra lengselens objekt, altså utenfor Oehlenschlägers Danmark, er lengselen opphøyet: </w:t>
      </w:r>
      <w:r w:rsidR="00A7334C">
        <w:rPr>
          <w:rFonts w:ascii="Times New Roman" w:hAnsi="Times New Roman" w:cs="Times New Roman"/>
        </w:rPr>
        <w:t>’</w:t>
      </w:r>
      <w:r w:rsidR="00765177">
        <w:rPr>
          <w:rFonts w:ascii="Times New Roman" w:hAnsi="Times New Roman" w:cs="Times New Roman"/>
        </w:rPr>
        <w:t>Hellig</w:t>
      </w:r>
      <w:r w:rsidR="009046A3">
        <w:rPr>
          <w:rFonts w:ascii="Times New Roman" w:hAnsi="Times New Roman" w:cs="Times New Roman"/>
        </w:rPr>
        <w:t>’</w:t>
      </w:r>
      <w:r w:rsidR="00A7334C" w:rsidRPr="00A7334C">
        <w:rPr>
          <w:rFonts w:ascii="Times New Roman" w:hAnsi="Times New Roman" w:cs="Times New Roman"/>
        </w:rPr>
        <w:t xml:space="preserve"> længsel drev med vælde</w:t>
      </w:r>
      <w:r w:rsidR="00A7334C">
        <w:rPr>
          <w:rFonts w:ascii="Times New Roman" w:hAnsi="Times New Roman" w:cs="Times New Roman"/>
        </w:rPr>
        <w:t xml:space="preserve"> / </w:t>
      </w:r>
      <w:r w:rsidR="00765177">
        <w:rPr>
          <w:rFonts w:ascii="Times New Roman" w:hAnsi="Times New Roman" w:cs="Times New Roman"/>
        </w:rPr>
        <w:t>begge</w:t>
      </w:r>
      <w:r w:rsidR="00A7334C" w:rsidRPr="00A7334C">
        <w:rPr>
          <w:rFonts w:ascii="Times New Roman" w:hAnsi="Times New Roman" w:cs="Times New Roman"/>
        </w:rPr>
        <w:t xml:space="preserve"> til de vante fjelde</w:t>
      </w:r>
      <w:r w:rsidR="00A7334C">
        <w:rPr>
          <w:rFonts w:ascii="Times New Roman" w:hAnsi="Times New Roman" w:cs="Times New Roman"/>
        </w:rPr>
        <w:t>.</w:t>
      </w:r>
      <w:r>
        <w:rPr>
          <w:rFonts w:ascii="Times New Roman" w:hAnsi="Times New Roman" w:cs="Times New Roman"/>
        </w:rPr>
        <w:t>’.</w:t>
      </w:r>
    </w:p>
    <w:p w14:paraId="1BD10042" w14:textId="437DADE7" w:rsidR="00F064B8" w:rsidRPr="00653C5C" w:rsidRDefault="00F064B8" w:rsidP="00653C5C">
      <w:pPr>
        <w:widowControl w:val="0"/>
        <w:autoSpaceDE w:val="0"/>
        <w:autoSpaceDN w:val="0"/>
        <w:adjustRightInd w:val="0"/>
        <w:spacing w:after="240" w:line="360" w:lineRule="auto"/>
        <w:rPr>
          <w:rFonts w:ascii="Times New Roman" w:hAnsi="Times New Roman" w:cs="Times New Roman"/>
          <w:b/>
        </w:rPr>
      </w:pPr>
      <w:r>
        <w:rPr>
          <w:rFonts w:ascii="Times New Roman" w:hAnsi="Times New Roman" w:cs="Times New Roman"/>
        </w:rPr>
        <w:t xml:space="preserve">Hvis Oehlenschläger er eksplisitt, så </w:t>
      </w:r>
      <w:r w:rsidR="00653C5C">
        <w:rPr>
          <w:rFonts w:ascii="Times New Roman" w:hAnsi="Times New Roman" w:cs="Times New Roman"/>
        </w:rPr>
        <w:t xml:space="preserve">Blichers dikt </w:t>
      </w:r>
      <w:r>
        <w:rPr>
          <w:rFonts w:ascii="Times New Roman" w:hAnsi="Times New Roman" w:cs="Times New Roman"/>
        </w:rPr>
        <w:t>overtydelig i det som</w:t>
      </w:r>
      <w:r w:rsidR="00653C5C">
        <w:rPr>
          <w:rFonts w:ascii="Times New Roman" w:hAnsi="Times New Roman" w:cs="Times New Roman"/>
        </w:rPr>
        <w:t xml:space="preserve"> leses som en understreking av </w:t>
      </w:r>
      <w:r>
        <w:rPr>
          <w:rFonts w:ascii="Times New Roman" w:hAnsi="Times New Roman" w:cs="Times New Roman"/>
        </w:rPr>
        <w:t>en universelle l</w:t>
      </w:r>
      <w:r w:rsidR="00653C5C">
        <w:rPr>
          <w:rFonts w:ascii="Times New Roman" w:hAnsi="Times New Roman" w:cs="Times New Roman"/>
        </w:rPr>
        <w:t>engsel</w:t>
      </w:r>
      <w:r>
        <w:rPr>
          <w:rFonts w:ascii="Times New Roman" w:hAnsi="Times New Roman" w:cs="Times New Roman"/>
        </w:rPr>
        <w:t>, den r</w:t>
      </w:r>
      <w:r w:rsidR="00653C5C">
        <w:rPr>
          <w:rFonts w:ascii="Times New Roman" w:hAnsi="Times New Roman" w:cs="Times New Roman"/>
        </w:rPr>
        <w:t>ammer alle, og en patriotisk</w:t>
      </w:r>
      <w:r w:rsidR="002D2B7D">
        <w:rPr>
          <w:rFonts w:ascii="Times New Roman" w:hAnsi="Times New Roman" w:cs="Times New Roman"/>
        </w:rPr>
        <w:t>, partikulære</w:t>
      </w:r>
      <w:r w:rsidR="00653C5C">
        <w:rPr>
          <w:rFonts w:ascii="Times New Roman" w:hAnsi="Times New Roman" w:cs="Times New Roman"/>
        </w:rPr>
        <w:t xml:space="preserve"> holdning</w:t>
      </w:r>
      <w:r>
        <w:rPr>
          <w:rFonts w:ascii="Times New Roman" w:hAnsi="Times New Roman" w:cs="Times New Roman"/>
        </w:rPr>
        <w:t xml:space="preserve">, ”men det er Danmark som </w:t>
      </w:r>
      <w:r w:rsidR="002D2B7D">
        <w:rPr>
          <w:rFonts w:ascii="Times New Roman" w:hAnsi="Times New Roman" w:cs="Times New Roman"/>
        </w:rPr>
        <w:t xml:space="preserve">er </w:t>
      </w:r>
      <w:r w:rsidR="002D2B7D">
        <w:rPr>
          <w:rFonts w:ascii="Times New Roman" w:hAnsi="Times New Roman" w:cs="Times New Roman"/>
          <w:i/>
        </w:rPr>
        <w:t xml:space="preserve">mitt </w:t>
      </w:r>
      <w:r w:rsidR="002D2B7D">
        <w:rPr>
          <w:rFonts w:ascii="Times New Roman" w:hAnsi="Times New Roman" w:cs="Times New Roman"/>
        </w:rPr>
        <w:t>fødeland</w:t>
      </w:r>
      <w:r w:rsidR="00653C5C">
        <w:rPr>
          <w:rFonts w:ascii="Times New Roman" w:hAnsi="Times New Roman" w:cs="Times New Roman"/>
        </w:rPr>
        <w:t>”. Det er nemlig ikke bare dansken som lengter, men, g</w:t>
      </w:r>
      <w:r w:rsidR="00D17939">
        <w:rPr>
          <w:rFonts w:ascii="Times New Roman" w:hAnsi="Times New Roman" w:cs="Times New Roman"/>
        </w:rPr>
        <w:t>jennom diktets undertitler, ’Schweitz</w:t>
      </w:r>
      <w:r w:rsidR="00653C5C">
        <w:rPr>
          <w:rFonts w:ascii="Times New Roman" w:hAnsi="Times New Roman" w:cs="Times New Roman"/>
        </w:rPr>
        <w:t>eren i Paris’, ’Provencaleren i Engelland’, ’Araberen i Schweiz’, ’Hollenderen i Norge’ og ’Nordmannen i H</w:t>
      </w:r>
      <w:r w:rsidR="00D17939">
        <w:rPr>
          <w:rFonts w:ascii="Times New Roman" w:hAnsi="Times New Roman" w:cs="Times New Roman"/>
        </w:rPr>
        <w:t>olland’ som ser sitt lands (geo</w:t>
      </w:r>
      <w:r w:rsidR="00653C5C">
        <w:rPr>
          <w:rFonts w:ascii="Times New Roman" w:hAnsi="Times New Roman" w:cs="Times New Roman"/>
        </w:rPr>
        <w:t xml:space="preserve">grafiske) særegenheter gjennom utlandets </w:t>
      </w:r>
      <w:r w:rsidR="00D17939">
        <w:rPr>
          <w:rFonts w:ascii="Times New Roman" w:hAnsi="Times New Roman" w:cs="Times New Roman"/>
        </w:rPr>
        <w:t>fremmede landskap</w:t>
      </w:r>
      <w:r w:rsidR="00653C5C">
        <w:rPr>
          <w:rFonts w:ascii="Times New Roman" w:hAnsi="Times New Roman" w:cs="Times New Roman"/>
        </w:rPr>
        <w:t xml:space="preserve">, som tåken i england, de grusomme norske fjellene, og så videre. </w:t>
      </w:r>
    </w:p>
    <w:p w14:paraId="495B7601" w14:textId="44876F1B" w:rsidR="00106D40" w:rsidRDefault="005940D4" w:rsidP="00653C5C">
      <w:pPr>
        <w:spacing w:line="360" w:lineRule="auto"/>
        <w:ind w:firstLine="720"/>
        <w:rPr>
          <w:rFonts w:ascii="Times New Roman" w:hAnsi="Times New Roman" w:cs="Times New Roman"/>
        </w:rPr>
      </w:pPr>
      <w:r>
        <w:rPr>
          <w:rFonts w:ascii="Times New Roman" w:hAnsi="Times New Roman" w:cs="Times New Roman"/>
        </w:rPr>
        <w:t>Hjemveen rammer på tvers av landegrenser, men i</w:t>
      </w:r>
      <w:r w:rsidR="00D26326">
        <w:rPr>
          <w:rFonts w:ascii="Times New Roman" w:hAnsi="Times New Roman" w:cs="Times New Roman"/>
        </w:rPr>
        <w:t xml:space="preserve"> Oehlenschlägers dikt er lengselen</w:t>
      </w:r>
      <w:r>
        <w:rPr>
          <w:rFonts w:ascii="Times New Roman" w:hAnsi="Times New Roman" w:cs="Times New Roman"/>
        </w:rPr>
        <w:t xml:space="preserve"> også</w:t>
      </w:r>
      <w:r w:rsidR="00D26326">
        <w:rPr>
          <w:rFonts w:ascii="Times New Roman" w:hAnsi="Times New Roman" w:cs="Times New Roman"/>
        </w:rPr>
        <w:t xml:space="preserve"> eksplisitt rettet mot et</w:t>
      </w:r>
      <w:r w:rsidR="00863968">
        <w:rPr>
          <w:rFonts w:ascii="Times New Roman" w:hAnsi="Times New Roman" w:cs="Times New Roman"/>
        </w:rPr>
        <w:t xml:space="preserve"> hjemland. </w:t>
      </w:r>
      <w:r>
        <w:rPr>
          <w:rFonts w:ascii="Times New Roman" w:hAnsi="Times New Roman" w:cs="Times New Roman"/>
        </w:rPr>
        <w:t xml:space="preserve">Helt konkret spørres </w:t>
      </w:r>
      <w:r w:rsidR="00D26326">
        <w:rPr>
          <w:rFonts w:ascii="Times New Roman" w:hAnsi="Times New Roman" w:cs="Times New Roman"/>
        </w:rPr>
        <w:t>følgende i diktet: ’</w:t>
      </w:r>
      <w:r w:rsidR="00D26326" w:rsidRPr="00D26326">
        <w:rPr>
          <w:rFonts w:ascii="Times New Roman" w:hAnsi="Times New Roman" w:cs="Times New Roman"/>
        </w:rPr>
        <w:t>Danmark er min anden moder,</w:t>
      </w:r>
      <w:r w:rsidR="00D26326">
        <w:rPr>
          <w:rFonts w:ascii="Times New Roman" w:hAnsi="Times New Roman" w:cs="Times New Roman"/>
        </w:rPr>
        <w:t xml:space="preserve"> skal jeg me</w:t>
      </w:r>
      <w:r w:rsidR="00D26326" w:rsidRPr="00D26326">
        <w:rPr>
          <w:rFonts w:ascii="Times New Roman" w:hAnsi="Times New Roman" w:cs="Times New Roman"/>
        </w:rPr>
        <w:t>r min moder se?</w:t>
      </w:r>
      <w:r w:rsidR="00D26326">
        <w:rPr>
          <w:rFonts w:ascii="Times New Roman" w:hAnsi="Times New Roman" w:cs="Times New Roman"/>
        </w:rPr>
        <w:t>’.</w:t>
      </w:r>
      <w:r w:rsidR="00653C5C">
        <w:rPr>
          <w:rFonts w:ascii="Times New Roman" w:hAnsi="Times New Roman" w:cs="Times New Roman"/>
        </w:rPr>
        <w:t xml:space="preserve"> I Blichers dikt syntesiseres i siste strofe de ulike landenes geografi, araberens ’gule ørken’, nordmannens ’klippe’ til en argu</w:t>
      </w:r>
      <w:r w:rsidR="00E33768">
        <w:rPr>
          <w:rFonts w:ascii="Times New Roman" w:hAnsi="Times New Roman" w:cs="Times New Roman"/>
        </w:rPr>
        <w:t>mentasjon for det danske: ’hvert andet land er kun mot deg et Fængsel’.</w:t>
      </w:r>
      <w:r w:rsidR="00E33768">
        <w:rPr>
          <w:rStyle w:val="FootnoteReference"/>
          <w:rFonts w:ascii="Times New Roman" w:hAnsi="Times New Roman" w:cs="Times New Roman"/>
        </w:rPr>
        <w:footnoteReference w:id="5"/>
      </w:r>
      <w:r w:rsidR="00723428">
        <w:rPr>
          <w:rStyle w:val="FootnoteReference"/>
          <w:rFonts w:ascii="Times New Roman" w:hAnsi="Times New Roman" w:cs="Times New Roman"/>
        </w:rPr>
        <w:footnoteReference w:id="6"/>
      </w:r>
      <w:r w:rsidR="00D26326">
        <w:rPr>
          <w:rFonts w:ascii="Times New Roman" w:hAnsi="Times New Roman" w:cs="Times New Roman"/>
        </w:rPr>
        <w:t xml:space="preserve"> </w:t>
      </w:r>
      <w:r w:rsidR="00230CF1">
        <w:rPr>
          <w:rFonts w:ascii="Times New Roman" w:hAnsi="Times New Roman" w:cs="Times New Roman"/>
        </w:rPr>
        <w:t>Her ligger</w:t>
      </w:r>
      <w:r w:rsidR="008E26D4">
        <w:rPr>
          <w:rFonts w:ascii="Times New Roman" w:hAnsi="Times New Roman" w:cs="Times New Roman"/>
        </w:rPr>
        <w:t xml:space="preserve"> en kime til hjemlengselens nære</w:t>
      </w:r>
      <w:r w:rsidR="00F048F1">
        <w:rPr>
          <w:rFonts w:ascii="Times New Roman" w:hAnsi="Times New Roman" w:cs="Times New Roman"/>
        </w:rPr>
        <w:t xml:space="preserve"> forbindelse til det nasjonale, </w:t>
      </w:r>
      <w:r w:rsidR="00230CF1">
        <w:rPr>
          <w:rFonts w:ascii="Times New Roman" w:hAnsi="Times New Roman" w:cs="Times New Roman"/>
        </w:rPr>
        <w:t>at</w:t>
      </w:r>
      <w:r w:rsidR="008E26D4">
        <w:rPr>
          <w:rFonts w:ascii="Times New Roman" w:hAnsi="Times New Roman" w:cs="Times New Roman"/>
        </w:rPr>
        <w:t xml:space="preserve"> ideen om hjemlengselen på 1800-tallet vil komme til å innebære</w:t>
      </w:r>
      <w:r w:rsidR="00B72835">
        <w:rPr>
          <w:rFonts w:ascii="Times New Roman" w:hAnsi="Times New Roman" w:cs="Times New Roman"/>
        </w:rPr>
        <w:t xml:space="preserve"> en lengsel ikke bare til oppvekstens dal, men til et større landområde</w:t>
      </w:r>
      <w:r w:rsidR="00863968">
        <w:rPr>
          <w:rFonts w:ascii="Times New Roman" w:hAnsi="Times New Roman" w:cs="Times New Roman"/>
        </w:rPr>
        <w:t>.</w:t>
      </w:r>
      <w:r w:rsidR="00863968">
        <w:rPr>
          <w:rStyle w:val="FootnoteReference"/>
          <w:rFonts w:ascii="Times New Roman" w:hAnsi="Times New Roman" w:cs="Times New Roman"/>
        </w:rPr>
        <w:footnoteReference w:id="7"/>
      </w:r>
      <w:r w:rsidR="00106D40">
        <w:rPr>
          <w:rFonts w:ascii="Times New Roman" w:hAnsi="Times New Roman" w:cs="Times New Roman"/>
        </w:rPr>
        <w:t xml:space="preserve"> </w:t>
      </w:r>
      <w:r w:rsidR="0035547F">
        <w:rPr>
          <w:rFonts w:ascii="Times New Roman" w:hAnsi="Times New Roman" w:cs="Times New Roman"/>
        </w:rPr>
        <w:t>Felles for Oehlenschlägers, Blichers hjemlengselsdikt er at fødelandet, det som huskes og lengtes etter, i tillegg til å skildres som et geografisk avgrenset materielt sted, etableres som psykologisk fenomen, abstrahert som minne, og tilsynekommende i lyrikken som symbolsk størrelse.</w:t>
      </w:r>
    </w:p>
    <w:p w14:paraId="6162372D" w14:textId="77777777" w:rsidR="00B72835" w:rsidRDefault="00B72835" w:rsidP="00B72835">
      <w:pPr>
        <w:spacing w:line="360" w:lineRule="auto"/>
        <w:rPr>
          <w:rFonts w:ascii="Times New Roman" w:hAnsi="Times New Roman" w:cs="Times New Roman"/>
        </w:rPr>
      </w:pPr>
    </w:p>
    <w:p w14:paraId="32374E31" w14:textId="00D6061D" w:rsidR="00B72835" w:rsidRPr="00B72835" w:rsidRDefault="004F7FB6" w:rsidP="00B72835">
      <w:pPr>
        <w:spacing w:line="360" w:lineRule="auto"/>
        <w:rPr>
          <w:rFonts w:ascii="Times New Roman" w:hAnsi="Times New Roman" w:cs="Times New Roman"/>
          <w:b/>
        </w:rPr>
      </w:pPr>
      <w:r>
        <w:rPr>
          <w:rFonts w:ascii="Times New Roman" w:hAnsi="Times New Roman" w:cs="Times New Roman"/>
          <w:b/>
        </w:rPr>
        <w:t xml:space="preserve">Sted, hjemland </w:t>
      </w:r>
    </w:p>
    <w:p w14:paraId="02AF2670" w14:textId="5AA256F1" w:rsidR="00106D40" w:rsidRDefault="003949B5" w:rsidP="00FD71E8">
      <w:pPr>
        <w:spacing w:line="360" w:lineRule="auto"/>
        <w:rPr>
          <w:rFonts w:ascii="Times New Roman" w:hAnsi="Times New Roman" w:cs="Times New Roman"/>
        </w:rPr>
      </w:pPr>
      <w:r>
        <w:rPr>
          <w:rFonts w:ascii="Times New Roman" w:hAnsi="Times New Roman" w:cs="Times New Roman"/>
        </w:rPr>
        <w:t xml:space="preserve">Ideen om dette </w:t>
      </w:r>
      <w:r w:rsidR="000A59E3">
        <w:rPr>
          <w:rFonts w:ascii="Times New Roman" w:hAnsi="Times New Roman" w:cs="Times New Roman"/>
        </w:rPr>
        <w:t>hjemlandet</w:t>
      </w:r>
      <w:r>
        <w:rPr>
          <w:rFonts w:ascii="Times New Roman" w:hAnsi="Times New Roman" w:cs="Times New Roman"/>
        </w:rPr>
        <w:t xml:space="preserve"> </w:t>
      </w:r>
      <w:r w:rsidR="00B72835">
        <w:rPr>
          <w:rFonts w:ascii="Times New Roman" w:hAnsi="Times New Roman" w:cs="Times New Roman"/>
        </w:rPr>
        <w:t>vil jeg lese</w:t>
      </w:r>
      <w:r>
        <w:rPr>
          <w:rFonts w:ascii="Times New Roman" w:hAnsi="Times New Roman" w:cs="Times New Roman"/>
        </w:rPr>
        <w:t xml:space="preserve"> med blikk på </w:t>
      </w:r>
      <w:r w:rsidR="00380D6C">
        <w:rPr>
          <w:rFonts w:ascii="Times New Roman" w:hAnsi="Times New Roman" w:cs="Times New Roman"/>
        </w:rPr>
        <w:t xml:space="preserve">etablering av </w:t>
      </w:r>
      <w:r>
        <w:rPr>
          <w:rFonts w:ascii="Times New Roman" w:hAnsi="Times New Roman" w:cs="Times New Roman"/>
        </w:rPr>
        <w:t>litterær ska</w:t>
      </w:r>
      <w:r w:rsidR="00380D6C">
        <w:rPr>
          <w:rFonts w:ascii="Times New Roman" w:hAnsi="Times New Roman" w:cs="Times New Roman"/>
        </w:rPr>
        <w:t>ndinavisme</w:t>
      </w:r>
      <w:r w:rsidR="000A59E3">
        <w:rPr>
          <w:rFonts w:ascii="Times New Roman" w:hAnsi="Times New Roman" w:cs="Times New Roman"/>
        </w:rPr>
        <w:t xml:space="preserve"> (i Danmark)</w:t>
      </w:r>
      <w:r w:rsidR="00B72835">
        <w:rPr>
          <w:rFonts w:ascii="Times New Roman" w:hAnsi="Times New Roman" w:cs="Times New Roman"/>
        </w:rPr>
        <w:t xml:space="preserve"> og skandinavisk nasjonalisme</w:t>
      </w:r>
      <w:r w:rsidR="00A01E97">
        <w:rPr>
          <w:rFonts w:ascii="Times New Roman" w:hAnsi="Times New Roman" w:cs="Times New Roman"/>
        </w:rPr>
        <w:t xml:space="preserve"> som diskursivt felt.</w:t>
      </w:r>
      <w:r w:rsidR="00380D6C">
        <w:rPr>
          <w:rFonts w:ascii="Times New Roman" w:hAnsi="Times New Roman" w:cs="Times New Roman"/>
        </w:rPr>
        <w:t xml:space="preserve"> </w:t>
      </w:r>
      <w:r>
        <w:rPr>
          <w:rFonts w:ascii="Times New Roman" w:hAnsi="Times New Roman" w:cs="Times New Roman"/>
        </w:rPr>
        <w:t>Skandinavismen som kulturell og politisk bevegelse begynner rundt århundreskiftet med et eksplisitt formål om en pan-skandinavisk sta</w:t>
      </w:r>
      <w:r w:rsidR="00FD71E8">
        <w:rPr>
          <w:rFonts w:ascii="Times New Roman" w:hAnsi="Times New Roman" w:cs="Times New Roman"/>
        </w:rPr>
        <w:t>t, i tråd med den bredere fremveksten av pan-bevegelser ellers i Europa.</w:t>
      </w:r>
      <w:r w:rsidR="00380D6C">
        <w:rPr>
          <w:rStyle w:val="FootnoteReference"/>
          <w:rFonts w:ascii="Times New Roman" w:hAnsi="Times New Roman" w:cs="Times New Roman"/>
        </w:rPr>
        <w:footnoteReference w:id="8"/>
      </w:r>
      <w:r w:rsidR="00FD71E8">
        <w:rPr>
          <w:rStyle w:val="FootnoteReference"/>
          <w:rFonts w:ascii="Times New Roman" w:hAnsi="Times New Roman" w:cs="Times New Roman"/>
        </w:rPr>
        <w:footnoteReference w:id="9"/>
      </w:r>
      <w:r w:rsidR="00FD71E8">
        <w:rPr>
          <w:rFonts w:ascii="Times New Roman" w:hAnsi="Times New Roman" w:cs="Times New Roman"/>
        </w:rPr>
        <w:t xml:space="preserve"> </w:t>
      </w:r>
      <w:r w:rsidR="00A2151A">
        <w:rPr>
          <w:rFonts w:ascii="Times New Roman" w:hAnsi="Times New Roman" w:cs="Times New Roman"/>
        </w:rPr>
        <w:t>Skandinavismen overskrider de fysiske landegrensene, men tar vare på hvert lands spesifikke karakter og naturtrekk</w:t>
      </w:r>
      <w:r w:rsidR="00CA3F31">
        <w:rPr>
          <w:rFonts w:ascii="Times New Roman" w:hAnsi="Times New Roman" w:cs="Times New Roman"/>
        </w:rPr>
        <w:t xml:space="preserve">. </w:t>
      </w:r>
      <w:r w:rsidR="00F064B8">
        <w:rPr>
          <w:rFonts w:ascii="Times New Roman" w:hAnsi="Times New Roman" w:cs="Times New Roman"/>
        </w:rPr>
        <w:t>D</w:t>
      </w:r>
      <w:r w:rsidR="00943B02">
        <w:rPr>
          <w:rFonts w:ascii="Times New Roman" w:hAnsi="Times New Roman" w:cs="Times New Roman"/>
        </w:rPr>
        <w:t>en tidlige politiske skandinavismen patologi, snarere enn opphøyet følelse som i de nevnte hjemve-diktene. I Skand</w:t>
      </w:r>
      <w:r w:rsidR="00FD71E8">
        <w:rPr>
          <w:rFonts w:ascii="Times New Roman" w:hAnsi="Times New Roman" w:cs="Times New Roman"/>
        </w:rPr>
        <w:t>in</w:t>
      </w:r>
      <w:r w:rsidR="00943B02">
        <w:rPr>
          <w:rFonts w:ascii="Times New Roman" w:hAnsi="Times New Roman" w:cs="Times New Roman"/>
        </w:rPr>
        <w:t xml:space="preserve">avisk Selskabs tidsskrift, som også trykket Oehlenschlägers tekster, kan man lese følgende: </w:t>
      </w:r>
    </w:p>
    <w:p w14:paraId="5D2B87D6" w14:textId="6A0704BE" w:rsidR="00943B02" w:rsidRPr="00FE1CFD" w:rsidRDefault="005E2E55" w:rsidP="006D675B">
      <w:pPr>
        <w:ind w:left="720"/>
        <w:rPr>
          <w:rFonts w:ascii="Times New Roman" w:hAnsi="Times New Roman" w:cs="Times New Roman"/>
          <w:sz w:val="20"/>
          <w:szCs w:val="20"/>
        </w:rPr>
      </w:pPr>
      <w:r w:rsidRPr="00FE1CFD">
        <w:rPr>
          <w:rFonts w:ascii="Times New Roman" w:hAnsi="Times New Roman" w:cs="Times New Roman"/>
          <w:sz w:val="20"/>
          <w:szCs w:val="20"/>
        </w:rPr>
        <w:t>Dersom vi nu have nogen hang til at fölge vor Fantasi, til at ledes av Innbilningskraftens Spil, kan let denne følsomhet blive til et Föleri, der gjör os uskikkede til alle Sysler. Mange Sveitsere, adskillige Nordmenn, give exempler paa den overdrevne Kjerlighed til Fedrelandet, som kaldes Hjemvee.</w:t>
      </w:r>
      <w:r w:rsidRPr="00FE1CFD">
        <w:rPr>
          <w:rStyle w:val="FootnoteReference"/>
          <w:rFonts w:ascii="Times New Roman" w:hAnsi="Times New Roman" w:cs="Times New Roman"/>
          <w:sz w:val="20"/>
          <w:szCs w:val="20"/>
        </w:rPr>
        <w:footnoteReference w:id="10"/>
      </w:r>
    </w:p>
    <w:p w14:paraId="2482EDF8" w14:textId="77777777" w:rsidR="00CA3F31" w:rsidRDefault="00CA3F31" w:rsidP="00AD264E">
      <w:pPr>
        <w:spacing w:line="360" w:lineRule="auto"/>
        <w:rPr>
          <w:rFonts w:ascii="Times New Roman" w:hAnsi="Times New Roman" w:cs="Times New Roman"/>
        </w:rPr>
      </w:pPr>
    </w:p>
    <w:p w14:paraId="4DF01776" w14:textId="1BF48583" w:rsidR="00CA3F31" w:rsidRDefault="00CA3F31" w:rsidP="00AD264E">
      <w:pPr>
        <w:spacing w:line="360" w:lineRule="auto"/>
        <w:rPr>
          <w:rFonts w:ascii="Times New Roman" w:hAnsi="Times New Roman" w:cs="Times New Roman"/>
          <w:b/>
        </w:rPr>
      </w:pPr>
      <w:r>
        <w:rPr>
          <w:rFonts w:ascii="Times New Roman" w:hAnsi="Times New Roman" w:cs="Times New Roman"/>
          <w:b/>
        </w:rPr>
        <w:t>Minne</w:t>
      </w:r>
    </w:p>
    <w:p w14:paraId="40231C3C" w14:textId="3A3D2D17" w:rsidR="000A59E3" w:rsidRPr="000A59E3" w:rsidRDefault="000A59E3" w:rsidP="00AD264E">
      <w:pPr>
        <w:spacing w:line="360" w:lineRule="auto"/>
        <w:rPr>
          <w:rFonts w:ascii="Times New Roman" w:hAnsi="Times New Roman" w:cs="Times New Roman"/>
        </w:rPr>
      </w:pPr>
      <w:r>
        <w:rPr>
          <w:rFonts w:ascii="Times New Roman" w:hAnsi="Times New Roman" w:cs="Times New Roman"/>
        </w:rPr>
        <w:t xml:space="preserve">I Blichers hjemve kommer ’Innbilningskraftens Spil’ </w:t>
      </w:r>
      <w:r w:rsidR="005E677F">
        <w:rPr>
          <w:rFonts w:ascii="Times New Roman" w:hAnsi="Times New Roman" w:cs="Times New Roman"/>
        </w:rPr>
        <w:t>til syne gjennom sidestillingen av stedet,’mit Fødeland’</w:t>
      </w:r>
      <w:r w:rsidR="00723428">
        <w:rPr>
          <w:rFonts w:ascii="Times New Roman" w:hAnsi="Times New Roman" w:cs="Times New Roman"/>
        </w:rPr>
        <w:t>,</w:t>
      </w:r>
      <w:r w:rsidR="005E677F">
        <w:rPr>
          <w:rFonts w:ascii="Times New Roman" w:hAnsi="Times New Roman" w:cs="Times New Roman"/>
        </w:rPr>
        <w:t xml:space="preserve"> og tiden</w:t>
      </w:r>
      <w:r w:rsidR="00723428">
        <w:rPr>
          <w:rFonts w:ascii="Times New Roman" w:hAnsi="Times New Roman" w:cs="Times New Roman"/>
        </w:rPr>
        <w:t>,</w:t>
      </w:r>
      <w:r w:rsidR="005E677F">
        <w:rPr>
          <w:rFonts w:ascii="Times New Roman" w:hAnsi="Times New Roman" w:cs="Times New Roman"/>
        </w:rPr>
        <w:t xml:space="preserve"> ’min Ungdom’: </w:t>
      </w:r>
    </w:p>
    <w:p w14:paraId="7D663443" w14:textId="77777777" w:rsidR="000A59E3" w:rsidRPr="00C140D0" w:rsidRDefault="000A59E3" w:rsidP="000A59E3">
      <w:pPr>
        <w:ind w:left="720"/>
        <w:rPr>
          <w:rFonts w:ascii="Times New Roman" w:hAnsi="Times New Roman" w:cs="Times New Roman"/>
          <w:sz w:val="20"/>
          <w:szCs w:val="20"/>
        </w:rPr>
      </w:pPr>
      <w:r w:rsidRPr="00C140D0">
        <w:rPr>
          <w:rFonts w:ascii="Times New Roman" w:hAnsi="Times New Roman" w:cs="Times New Roman"/>
          <w:sz w:val="20"/>
          <w:szCs w:val="20"/>
        </w:rPr>
        <w:t>Kuhreihen! sødste lyd!</w:t>
      </w:r>
    </w:p>
    <w:p w14:paraId="54EFD73D" w14:textId="77777777" w:rsidR="000A59E3" w:rsidRPr="00C140D0" w:rsidRDefault="000A59E3" w:rsidP="000A59E3">
      <w:pPr>
        <w:ind w:left="720"/>
        <w:rPr>
          <w:rFonts w:ascii="Times New Roman" w:hAnsi="Times New Roman" w:cs="Times New Roman"/>
          <w:sz w:val="20"/>
          <w:szCs w:val="20"/>
        </w:rPr>
      </w:pPr>
      <w:r w:rsidRPr="00C140D0">
        <w:rPr>
          <w:rFonts w:ascii="Times New Roman" w:hAnsi="Times New Roman" w:cs="Times New Roman"/>
          <w:sz w:val="20"/>
          <w:szCs w:val="20"/>
        </w:rPr>
        <w:t xml:space="preserve">jeg hører, jeg hører dig! </w:t>
      </w:r>
    </w:p>
    <w:p w14:paraId="10212464" w14:textId="77777777" w:rsidR="000A59E3" w:rsidRPr="00C140D0" w:rsidRDefault="000A59E3" w:rsidP="000A59E3">
      <w:pPr>
        <w:ind w:left="720"/>
        <w:rPr>
          <w:rFonts w:ascii="Times New Roman" w:hAnsi="Times New Roman" w:cs="Times New Roman"/>
          <w:sz w:val="20"/>
          <w:szCs w:val="20"/>
        </w:rPr>
      </w:pPr>
      <w:r w:rsidRPr="00C140D0">
        <w:rPr>
          <w:rFonts w:ascii="Times New Roman" w:hAnsi="Times New Roman" w:cs="Times New Roman"/>
          <w:sz w:val="20"/>
          <w:szCs w:val="20"/>
        </w:rPr>
        <w:t>at du forteller mig</w:t>
      </w:r>
    </w:p>
    <w:p w14:paraId="627DD303" w14:textId="77777777" w:rsidR="000A59E3" w:rsidRPr="00C140D0" w:rsidRDefault="000A59E3" w:rsidP="000A59E3">
      <w:pPr>
        <w:ind w:left="720"/>
        <w:rPr>
          <w:rFonts w:ascii="Times New Roman" w:hAnsi="Times New Roman" w:cs="Times New Roman"/>
          <w:sz w:val="20"/>
          <w:szCs w:val="20"/>
        </w:rPr>
      </w:pPr>
      <w:r w:rsidRPr="00C140D0">
        <w:rPr>
          <w:rFonts w:ascii="Times New Roman" w:hAnsi="Times New Roman" w:cs="Times New Roman"/>
          <w:sz w:val="20"/>
          <w:szCs w:val="20"/>
        </w:rPr>
        <w:t xml:space="preserve">bjergenes glæder – </w:t>
      </w:r>
    </w:p>
    <w:p w14:paraId="10150D42" w14:textId="77777777" w:rsidR="000A59E3" w:rsidRPr="00C140D0" w:rsidRDefault="000A59E3" w:rsidP="000A59E3">
      <w:pPr>
        <w:ind w:left="720"/>
        <w:rPr>
          <w:rFonts w:ascii="Times New Roman" w:hAnsi="Times New Roman" w:cs="Times New Roman"/>
          <w:sz w:val="20"/>
          <w:szCs w:val="20"/>
        </w:rPr>
      </w:pPr>
      <w:r w:rsidRPr="00C140D0">
        <w:rPr>
          <w:rFonts w:ascii="Times New Roman" w:hAnsi="Times New Roman" w:cs="Times New Roman"/>
          <w:sz w:val="20"/>
          <w:szCs w:val="20"/>
        </w:rPr>
        <w:t>Søde Erindringer.</w:t>
      </w:r>
    </w:p>
    <w:p w14:paraId="12AA576C" w14:textId="77777777" w:rsidR="000A59E3" w:rsidRPr="00C140D0" w:rsidRDefault="000A59E3" w:rsidP="000A59E3">
      <w:pPr>
        <w:ind w:left="720"/>
        <w:rPr>
          <w:rFonts w:ascii="Times New Roman" w:hAnsi="Times New Roman" w:cs="Times New Roman"/>
          <w:sz w:val="20"/>
          <w:szCs w:val="20"/>
        </w:rPr>
      </w:pPr>
      <w:r w:rsidRPr="00C140D0">
        <w:rPr>
          <w:rFonts w:ascii="Times New Roman" w:hAnsi="Times New Roman" w:cs="Times New Roman"/>
          <w:sz w:val="20"/>
          <w:szCs w:val="20"/>
        </w:rPr>
        <w:t>O du min Ungdom!</w:t>
      </w:r>
    </w:p>
    <w:p w14:paraId="2BE897C9" w14:textId="77777777" w:rsidR="000A59E3" w:rsidRPr="00C140D0" w:rsidRDefault="000A59E3" w:rsidP="000A59E3">
      <w:pPr>
        <w:ind w:left="720"/>
        <w:rPr>
          <w:rFonts w:ascii="Times New Roman" w:hAnsi="Times New Roman" w:cs="Times New Roman"/>
          <w:sz w:val="20"/>
          <w:szCs w:val="20"/>
        </w:rPr>
      </w:pPr>
      <w:r w:rsidRPr="00C140D0">
        <w:rPr>
          <w:rFonts w:ascii="Times New Roman" w:hAnsi="Times New Roman" w:cs="Times New Roman"/>
          <w:sz w:val="20"/>
          <w:szCs w:val="20"/>
        </w:rPr>
        <w:t xml:space="preserve">O! du mit Fødeland! – </w:t>
      </w:r>
    </w:p>
    <w:p w14:paraId="0EC0F7F1" w14:textId="77777777" w:rsidR="00CA3F31" w:rsidRPr="00CA3F31" w:rsidRDefault="00CA3F31" w:rsidP="00AD264E">
      <w:pPr>
        <w:spacing w:line="360" w:lineRule="auto"/>
        <w:rPr>
          <w:rFonts w:ascii="Times New Roman" w:hAnsi="Times New Roman" w:cs="Times New Roman"/>
          <w:b/>
        </w:rPr>
      </w:pPr>
    </w:p>
    <w:p w14:paraId="14B219D4" w14:textId="2374B702" w:rsidR="00606EC7" w:rsidRPr="001C3313" w:rsidRDefault="00D06C69" w:rsidP="00943B02">
      <w:pPr>
        <w:spacing w:line="360" w:lineRule="auto"/>
        <w:rPr>
          <w:rFonts w:ascii="Times New Roman" w:hAnsi="Times New Roman" w:cs="Times New Roman"/>
          <w:b/>
        </w:rPr>
      </w:pPr>
      <w:r>
        <w:rPr>
          <w:rFonts w:ascii="Times New Roman" w:hAnsi="Times New Roman" w:cs="Times New Roman"/>
          <w:b/>
        </w:rPr>
        <w:t>Metode, teoretiske perspektiver og f</w:t>
      </w:r>
      <w:r w:rsidR="001C3313" w:rsidRPr="001C3313">
        <w:rPr>
          <w:rFonts w:ascii="Times New Roman" w:hAnsi="Times New Roman" w:cs="Times New Roman"/>
          <w:b/>
        </w:rPr>
        <w:t>orskningstradisjon</w:t>
      </w:r>
    </w:p>
    <w:p w14:paraId="267F9C81" w14:textId="6576D551" w:rsidR="00CC3DBA" w:rsidRDefault="003A6DAD" w:rsidP="00943B02">
      <w:pPr>
        <w:spacing w:line="360" w:lineRule="auto"/>
        <w:rPr>
          <w:rFonts w:ascii="Times New Roman" w:hAnsi="Times New Roman" w:cs="Times New Roman"/>
        </w:rPr>
      </w:pPr>
      <w:r w:rsidRPr="009C3C29">
        <w:rPr>
          <w:rFonts w:ascii="Times New Roman" w:hAnsi="Times New Roman" w:cs="Times New Roman"/>
        </w:rPr>
        <w:t>Nostalgiens (og hjemlengselens)</w:t>
      </w:r>
      <w:r w:rsidR="007148F8" w:rsidRPr="009C3C29">
        <w:rPr>
          <w:rFonts w:ascii="Times New Roman" w:hAnsi="Times New Roman" w:cs="Times New Roman"/>
        </w:rPr>
        <w:t xml:space="preserve"> utviklings og endr</w:t>
      </w:r>
      <w:r w:rsidRPr="009C3C29">
        <w:rPr>
          <w:rFonts w:ascii="Times New Roman" w:hAnsi="Times New Roman" w:cs="Times New Roman"/>
        </w:rPr>
        <w:t>inghistorie</w:t>
      </w:r>
      <w:r w:rsidR="007148F8" w:rsidRPr="009C3C29">
        <w:rPr>
          <w:rFonts w:ascii="Times New Roman" w:hAnsi="Times New Roman" w:cs="Times New Roman"/>
        </w:rPr>
        <w:t xml:space="preserve"> er vel beskrevet </w:t>
      </w:r>
      <w:r w:rsidR="00077BD7" w:rsidRPr="009C3C29">
        <w:rPr>
          <w:rFonts w:ascii="Times New Roman" w:hAnsi="Times New Roman" w:cs="Times New Roman"/>
        </w:rPr>
        <w:t>i</w:t>
      </w:r>
      <w:r w:rsidR="007148F8" w:rsidRPr="009C3C29">
        <w:rPr>
          <w:rFonts w:ascii="Times New Roman" w:hAnsi="Times New Roman" w:cs="Times New Roman"/>
        </w:rPr>
        <w:t xml:space="preserve"> bredere idéhistoriske</w:t>
      </w:r>
      <w:r w:rsidR="00077BD7" w:rsidRPr="009C3C29">
        <w:rPr>
          <w:rFonts w:ascii="Times New Roman" w:hAnsi="Times New Roman" w:cs="Times New Roman"/>
        </w:rPr>
        <w:t xml:space="preserve"> og kulturhistoriske undersøkelser</w:t>
      </w:r>
      <w:r w:rsidR="00A86E0F">
        <w:rPr>
          <w:rFonts w:ascii="Times New Roman" w:hAnsi="Times New Roman" w:cs="Times New Roman"/>
        </w:rPr>
        <w:t>.</w:t>
      </w:r>
      <w:r w:rsidR="00CC3DBA">
        <w:rPr>
          <w:rFonts w:ascii="Times New Roman" w:hAnsi="Times New Roman" w:cs="Times New Roman"/>
        </w:rPr>
        <w:t xml:space="preserve"> Historiker Patrick Hutton har beskrevet hvordan en slags klinisk reduksjonisme har begrenset akademisk oppmerksomhet på feltet</w:t>
      </w:r>
      <w:r w:rsidR="00415555">
        <w:rPr>
          <w:rFonts w:ascii="Times New Roman" w:hAnsi="Times New Roman" w:cs="Times New Roman"/>
        </w:rPr>
        <w:t>, som individuell følelse har både nostalgi og hjemlengsel vært kn</w:t>
      </w:r>
      <w:r w:rsidR="00CA3F31">
        <w:rPr>
          <w:rFonts w:ascii="Times New Roman" w:hAnsi="Times New Roman" w:cs="Times New Roman"/>
        </w:rPr>
        <w:t xml:space="preserve">yttet til mislykket tilpasning, </w:t>
      </w:r>
      <w:r w:rsidR="00415555">
        <w:rPr>
          <w:rFonts w:ascii="Times New Roman" w:hAnsi="Times New Roman" w:cs="Times New Roman"/>
        </w:rPr>
        <w:t>realitetsorientering har vært kuren.</w:t>
      </w:r>
      <w:r w:rsidR="00415555">
        <w:rPr>
          <w:rStyle w:val="FootnoteReference"/>
          <w:rFonts w:ascii="Times New Roman" w:hAnsi="Times New Roman" w:cs="Times New Roman"/>
        </w:rPr>
        <w:footnoteReference w:id="11"/>
      </w:r>
      <w:r w:rsidR="00415555">
        <w:rPr>
          <w:rFonts w:ascii="Times New Roman" w:hAnsi="Times New Roman" w:cs="Times New Roman"/>
        </w:rPr>
        <w:t xml:space="preserve"> </w:t>
      </w:r>
    </w:p>
    <w:p w14:paraId="2796D011" w14:textId="453A8C85" w:rsidR="001C3313" w:rsidRDefault="001C3313" w:rsidP="00943B02">
      <w:pPr>
        <w:spacing w:line="360" w:lineRule="auto"/>
        <w:rPr>
          <w:rFonts w:ascii="Times New Roman" w:hAnsi="Times New Roman" w:cs="Times New Roman"/>
        </w:rPr>
      </w:pPr>
      <w:r>
        <w:rPr>
          <w:rFonts w:ascii="Times New Roman" w:hAnsi="Times New Roman" w:cs="Times New Roman"/>
        </w:rPr>
        <w:t>Karin Johannison, svensk idéhistoriker med forkjærlighet for vitenskapshistorie, og spesielt medisinhistorie, har skrevet et essay som gir en bred innføring i nostalgiens endring fra medisinsk fenomen til hverdagslig følelse.</w:t>
      </w:r>
      <w:r>
        <w:rPr>
          <w:rStyle w:val="FootnoteReference"/>
          <w:rFonts w:ascii="Times New Roman" w:hAnsi="Times New Roman" w:cs="Times New Roman"/>
        </w:rPr>
        <w:footnoteReference w:id="12"/>
      </w:r>
      <w:r>
        <w:rPr>
          <w:rFonts w:ascii="Times New Roman" w:hAnsi="Times New Roman" w:cs="Times New Roman"/>
        </w:rPr>
        <w:t xml:space="preserve"> Hun argumenterer, vel understøttet og ikke kontroversielt, for at nostalgien slutten av 1800-tallet først og fremst er et sosialt fenomen. Årsaken til at Johannison er en sentral kilde i et eventuelt arbeid med nostalgi og hjemlengs</w:t>
      </w:r>
      <w:r w:rsidR="00CA5E60">
        <w:rPr>
          <w:rFonts w:ascii="Times New Roman" w:hAnsi="Times New Roman" w:cs="Times New Roman"/>
        </w:rPr>
        <w:t xml:space="preserve">el er at hun, så vidt jeg vet, </w:t>
      </w:r>
      <w:r>
        <w:rPr>
          <w:rFonts w:ascii="Times New Roman" w:hAnsi="Times New Roman" w:cs="Times New Roman"/>
        </w:rPr>
        <w:t>er den eneste som har skrevet om emnet med et skandinavisk (svensk) utgangspunkt. Teksten tar i bruk eksempler fra en nær geografisk sammenheng, men er ikke noen litteraturhistorie. Grunnen til at jeg her legger vekt på kildenes geografiske opprinnelse, er 1. at jeg vil understreke at det ikke finnes noen stu</w:t>
      </w:r>
      <w:r w:rsidR="00824332">
        <w:rPr>
          <w:rFonts w:ascii="Times New Roman" w:hAnsi="Times New Roman" w:cs="Times New Roman"/>
        </w:rPr>
        <w:t xml:space="preserve">die som tar for seg hjemlengsel i 1800-tallets skandinavia </w:t>
      </w:r>
      <w:r>
        <w:rPr>
          <w:rFonts w:ascii="Times New Roman" w:hAnsi="Times New Roman" w:cs="Times New Roman"/>
        </w:rPr>
        <w:t xml:space="preserve">og 2. at tanken om at fremveksten av nasjonalstat og dertil hørende –romantikk ikke er spesielt viktig for Johannisons tekst. Det vil si at et spørsmål jeg ønsker å legge vekt på i min tekst altså ikke dekkes av den allerede foreliggende litteraturen skrevet i en skandinavisk sammenheng. </w:t>
      </w:r>
    </w:p>
    <w:p w14:paraId="46C1EF29" w14:textId="1379D906" w:rsidR="001C3313" w:rsidRDefault="001C3313" w:rsidP="00943B02">
      <w:pPr>
        <w:spacing w:line="360" w:lineRule="auto"/>
        <w:ind w:firstLine="720"/>
        <w:rPr>
          <w:rFonts w:ascii="Times New Roman" w:hAnsi="Times New Roman" w:cs="Times New Roman"/>
        </w:rPr>
      </w:pPr>
      <w:r>
        <w:rPr>
          <w:rFonts w:ascii="Times New Roman" w:hAnsi="Times New Roman" w:cs="Times New Roman"/>
        </w:rPr>
        <w:t xml:space="preserve">Men et eventuelt arbeid med nostalgi og hjemlengsel i Norge/Norden vil måtte forholde seg til samme litteratur som Johannison presenterer i sitt essay. Denne finnes det flere også internasjonale gjennomganger av, her vil jeg først og fremst nevne Starobinski’ artikkel </w:t>
      </w:r>
      <w:r w:rsidRPr="001C3313">
        <w:rPr>
          <w:rFonts w:ascii="Times New Roman" w:hAnsi="Times New Roman" w:cs="Times New Roman"/>
        </w:rPr>
        <w:t>‘The Idea of Nostalgia’</w:t>
      </w:r>
      <w:r>
        <w:rPr>
          <w:rFonts w:ascii="Times New Roman" w:hAnsi="Times New Roman" w:cs="Times New Roman"/>
        </w:rPr>
        <w:t xml:space="preserve"> (1966), hvis hovedpoeng i fremleggingen av nostalgiens historie er 1. En viktig utløsende årsak for sveitsisk sykelig hjemlengsel var å høre hjemdalens ’kulokk’ (Kuhreihen),</w:t>
      </w:r>
      <w:r w:rsidR="00723428">
        <w:rPr>
          <w:rFonts w:ascii="Times New Roman" w:hAnsi="Times New Roman" w:cs="Times New Roman"/>
        </w:rPr>
        <w:t xml:space="preserve"> slik som Blichers ’Schweizer i Paris’,</w:t>
      </w:r>
      <w:r>
        <w:rPr>
          <w:rFonts w:ascii="Times New Roman" w:hAnsi="Times New Roman" w:cs="Times New Roman"/>
        </w:rPr>
        <w:t xml:space="preserve"> og mytene var mange om masseutbrudd av hjemlengsel blant sveitsiske soldater som hørte kulokken når de var ute i felten. Denne mytologiseringen av en lokal kulturell praksis, å lokke kuer hjem, er, argumenterer Starobinski, kons</w:t>
      </w:r>
      <w:r w:rsidR="00B72835">
        <w:rPr>
          <w:rFonts w:ascii="Times New Roman" w:hAnsi="Times New Roman" w:cs="Times New Roman"/>
        </w:rPr>
        <w:t>tituerende</w:t>
      </w:r>
      <w:r>
        <w:rPr>
          <w:rFonts w:ascii="Times New Roman" w:hAnsi="Times New Roman" w:cs="Times New Roman"/>
        </w:rPr>
        <w:t xml:space="preserve"> for romantisk musikkteori og ’even ..</w:t>
      </w:r>
      <w:r w:rsidRPr="001C3313">
        <w:rPr>
          <w:rFonts w:ascii="Times New Roman" w:hAnsi="Times New Roman" w:cs="Times New Roman"/>
        </w:rPr>
        <w:t xml:space="preserve"> th</w:t>
      </w:r>
      <w:r>
        <w:rPr>
          <w:rFonts w:ascii="Times New Roman" w:hAnsi="Times New Roman" w:cs="Times New Roman"/>
        </w:rPr>
        <w:t>e definition of romanticism.’</w:t>
      </w:r>
      <w:r>
        <w:rPr>
          <w:rStyle w:val="FootnoteReference"/>
          <w:rFonts w:ascii="Times New Roman" w:hAnsi="Times New Roman" w:cs="Times New Roman"/>
        </w:rPr>
        <w:footnoteReference w:id="13"/>
      </w:r>
      <w:r>
        <w:rPr>
          <w:rFonts w:ascii="Times New Roman" w:hAnsi="Times New Roman" w:cs="Times New Roman"/>
        </w:rPr>
        <w:t xml:space="preserve"> Kulokken, på tross av sin partikulære opprinnelse, utløse</w:t>
      </w:r>
      <w:r w:rsidR="00A01E97">
        <w:rPr>
          <w:rFonts w:ascii="Times New Roman" w:hAnsi="Times New Roman" w:cs="Times New Roman"/>
        </w:rPr>
        <w:t>r en metafysisk lengsel etter</w:t>
      </w:r>
      <w:r>
        <w:rPr>
          <w:rFonts w:ascii="Times New Roman" w:hAnsi="Times New Roman" w:cs="Times New Roman"/>
        </w:rPr>
        <w:t xml:space="preserve"> tapt tid gjennom den romantiske, litterære be</w:t>
      </w:r>
      <w:r w:rsidR="00D06C69">
        <w:rPr>
          <w:rFonts w:ascii="Times New Roman" w:hAnsi="Times New Roman" w:cs="Times New Roman"/>
        </w:rPr>
        <w:t>handlingen av fenomenet. 2. N</w:t>
      </w:r>
      <w:r>
        <w:rPr>
          <w:rFonts w:ascii="Times New Roman" w:hAnsi="Times New Roman" w:cs="Times New Roman"/>
        </w:rPr>
        <w:t>år K</w:t>
      </w:r>
      <w:r w:rsidR="00A55394">
        <w:rPr>
          <w:rFonts w:ascii="Times New Roman" w:hAnsi="Times New Roman" w:cs="Times New Roman"/>
        </w:rPr>
        <w:t>ant skriver om hjemlengsel</w:t>
      </w:r>
      <w:r>
        <w:rPr>
          <w:rFonts w:ascii="Times New Roman" w:hAnsi="Times New Roman" w:cs="Times New Roman"/>
          <w:i/>
        </w:rPr>
        <w:t xml:space="preserve"> </w:t>
      </w:r>
      <w:r>
        <w:rPr>
          <w:rFonts w:ascii="Times New Roman" w:hAnsi="Times New Roman" w:cs="Times New Roman"/>
        </w:rPr>
        <w:t>predaterer også han moderne psykologis (</w:t>
      </w:r>
      <w:r w:rsidR="000A59E3">
        <w:rPr>
          <w:rFonts w:ascii="Times New Roman" w:hAnsi="Times New Roman" w:cs="Times New Roman"/>
        </w:rPr>
        <w:t xml:space="preserve">les: </w:t>
      </w:r>
      <w:r>
        <w:rPr>
          <w:rFonts w:ascii="Times New Roman" w:hAnsi="Times New Roman" w:cs="Times New Roman"/>
        </w:rPr>
        <w:t xml:space="preserve">psykoanalytisk) syn på </w:t>
      </w:r>
      <w:r w:rsidR="000A59E3">
        <w:rPr>
          <w:rFonts w:ascii="Times New Roman" w:hAnsi="Times New Roman" w:cs="Times New Roman"/>
        </w:rPr>
        <w:t>erindring</w:t>
      </w:r>
      <w:r>
        <w:rPr>
          <w:rFonts w:ascii="Times New Roman" w:hAnsi="Times New Roman" w:cs="Times New Roman"/>
        </w:rPr>
        <w:t xml:space="preserve">, det er ikke lenger lengsel etter et fysisk sted, men en tapt tid, nemlig ungdomsårene: </w:t>
      </w:r>
    </w:p>
    <w:p w14:paraId="5C39EE02" w14:textId="61516E10" w:rsidR="003E37DB" w:rsidRDefault="001C3313" w:rsidP="003E37DB">
      <w:pPr>
        <w:widowControl w:val="0"/>
        <w:autoSpaceDE w:val="0"/>
        <w:autoSpaceDN w:val="0"/>
        <w:adjustRightInd w:val="0"/>
        <w:spacing w:after="240"/>
        <w:ind w:left="720"/>
        <w:rPr>
          <w:rFonts w:ascii="Times New Roman" w:hAnsi="Times New Roman" w:cs="Times New Roman"/>
          <w:i/>
        </w:rPr>
      </w:pPr>
      <w:r w:rsidRPr="00773025">
        <w:rPr>
          <w:rFonts w:ascii="Times New Roman" w:hAnsi="Times New Roman" w:cs="Times New Roman"/>
          <w:sz w:val="20"/>
          <w:szCs w:val="20"/>
        </w:rPr>
        <w:t>The homesickness of the Swiss (and, as I have it from the mouth of an experienced general, also the Westphalians and Pomeranians from certain regions) that seizes them when they are transferred to other lands is the result of a longing for the places where they enjoyed the very simple pleasures of life aroused by the recollection of images of the carefree life and neighborly company in their early years.  For later, after they visit these same places, they are greatly disappointed in their expectations and thus also find their homesickness cured. To be sure, they think that this is because everything there has changed a great deal, but in fact it is because they cannot bring back their youth there</w:t>
      </w:r>
      <w:r w:rsidRPr="001C3313">
        <w:rPr>
          <w:rFonts w:ascii="Times New Roman" w:hAnsi="Times New Roman" w:cs="Times New Roman"/>
          <w:i/>
        </w:rPr>
        <w:t>.</w:t>
      </w:r>
      <w:r w:rsidRPr="001C3313">
        <w:rPr>
          <w:rStyle w:val="FootnoteReference"/>
          <w:rFonts w:ascii="Times New Roman" w:hAnsi="Times New Roman" w:cs="Times New Roman"/>
          <w:i/>
        </w:rPr>
        <w:footnoteReference w:id="14"/>
      </w:r>
    </w:p>
    <w:p w14:paraId="37813022" w14:textId="7C6B52AE" w:rsidR="00EF583C" w:rsidRPr="0024418A" w:rsidRDefault="00757F7B" w:rsidP="00943B02">
      <w:pPr>
        <w:spacing w:line="360" w:lineRule="auto"/>
        <w:rPr>
          <w:rFonts w:ascii="Times New Roman" w:hAnsi="Times New Roman" w:cs="Times New Roman"/>
        </w:rPr>
      </w:pPr>
      <w:r>
        <w:rPr>
          <w:rFonts w:ascii="Times New Roman" w:hAnsi="Times New Roman" w:cs="Times New Roman"/>
          <w:b/>
        </w:rPr>
        <w:t>H</w:t>
      </w:r>
      <w:r w:rsidR="00C80E98">
        <w:rPr>
          <w:rFonts w:ascii="Times New Roman" w:hAnsi="Times New Roman" w:cs="Times New Roman"/>
          <w:b/>
        </w:rPr>
        <w:t>va hjemmet var, er og kan bli</w:t>
      </w:r>
      <w:r w:rsidR="00C9655F" w:rsidRPr="00C9655F">
        <w:rPr>
          <w:rFonts w:ascii="Times New Roman" w:hAnsi="Times New Roman" w:cs="Times New Roman"/>
          <w:b/>
        </w:rPr>
        <w:t xml:space="preserve"> </w:t>
      </w:r>
    </w:p>
    <w:p w14:paraId="6EA342EA" w14:textId="5CD3A462" w:rsidR="009B79D7" w:rsidRPr="009B04D0" w:rsidRDefault="00356B6C" w:rsidP="00943B02">
      <w:pPr>
        <w:spacing w:line="360" w:lineRule="auto"/>
        <w:rPr>
          <w:rFonts w:ascii="Times New Roman" w:hAnsi="Times New Roman" w:cs="Times New Roman"/>
          <w:i/>
        </w:rPr>
      </w:pPr>
      <w:r w:rsidRPr="00E938BF">
        <w:rPr>
          <w:rFonts w:ascii="Times New Roman" w:hAnsi="Times New Roman" w:cs="Times New Roman"/>
        </w:rPr>
        <w:t xml:space="preserve">Slik som adelens skikker er </w:t>
      </w:r>
      <w:r w:rsidR="00400635" w:rsidRPr="00E938BF">
        <w:rPr>
          <w:rFonts w:ascii="Times New Roman" w:hAnsi="Times New Roman" w:cs="Times New Roman"/>
        </w:rPr>
        <w:t>inautentiske under den franske restaurasjo</w:t>
      </w:r>
      <w:r w:rsidR="00033F20" w:rsidRPr="00E938BF">
        <w:rPr>
          <w:rFonts w:ascii="Times New Roman" w:hAnsi="Times New Roman" w:cs="Times New Roman"/>
        </w:rPr>
        <w:t>n</w:t>
      </w:r>
      <w:r w:rsidR="00400635" w:rsidRPr="00E938BF">
        <w:rPr>
          <w:rFonts w:ascii="Times New Roman" w:hAnsi="Times New Roman" w:cs="Times New Roman"/>
        </w:rPr>
        <w:t xml:space="preserve">en, at samtidens praksis har et skinn av fortidens storhet, er hjemlengselen i den danske romantikken uttrykk for en re-evaluering av en felles fortid, og et uttrykk for et ønske om en felles fremtid. </w:t>
      </w:r>
      <w:r w:rsidR="0047024C">
        <w:rPr>
          <w:rFonts w:ascii="Times New Roman" w:hAnsi="Times New Roman" w:cs="Times New Roman"/>
        </w:rPr>
        <w:t xml:space="preserve">Men, som Svetlana Boym skriver: ’In France it was not only the </w:t>
      </w:r>
      <w:r w:rsidR="0047024C">
        <w:rPr>
          <w:rFonts w:ascii="Times New Roman" w:hAnsi="Times New Roman" w:cs="Times New Roman"/>
          <w:i/>
        </w:rPr>
        <w:t xml:space="preserve">ancién regime </w:t>
      </w:r>
      <w:r w:rsidR="0047024C">
        <w:rPr>
          <w:rFonts w:ascii="Times New Roman" w:hAnsi="Times New Roman" w:cs="Times New Roman"/>
        </w:rPr>
        <w:t xml:space="preserve">that produced revolution, but, in some respect, the revoltion that produced the </w:t>
      </w:r>
      <w:r w:rsidR="0047024C">
        <w:rPr>
          <w:rFonts w:ascii="Times New Roman" w:hAnsi="Times New Roman" w:cs="Times New Roman"/>
          <w:i/>
        </w:rPr>
        <w:t>ancién regime</w:t>
      </w:r>
      <w:r w:rsidR="0047024C">
        <w:rPr>
          <w:rFonts w:ascii="Times New Roman" w:hAnsi="Times New Roman" w:cs="Times New Roman"/>
        </w:rPr>
        <w:t>, giving it a shape, a sense of closure, and a gilded aura’.</w:t>
      </w:r>
      <w:r w:rsidR="0047024C">
        <w:rPr>
          <w:rStyle w:val="FootnoteReference"/>
          <w:rFonts w:ascii="Times New Roman" w:hAnsi="Times New Roman" w:cs="Times New Roman"/>
        </w:rPr>
        <w:footnoteReference w:id="15"/>
      </w:r>
      <w:r w:rsidR="0047024C">
        <w:rPr>
          <w:rFonts w:ascii="Times New Roman" w:hAnsi="Times New Roman" w:cs="Times New Roman"/>
          <w:i/>
        </w:rPr>
        <w:t xml:space="preserve"> </w:t>
      </w:r>
      <w:r w:rsidR="00967E32">
        <w:rPr>
          <w:rFonts w:ascii="Times New Roman" w:hAnsi="Times New Roman" w:cs="Times New Roman"/>
        </w:rPr>
        <w:t xml:space="preserve">Eller som Peter Fritszche skriver </w:t>
      </w:r>
      <w:r w:rsidR="009B79D7">
        <w:rPr>
          <w:rFonts w:ascii="Times New Roman" w:hAnsi="Times New Roman" w:cs="Times New Roman"/>
        </w:rPr>
        <w:t>om nostalgien etter den franske revolusjonen ’</w:t>
      </w:r>
      <w:r w:rsidR="009B79D7" w:rsidRPr="009B79D7">
        <w:rPr>
          <w:rFonts w:ascii="Times New Roman" w:hAnsi="Times New Roman" w:cs="Times New Roman"/>
        </w:rPr>
        <w:t>The virtues of the past are cherished and their passage is lamented, but there is no doubt that they are no longer retrievable.</w:t>
      </w:r>
      <w:r w:rsidR="009B79D7">
        <w:rPr>
          <w:rFonts w:ascii="Times New Roman" w:hAnsi="Times New Roman" w:cs="Times New Roman"/>
        </w:rPr>
        <w:t>’</w:t>
      </w:r>
      <w:r w:rsidR="009B79D7">
        <w:rPr>
          <w:rStyle w:val="FootnoteReference"/>
          <w:rFonts w:ascii="Times New Roman" w:hAnsi="Times New Roman" w:cs="Times New Roman"/>
        </w:rPr>
        <w:footnoteReference w:id="16"/>
      </w:r>
    </w:p>
    <w:p w14:paraId="48007FAE" w14:textId="17B0BE1A" w:rsidR="00400635" w:rsidRPr="00E938BF" w:rsidRDefault="009B79D7" w:rsidP="009B79D7">
      <w:pPr>
        <w:spacing w:line="360" w:lineRule="auto"/>
        <w:ind w:firstLine="720"/>
        <w:rPr>
          <w:rFonts w:ascii="Times New Roman" w:hAnsi="Times New Roman" w:cs="Times New Roman"/>
        </w:rPr>
      </w:pPr>
      <w:r>
        <w:rPr>
          <w:rFonts w:ascii="Times New Roman" w:hAnsi="Times New Roman" w:cs="Times New Roman"/>
        </w:rPr>
        <w:t>I</w:t>
      </w:r>
      <w:r w:rsidR="00400635" w:rsidRPr="00E938BF">
        <w:rPr>
          <w:rFonts w:ascii="Times New Roman" w:hAnsi="Times New Roman" w:cs="Times New Roman"/>
        </w:rPr>
        <w:t xml:space="preserve"> både det historiske øyeblikket, første halvdel av 1800-tallet, og i lyrikkens selvfremstilling, er det altså ikke mulighet for et sammenfall mellom historie, lengsel og sted. Det fantes ikke, og det ville heller ikke komme til å finnes noe pan-skandinavia (på tros</w:t>
      </w:r>
      <w:r w:rsidR="0029590F">
        <w:rPr>
          <w:rFonts w:ascii="Times New Roman" w:hAnsi="Times New Roman" w:cs="Times New Roman"/>
        </w:rPr>
        <w:t xml:space="preserve">s av at tanken om felles fortid og mulig fremtid </w:t>
      </w:r>
      <w:r w:rsidR="00400635" w:rsidRPr="00E938BF">
        <w:rPr>
          <w:rFonts w:ascii="Times New Roman" w:hAnsi="Times New Roman" w:cs="Times New Roman"/>
        </w:rPr>
        <w:t>finnes, og fortsetter å bli behandlet. Les: Audun Lindholms Vagant leder datert 2017). Det politiske skandinavistiske prosjektet strander imidlertid lenge før det kulturelle – dermed er det altså noe her som handler om litteraturen som forestilling</w:t>
      </w:r>
      <w:r w:rsidR="00033F20" w:rsidRPr="00E938BF">
        <w:rPr>
          <w:rFonts w:ascii="Times New Roman" w:hAnsi="Times New Roman" w:cs="Times New Roman"/>
        </w:rPr>
        <w:t>, og dens tilkobling til tidligere litteratur som bakgrunn for å i det hele tatt hevde et felles kulturelt prosjekt</w:t>
      </w:r>
      <w:r w:rsidR="00400635" w:rsidRPr="00E938BF">
        <w:rPr>
          <w:rFonts w:ascii="Times New Roman" w:hAnsi="Times New Roman" w:cs="Times New Roman"/>
        </w:rPr>
        <w:t>.</w:t>
      </w:r>
      <w:r w:rsidR="00033F20" w:rsidRPr="00E938BF">
        <w:rPr>
          <w:rFonts w:ascii="Times New Roman" w:hAnsi="Times New Roman" w:cs="Times New Roman"/>
        </w:rPr>
        <w:t xml:space="preserve"> </w:t>
      </w:r>
      <w:r w:rsidR="00400635" w:rsidRPr="00E938BF">
        <w:rPr>
          <w:rFonts w:ascii="Times New Roman" w:hAnsi="Times New Roman" w:cs="Times New Roman"/>
        </w:rPr>
        <w:t xml:space="preserve"> </w:t>
      </w:r>
    </w:p>
    <w:p w14:paraId="0C2EBEE6" w14:textId="176188FD" w:rsidR="00AB0EF6" w:rsidRDefault="00400635" w:rsidP="008921A6">
      <w:pPr>
        <w:spacing w:line="360" w:lineRule="auto"/>
        <w:rPr>
          <w:rFonts w:ascii="Times New Roman" w:hAnsi="Times New Roman" w:cs="Times New Roman"/>
        </w:rPr>
      </w:pPr>
      <w:r w:rsidRPr="00E938BF">
        <w:rPr>
          <w:rFonts w:ascii="Times New Roman" w:hAnsi="Times New Roman" w:cs="Times New Roman"/>
        </w:rPr>
        <w:tab/>
        <w:t xml:space="preserve">Litteraturen som forestilling i en </w:t>
      </w:r>
      <w:r w:rsidR="00033F20" w:rsidRPr="00E938BF">
        <w:rPr>
          <w:rFonts w:ascii="Times New Roman" w:hAnsi="Times New Roman" w:cs="Times New Roman"/>
        </w:rPr>
        <w:t>æra</w:t>
      </w:r>
      <w:r w:rsidRPr="00E938BF">
        <w:rPr>
          <w:rFonts w:ascii="Times New Roman" w:hAnsi="Times New Roman" w:cs="Times New Roman"/>
        </w:rPr>
        <w:t xml:space="preserve"> hvor nasjoner konstrueres er emne for Benedict Andersons sentrale verk </w:t>
      </w:r>
      <w:r w:rsidRPr="00E938BF">
        <w:rPr>
          <w:rFonts w:ascii="Times New Roman" w:hAnsi="Times New Roman" w:cs="Times New Roman"/>
          <w:i/>
        </w:rPr>
        <w:t>Imagined Communites</w:t>
      </w:r>
      <w:r w:rsidRPr="00E938BF">
        <w:rPr>
          <w:rFonts w:ascii="Times New Roman" w:hAnsi="Times New Roman" w:cs="Times New Roman"/>
        </w:rPr>
        <w:t xml:space="preserve">. </w:t>
      </w:r>
      <w:r w:rsidR="006C19BC">
        <w:rPr>
          <w:rFonts w:ascii="Times New Roman" w:hAnsi="Times New Roman" w:cs="Times New Roman"/>
        </w:rPr>
        <w:t>Benedict Andersons definisjon’..the nation: it is an imagined political community – and imagined as both inherently limited and sovereign.’</w:t>
      </w:r>
      <w:r w:rsidR="006C19BC">
        <w:rPr>
          <w:rStyle w:val="FootnoteReference"/>
          <w:rFonts w:ascii="Times New Roman" w:hAnsi="Times New Roman" w:cs="Times New Roman"/>
        </w:rPr>
        <w:footnoteReference w:id="17"/>
      </w:r>
      <w:r w:rsidR="006C19BC">
        <w:rPr>
          <w:rFonts w:ascii="Times New Roman" w:hAnsi="Times New Roman" w:cs="Times New Roman"/>
        </w:rPr>
        <w:t xml:space="preserve"> Begrensede fordi ingen vil forestille seg en universell nasjon. Forestilt fordi ikke alle i et samfunn kjenner hverandre, men likevel har en forestilling om et felleskap. Felleskapet er forestilt horisontalt, som et samfunn av likemenn. Jonathan Culler har påpekt at lesere av Anderson har en tendens til å legge vekt på romanen som representasjon av nasjonen, snarere enn romanen som mulighet for forestilling</w:t>
      </w:r>
      <w:r w:rsidR="00400778">
        <w:rPr>
          <w:rFonts w:ascii="Times New Roman" w:hAnsi="Times New Roman" w:cs="Times New Roman"/>
        </w:rPr>
        <w:t>.</w:t>
      </w:r>
      <w:r w:rsidR="006C19BC">
        <w:rPr>
          <w:rStyle w:val="FootnoteReference"/>
          <w:rFonts w:ascii="Times New Roman" w:hAnsi="Times New Roman" w:cs="Times New Roman"/>
        </w:rPr>
        <w:footnoteReference w:id="18"/>
      </w:r>
      <w:r w:rsidR="00400778">
        <w:rPr>
          <w:rFonts w:ascii="Times New Roman" w:hAnsi="Times New Roman" w:cs="Times New Roman"/>
        </w:rPr>
        <w:t xml:space="preserve"> Representasjon av nasjon er (</w:t>
      </w:r>
      <w:r w:rsidR="00AB0EF6">
        <w:rPr>
          <w:rFonts w:ascii="Times New Roman" w:hAnsi="Times New Roman" w:cs="Times New Roman"/>
        </w:rPr>
        <w:t>s</w:t>
      </w:r>
      <w:r w:rsidR="00400778">
        <w:rPr>
          <w:rFonts w:ascii="Times New Roman" w:hAnsi="Times New Roman" w:cs="Times New Roman"/>
        </w:rPr>
        <w:t>elvfølgelig) en umulighet</w:t>
      </w:r>
      <w:r w:rsidR="00B72835">
        <w:rPr>
          <w:rFonts w:ascii="Times New Roman" w:hAnsi="Times New Roman" w:cs="Times New Roman"/>
        </w:rPr>
        <w:t>,</w:t>
      </w:r>
      <w:r w:rsidR="00400778">
        <w:rPr>
          <w:rFonts w:ascii="Times New Roman" w:hAnsi="Times New Roman" w:cs="Times New Roman"/>
        </w:rPr>
        <w:t xml:space="preserve"> i for eksempel Oehlenschlägers dikt, det finnes ikke et begrep, ’nasjon’, som representerer et område, som diktet igjen kan representere. </w:t>
      </w:r>
    </w:p>
    <w:p w14:paraId="3013703F" w14:textId="77777777" w:rsidR="008A5F63" w:rsidRDefault="008A5F63" w:rsidP="00773025">
      <w:pPr>
        <w:spacing w:line="360" w:lineRule="auto"/>
        <w:rPr>
          <w:rFonts w:ascii="Times New Roman" w:hAnsi="Times New Roman" w:cs="Times New Roman"/>
        </w:rPr>
      </w:pPr>
    </w:p>
    <w:p w14:paraId="3386A673" w14:textId="4A3F780D" w:rsidR="00773025" w:rsidRDefault="00773025" w:rsidP="00943B02">
      <w:pPr>
        <w:spacing w:line="360" w:lineRule="auto"/>
        <w:rPr>
          <w:rFonts w:ascii="Times New Roman" w:hAnsi="Times New Roman" w:cs="Times New Roman"/>
          <w:b/>
        </w:rPr>
      </w:pPr>
      <w:r w:rsidRPr="00773025">
        <w:rPr>
          <w:rFonts w:ascii="Times New Roman" w:hAnsi="Times New Roman" w:cs="Times New Roman"/>
          <w:b/>
        </w:rPr>
        <w:t>Gjennomføring</w:t>
      </w:r>
      <w:r w:rsidR="00CA3F31">
        <w:rPr>
          <w:rFonts w:ascii="Times New Roman" w:hAnsi="Times New Roman" w:cs="Times New Roman"/>
          <w:b/>
        </w:rPr>
        <w:t xml:space="preserve">: </w:t>
      </w:r>
    </w:p>
    <w:p w14:paraId="40BCF7D7" w14:textId="77777777" w:rsidR="00CA3F31" w:rsidRDefault="00CA3F31" w:rsidP="00943B02">
      <w:pPr>
        <w:spacing w:line="360" w:lineRule="auto"/>
        <w:rPr>
          <w:rFonts w:ascii="Times New Roman" w:hAnsi="Times New Roman" w:cs="Times New Roman"/>
        </w:rPr>
      </w:pPr>
    </w:p>
    <w:p w14:paraId="2C7CC933" w14:textId="77777777" w:rsidR="00CA3F31" w:rsidRDefault="00CA3F31" w:rsidP="00943B02">
      <w:pPr>
        <w:spacing w:line="360" w:lineRule="auto"/>
        <w:rPr>
          <w:rFonts w:ascii="Times New Roman" w:hAnsi="Times New Roman" w:cs="Times New Roman"/>
        </w:rPr>
      </w:pPr>
    </w:p>
    <w:p w14:paraId="590B247B" w14:textId="77777777" w:rsidR="00F064B8" w:rsidRDefault="00F064B8" w:rsidP="00943B02">
      <w:pPr>
        <w:spacing w:line="360" w:lineRule="auto"/>
        <w:rPr>
          <w:rFonts w:ascii="Times New Roman" w:hAnsi="Times New Roman" w:cs="Times New Roman"/>
        </w:rPr>
      </w:pPr>
    </w:p>
    <w:p w14:paraId="001703A0" w14:textId="77777777" w:rsidR="0046636C" w:rsidRDefault="0046636C" w:rsidP="00943B02">
      <w:pPr>
        <w:spacing w:line="360" w:lineRule="auto"/>
        <w:rPr>
          <w:rFonts w:ascii="Times New Roman" w:hAnsi="Times New Roman" w:cs="Times New Roman"/>
        </w:rPr>
      </w:pPr>
    </w:p>
    <w:p w14:paraId="0DF2C92D" w14:textId="77777777" w:rsidR="0046636C" w:rsidRDefault="0046636C" w:rsidP="00943B02">
      <w:pPr>
        <w:spacing w:line="360" w:lineRule="auto"/>
        <w:rPr>
          <w:rFonts w:ascii="Times New Roman" w:hAnsi="Times New Roman" w:cs="Times New Roman"/>
        </w:rPr>
      </w:pPr>
    </w:p>
    <w:p w14:paraId="361C71BB" w14:textId="77777777" w:rsidR="0046636C" w:rsidRDefault="0046636C" w:rsidP="00943B02">
      <w:pPr>
        <w:spacing w:line="360" w:lineRule="auto"/>
        <w:rPr>
          <w:rFonts w:ascii="Times New Roman" w:hAnsi="Times New Roman" w:cs="Times New Roman"/>
        </w:rPr>
      </w:pPr>
    </w:p>
    <w:p w14:paraId="7C43E4C5" w14:textId="77777777" w:rsidR="0046636C" w:rsidRDefault="0046636C" w:rsidP="00943B02">
      <w:pPr>
        <w:spacing w:line="360" w:lineRule="auto"/>
        <w:rPr>
          <w:rFonts w:ascii="Times New Roman" w:hAnsi="Times New Roman" w:cs="Times New Roman"/>
        </w:rPr>
      </w:pPr>
    </w:p>
    <w:p w14:paraId="1B837181" w14:textId="77777777" w:rsidR="00F064B8" w:rsidRDefault="00F064B8" w:rsidP="00943B02">
      <w:pPr>
        <w:spacing w:line="360" w:lineRule="auto"/>
        <w:rPr>
          <w:rFonts w:ascii="Times New Roman" w:hAnsi="Times New Roman" w:cs="Times New Roman"/>
        </w:rPr>
      </w:pPr>
    </w:p>
    <w:p w14:paraId="1CA62E25" w14:textId="77777777" w:rsidR="00F064B8" w:rsidRDefault="00F064B8" w:rsidP="00943B02">
      <w:pPr>
        <w:spacing w:line="360" w:lineRule="auto"/>
        <w:rPr>
          <w:rFonts w:ascii="Times New Roman" w:hAnsi="Times New Roman" w:cs="Times New Roman"/>
        </w:rPr>
      </w:pPr>
    </w:p>
    <w:p w14:paraId="6A23AC67" w14:textId="77777777" w:rsidR="00415555" w:rsidRDefault="00415555" w:rsidP="0024418A">
      <w:pPr>
        <w:spacing w:line="360" w:lineRule="auto"/>
        <w:rPr>
          <w:rFonts w:ascii="Times New Roman" w:hAnsi="Times New Roman" w:cs="Times New Roman"/>
          <w:b/>
        </w:rPr>
      </w:pPr>
    </w:p>
    <w:p w14:paraId="7599C8DA" w14:textId="77777777" w:rsidR="00415555" w:rsidRDefault="00415555" w:rsidP="0024418A">
      <w:pPr>
        <w:spacing w:line="360" w:lineRule="auto"/>
        <w:rPr>
          <w:rFonts w:ascii="Times New Roman" w:hAnsi="Times New Roman" w:cs="Times New Roman"/>
          <w:b/>
        </w:rPr>
      </w:pPr>
    </w:p>
    <w:p w14:paraId="766C1DDF" w14:textId="77777777" w:rsidR="005E677F" w:rsidRDefault="005E677F" w:rsidP="0024418A">
      <w:pPr>
        <w:spacing w:line="360" w:lineRule="auto"/>
        <w:rPr>
          <w:rFonts w:ascii="Times New Roman" w:hAnsi="Times New Roman" w:cs="Times New Roman"/>
          <w:b/>
        </w:rPr>
      </w:pPr>
    </w:p>
    <w:p w14:paraId="2CC2DFAF" w14:textId="77777777" w:rsidR="005E677F" w:rsidRDefault="005E677F" w:rsidP="0024418A">
      <w:pPr>
        <w:spacing w:line="360" w:lineRule="auto"/>
        <w:rPr>
          <w:rFonts w:ascii="Times New Roman" w:hAnsi="Times New Roman" w:cs="Times New Roman"/>
          <w:b/>
        </w:rPr>
      </w:pPr>
    </w:p>
    <w:p w14:paraId="4B0C172A" w14:textId="77777777" w:rsidR="005E677F" w:rsidRDefault="005E677F" w:rsidP="0024418A">
      <w:pPr>
        <w:spacing w:line="360" w:lineRule="auto"/>
        <w:rPr>
          <w:rFonts w:ascii="Times New Roman" w:hAnsi="Times New Roman" w:cs="Times New Roman"/>
          <w:b/>
        </w:rPr>
      </w:pPr>
    </w:p>
    <w:p w14:paraId="29E170E3" w14:textId="77777777" w:rsidR="005E677F" w:rsidRDefault="005E677F" w:rsidP="0024418A">
      <w:pPr>
        <w:spacing w:line="360" w:lineRule="auto"/>
        <w:rPr>
          <w:rFonts w:ascii="Times New Roman" w:hAnsi="Times New Roman" w:cs="Times New Roman"/>
          <w:b/>
        </w:rPr>
      </w:pPr>
    </w:p>
    <w:p w14:paraId="48B48B02" w14:textId="77777777" w:rsidR="005E677F" w:rsidRDefault="005E677F" w:rsidP="0024418A">
      <w:pPr>
        <w:spacing w:line="360" w:lineRule="auto"/>
        <w:rPr>
          <w:rFonts w:ascii="Times New Roman" w:hAnsi="Times New Roman" w:cs="Times New Roman"/>
          <w:b/>
        </w:rPr>
      </w:pPr>
    </w:p>
    <w:p w14:paraId="51459DB3" w14:textId="77777777" w:rsidR="005E677F" w:rsidRDefault="005E677F" w:rsidP="0024418A">
      <w:pPr>
        <w:spacing w:line="360" w:lineRule="auto"/>
        <w:rPr>
          <w:rFonts w:ascii="Times New Roman" w:hAnsi="Times New Roman" w:cs="Times New Roman"/>
          <w:b/>
        </w:rPr>
      </w:pPr>
    </w:p>
    <w:p w14:paraId="76BFAAEC" w14:textId="77777777" w:rsidR="005E677F" w:rsidRDefault="005E677F" w:rsidP="0024418A">
      <w:pPr>
        <w:spacing w:line="360" w:lineRule="auto"/>
        <w:rPr>
          <w:rFonts w:ascii="Times New Roman" w:hAnsi="Times New Roman" w:cs="Times New Roman"/>
          <w:b/>
        </w:rPr>
      </w:pPr>
    </w:p>
    <w:p w14:paraId="320D2A34" w14:textId="77777777" w:rsidR="005E677F" w:rsidRDefault="005E677F" w:rsidP="0024418A">
      <w:pPr>
        <w:spacing w:line="360" w:lineRule="auto"/>
        <w:rPr>
          <w:rFonts w:ascii="Times New Roman" w:hAnsi="Times New Roman" w:cs="Times New Roman"/>
          <w:b/>
        </w:rPr>
      </w:pPr>
    </w:p>
    <w:p w14:paraId="3E18DA24" w14:textId="77777777" w:rsidR="005E677F" w:rsidRDefault="005E677F" w:rsidP="0024418A">
      <w:pPr>
        <w:spacing w:line="360" w:lineRule="auto"/>
        <w:rPr>
          <w:rFonts w:ascii="Times New Roman" w:hAnsi="Times New Roman" w:cs="Times New Roman"/>
          <w:b/>
        </w:rPr>
      </w:pPr>
    </w:p>
    <w:p w14:paraId="5A757B55" w14:textId="77777777" w:rsidR="005E677F" w:rsidRDefault="005E677F" w:rsidP="0024418A">
      <w:pPr>
        <w:spacing w:line="360" w:lineRule="auto"/>
        <w:rPr>
          <w:rFonts w:ascii="Times New Roman" w:hAnsi="Times New Roman" w:cs="Times New Roman"/>
          <w:b/>
        </w:rPr>
      </w:pPr>
    </w:p>
    <w:p w14:paraId="68094711" w14:textId="77777777" w:rsidR="005E677F" w:rsidRDefault="005E677F" w:rsidP="0024418A">
      <w:pPr>
        <w:spacing w:line="360" w:lineRule="auto"/>
        <w:rPr>
          <w:rFonts w:ascii="Times New Roman" w:hAnsi="Times New Roman" w:cs="Times New Roman"/>
          <w:b/>
        </w:rPr>
      </w:pPr>
    </w:p>
    <w:p w14:paraId="46F83330" w14:textId="77777777" w:rsidR="005E677F" w:rsidRDefault="005E677F" w:rsidP="0024418A">
      <w:pPr>
        <w:spacing w:line="360" w:lineRule="auto"/>
        <w:rPr>
          <w:rFonts w:ascii="Times New Roman" w:hAnsi="Times New Roman" w:cs="Times New Roman"/>
          <w:b/>
        </w:rPr>
      </w:pPr>
    </w:p>
    <w:p w14:paraId="3AD09460" w14:textId="77777777" w:rsidR="005E677F" w:rsidRDefault="005E677F" w:rsidP="0024418A">
      <w:pPr>
        <w:spacing w:line="360" w:lineRule="auto"/>
        <w:rPr>
          <w:rFonts w:ascii="Times New Roman" w:hAnsi="Times New Roman" w:cs="Times New Roman"/>
          <w:b/>
        </w:rPr>
      </w:pPr>
    </w:p>
    <w:p w14:paraId="6ED8FBD7" w14:textId="77777777" w:rsidR="005E677F" w:rsidRDefault="005E677F" w:rsidP="0024418A">
      <w:pPr>
        <w:spacing w:line="360" w:lineRule="auto"/>
        <w:rPr>
          <w:rFonts w:ascii="Times New Roman" w:hAnsi="Times New Roman" w:cs="Times New Roman"/>
          <w:b/>
        </w:rPr>
      </w:pPr>
    </w:p>
    <w:p w14:paraId="15426690" w14:textId="77777777" w:rsidR="005E677F" w:rsidRDefault="005E677F" w:rsidP="0024418A">
      <w:pPr>
        <w:spacing w:line="360" w:lineRule="auto"/>
        <w:rPr>
          <w:rFonts w:ascii="Times New Roman" w:hAnsi="Times New Roman" w:cs="Times New Roman"/>
          <w:b/>
        </w:rPr>
      </w:pPr>
    </w:p>
    <w:p w14:paraId="18353706" w14:textId="3BB6198A" w:rsidR="00415555" w:rsidRDefault="00415555" w:rsidP="0024418A">
      <w:pPr>
        <w:spacing w:line="360" w:lineRule="auto"/>
        <w:rPr>
          <w:rFonts w:ascii="Times New Roman" w:hAnsi="Times New Roman" w:cs="Times New Roman"/>
          <w:b/>
        </w:rPr>
      </w:pPr>
      <w:r>
        <w:rPr>
          <w:rFonts w:ascii="Times New Roman" w:hAnsi="Times New Roman" w:cs="Times New Roman"/>
          <w:b/>
        </w:rPr>
        <w:t>Litteratur:</w:t>
      </w:r>
    </w:p>
    <w:p w14:paraId="767CBA78" w14:textId="204B6011" w:rsidR="006D675B" w:rsidRDefault="0024418A" w:rsidP="0024418A">
      <w:pPr>
        <w:spacing w:line="360" w:lineRule="auto"/>
        <w:rPr>
          <w:rFonts w:ascii="Times New Roman" w:hAnsi="Times New Roman" w:cs="Times New Roman"/>
        </w:rPr>
      </w:pPr>
      <w:r w:rsidRPr="009C3C29">
        <w:rPr>
          <w:rFonts w:ascii="Times New Roman" w:hAnsi="Times New Roman" w:cs="Times New Roman"/>
        </w:rPr>
        <w:t xml:space="preserve">Adam Oehlenschläger </w:t>
      </w:r>
      <w:r w:rsidR="007F32BF">
        <w:rPr>
          <w:rFonts w:ascii="Times New Roman" w:hAnsi="Times New Roman" w:cs="Times New Roman"/>
        </w:rPr>
        <w:t>[1805?</w:t>
      </w:r>
      <w:r w:rsidR="007F32BF" w:rsidRPr="005D2E8C">
        <w:rPr>
          <w:rFonts w:ascii="Times New Roman" w:hAnsi="Times New Roman" w:cs="Times New Roman"/>
        </w:rPr>
        <w:t>]</w:t>
      </w:r>
      <w:r w:rsidR="007F32BF">
        <w:rPr>
          <w:rFonts w:ascii="Times New Roman" w:hAnsi="Times New Roman" w:cs="Times New Roman"/>
        </w:rPr>
        <w:t xml:space="preserve"> </w:t>
      </w:r>
      <w:r w:rsidR="00585026">
        <w:rPr>
          <w:rFonts w:ascii="Times New Roman" w:hAnsi="Times New Roman" w:cs="Times New Roman"/>
        </w:rPr>
        <w:t>(1922)</w:t>
      </w:r>
      <w:r w:rsidR="00585026" w:rsidRPr="009C3C29">
        <w:rPr>
          <w:rFonts w:ascii="Times New Roman" w:hAnsi="Times New Roman" w:cs="Times New Roman"/>
        </w:rPr>
        <w:t xml:space="preserve"> </w:t>
      </w:r>
      <w:r w:rsidR="00664819">
        <w:rPr>
          <w:rFonts w:ascii="Times New Roman" w:hAnsi="Times New Roman" w:cs="Times New Roman"/>
          <w:i/>
        </w:rPr>
        <w:t>Udvalgte Digte</w:t>
      </w:r>
      <w:r w:rsidR="00664819">
        <w:rPr>
          <w:rFonts w:ascii="Times New Roman" w:hAnsi="Times New Roman" w:cs="Times New Roman"/>
        </w:rPr>
        <w:t xml:space="preserve">. </w:t>
      </w:r>
      <w:hyperlink r:id="rId8" w:history="1">
        <w:r w:rsidR="000C5DB0" w:rsidRPr="00DA3D25">
          <w:rPr>
            <w:rStyle w:val="Hyperlink"/>
            <w:rFonts w:ascii="Times New Roman" w:hAnsi="Times New Roman" w:cs="Times New Roman"/>
          </w:rPr>
          <w:t>https://www.nb.no/items/636253ce21515933cfa16adb93a1c9ef?page=131&amp;searchText=oehlenschläger</w:t>
        </w:r>
      </w:hyperlink>
    </w:p>
    <w:p w14:paraId="776015D9" w14:textId="30B5F8E8" w:rsidR="0024418A" w:rsidRDefault="003D2C25" w:rsidP="0024418A">
      <w:pPr>
        <w:spacing w:line="360" w:lineRule="auto"/>
        <w:rPr>
          <w:rFonts w:ascii="Times New Roman" w:hAnsi="Times New Roman" w:cs="Times New Roman"/>
        </w:rPr>
      </w:pPr>
      <w:r>
        <w:rPr>
          <w:rFonts w:ascii="Times New Roman" w:hAnsi="Times New Roman" w:cs="Times New Roman"/>
        </w:rPr>
        <w:t>St. St. Blicher [1814</w:t>
      </w:r>
      <w:r w:rsidRPr="005D2E8C">
        <w:rPr>
          <w:rFonts w:ascii="Times New Roman" w:hAnsi="Times New Roman" w:cs="Times New Roman"/>
        </w:rPr>
        <w:t>]</w:t>
      </w:r>
      <w:r>
        <w:rPr>
          <w:rFonts w:ascii="Times New Roman" w:hAnsi="Times New Roman" w:cs="Times New Roman"/>
        </w:rPr>
        <w:t xml:space="preserve"> Digte – deel 1. </w:t>
      </w:r>
    </w:p>
    <w:p w14:paraId="3C331F97" w14:textId="77777777" w:rsidR="0024418A" w:rsidRPr="009C3C29" w:rsidRDefault="0024418A" w:rsidP="0024418A">
      <w:pPr>
        <w:spacing w:line="360" w:lineRule="auto"/>
        <w:rPr>
          <w:rFonts w:ascii="Times New Roman" w:hAnsi="Times New Roman" w:cs="Times New Roman"/>
        </w:rPr>
      </w:pPr>
      <w:r>
        <w:rPr>
          <w:rFonts w:ascii="Times New Roman" w:hAnsi="Times New Roman" w:cs="Times New Roman"/>
        </w:rPr>
        <w:t xml:space="preserve">Müller, P. E. (1800) ’Om Fædrelands Kierligheds Moralske Værd’ I:  </w:t>
      </w:r>
      <w:r>
        <w:rPr>
          <w:rFonts w:ascii="Times New Roman" w:hAnsi="Times New Roman" w:cs="Times New Roman"/>
          <w:i/>
        </w:rPr>
        <w:t>Skandinavisk Museum ved et Selskab</w:t>
      </w:r>
      <w:r>
        <w:rPr>
          <w:rFonts w:ascii="Times New Roman" w:hAnsi="Times New Roman" w:cs="Times New Roman"/>
        </w:rPr>
        <w:t xml:space="preserve">, </w:t>
      </w:r>
      <w:r>
        <w:rPr>
          <w:rFonts w:ascii="Times New Roman" w:hAnsi="Times New Roman" w:cs="Times New Roman"/>
          <w:i/>
        </w:rPr>
        <w:t>for Aaret 1800</w:t>
      </w:r>
      <w:r>
        <w:rPr>
          <w:rFonts w:ascii="Times New Roman" w:hAnsi="Times New Roman" w:cs="Times New Roman"/>
        </w:rPr>
        <w:t>. København: Jens Kragh Høst</w:t>
      </w:r>
    </w:p>
    <w:p w14:paraId="1F114934" w14:textId="77777777" w:rsidR="00F064B8" w:rsidRPr="00F064B8" w:rsidRDefault="00F064B8" w:rsidP="0024418A">
      <w:pPr>
        <w:spacing w:line="360" w:lineRule="auto"/>
        <w:rPr>
          <w:rFonts w:ascii="Times New Roman" w:hAnsi="Times New Roman" w:cs="Times New Roman"/>
        </w:rPr>
      </w:pPr>
    </w:p>
    <w:p w14:paraId="4C2FBBEA" w14:textId="77777777" w:rsidR="0024418A" w:rsidRPr="001C3313" w:rsidRDefault="0024418A" w:rsidP="0024418A">
      <w:pPr>
        <w:spacing w:line="360" w:lineRule="auto"/>
        <w:rPr>
          <w:rFonts w:ascii="Times New Roman" w:hAnsi="Times New Roman" w:cs="Times New Roman"/>
          <w:b/>
        </w:rPr>
      </w:pPr>
      <w:r w:rsidRPr="001C3313">
        <w:rPr>
          <w:rFonts w:ascii="Times New Roman" w:hAnsi="Times New Roman" w:cs="Times New Roman"/>
          <w:b/>
        </w:rPr>
        <w:t>Sekundærlitteratur:</w:t>
      </w:r>
    </w:p>
    <w:p w14:paraId="067DE012" w14:textId="4FBF748F" w:rsidR="002D2B7D" w:rsidRPr="009627D6" w:rsidRDefault="002D2B7D" w:rsidP="00D17939">
      <w:pPr>
        <w:spacing w:line="360" w:lineRule="auto"/>
        <w:ind w:left="720" w:hanging="720"/>
        <w:rPr>
          <w:rFonts w:ascii="Times New Roman" w:hAnsi="Times New Roman" w:cs="Times New Roman"/>
        </w:rPr>
      </w:pPr>
      <w:r>
        <w:rPr>
          <w:rFonts w:ascii="Times New Roman" w:hAnsi="Times New Roman" w:cs="Times New Roman"/>
        </w:rPr>
        <w:t>Berger</w:t>
      </w:r>
      <w:r w:rsidR="00357FF0">
        <w:rPr>
          <w:rFonts w:ascii="Times New Roman" w:hAnsi="Times New Roman" w:cs="Times New Roman"/>
        </w:rPr>
        <w:t xml:space="preserve">, </w:t>
      </w:r>
      <w:r w:rsidR="00A0225F">
        <w:rPr>
          <w:rFonts w:ascii="Times New Roman" w:hAnsi="Times New Roman" w:cs="Times New Roman"/>
        </w:rPr>
        <w:t xml:space="preserve">S. </w:t>
      </w:r>
      <w:r w:rsidR="00357FF0">
        <w:rPr>
          <w:rFonts w:ascii="Times New Roman" w:hAnsi="Times New Roman" w:cs="Times New Roman"/>
        </w:rPr>
        <w:t>(2016)’</w:t>
      </w:r>
      <w:r w:rsidR="00357FF0" w:rsidRPr="00357FF0">
        <w:rPr>
          <w:rFonts w:ascii="Times New Roman" w:hAnsi="Times New Roman" w:cs="Times New Roman"/>
        </w:rPr>
        <w:t>Nordic National Histories in Comparative European Perspective</w:t>
      </w:r>
      <w:r w:rsidR="00357FF0">
        <w:rPr>
          <w:rFonts w:ascii="Times New Roman" w:hAnsi="Times New Roman" w:cs="Times New Roman"/>
        </w:rPr>
        <w:t>’</w:t>
      </w:r>
      <w:r w:rsidR="00A0225F">
        <w:rPr>
          <w:rFonts w:ascii="Times New Roman" w:hAnsi="Times New Roman" w:cs="Times New Roman"/>
        </w:rPr>
        <w:t>.</w:t>
      </w:r>
      <w:r w:rsidR="00856716">
        <w:rPr>
          <w:rFonts w:ascii="Times New Roman" w:hAnsi="Times New Roman" w:cs="Times New Roman"/>
        </w:rPr>
        <w:t xml:space="preserve"> </w:t>
      </w:r>
      <w:r w:rsidR="00365DF5">
        <w:rPr>
          <w:rFonts w:ascii="Times New Roman" w:hAnsi="Times New Roman" w:cs="Times New Roman"/>
        </w:rPr>
        <w:t>95,</w:t>
      </w:r>
      <w:r w:rsidR="00A0225F">
        <w:rPr>
          <w:rFonts w:ascii="Times New Roman" w:hAnsi="Times New Roman" w:cs="Times New Roman"/>
        </w:rPr>
        <w:t xml:space="preserve"> </w:t>
      </w:r>
      <w:r w:rsidR="009627D6">
        <w:rPr>
          <w:rFonts w:ascii="Times New Roman" w:hAnsi="Times New Roman" w:cs="Times New Roman"/>
          <w:i/>
        </w:rPr>
        <w:t>Historisk Tidsskrift</w:t>
      </w:r>
    </w:p>
    <w:p w14:paraId="2A647C51" w14:textId="77777777" w:rsidR="0024418A" w:rsidRDefault="0024418A" w:rsidP="00D17939">
      <w:pPr>
        <w:spacing w:line="360" w:lineRule="auto"/>
        <w:ind w:left="720" w:hanging="720"/>
        <w:rPr>
          <w:rFonts w:ascii="Times New Roman" w:hAnsi="Times New Roman" w:cs="Times New Roman"/>
        </w:rPr>
      </w:pPr>
      <w:r w:rsidRPr="00527065">
        <w:rPr>
          <w:rFonts w:ascii="Times New Roman" w:hAnsi="Times New Roman" w:cs="Times New Roman"/>
        </w:rPr>
        <w:t xml:space="preserve">Dames, Nicholas (2001) </w:t>
      </w:r>
      <w:r w:rsidRPr="00527065">
        <w:rPr>
          <w:rFonts w:ascii="Times New Roman" w:hAnsi="Times New Roman" w:cs="Times New Roman"/>
          <w:i/>
        </w:rPr>
        <w:t>Amnesiac Selves: Nostalgia, Forgetting and British Fiction,</w:t>
      </w:r>
      <w:r w:rsidRPr="00527065">
        <w:rPr>
          <w:rFonts w:ascii="Times New Roman" w:hAnsi="Times New Roman" w:cs="Times New Roman"/>
        </w:rPr>
        <w:t xml:space="preserve"> 1810–1870. Oxford: Oxford University Press.</w:t>
      </w:r>
    </w:p>
    <w:p w14:paraId="0F2E68FF" w14:textId="1AADE225" w:rsidR="00D17939" w:rsidRDefault="00D17939" w:rsidP="00D17939">
      <w:pPr>
        <w:spacing w:line="360" w:lineRule="auto"/>
        <w:ind w:left="720" w:hanging="720"/>
        <w:rPr>
          <w:rFonts w:ascii="Times New Roman" w:hAnsi="Times New Roman" w:cs="Times New Roman"/>
        </w:rPr>
      </w:pPr>
      <w:r w:rsidRPr="00D17939">
        <w:rPr>
          <w:rFonts w:ascii="Times New Roman" w:hAnsi="Times New Roman" w:cs="Times New Roman"/>
        </w:rPr>
        <w:t>Dodman, T. (2013). ‘Tropiques Nostalgiques: Fatal Homesicknes</w:t>
      </w:r>
      <w:r>
        <w:rPr>
          <w:rFonts w:ascii="Times New Roman" w:hAnsi="Times New Roman" w:cs="Times New Roman"/>
        </w:rPr>
        <w:t xml:space="preserve">s in French Algeria’ </w:t>
      </w:r>
      <w:r w:rsidRPr="00D17939">
        <w:rPr>
          <w:rFonts w:ascii="Times New Roman" w:hAnsi="Times New Roman" w:cs="Times New Roman"/>
          <w:i/>
        </w:rPr>
        <w:t xml:space="preserve">Historical </w:t>
      </w:r>
      <w:r w:rsidRPr="00D17939">
        <w:rPr>
          <w:rFonts w:ascii="Times New Roman" w:hAnsi="Times New Roman" w:cs="Times New Roman"/>
          <w:i/>
        </w:rPr>
        <w:t>Reflections / Réflexions Historiques</w:t>
      </w:r>
      <w:r w:rsidRPr="00D17939">
        <w:rPr>
          <w:rFonts w:ascii="Times New Roman" w:hAnsi="Times New Roman" w:cs="Times New Roman"/>
        </w:rPr>
        <w:t>. 39 (3)</w:t>
      </w:r>
    </w:p>
    <w:p w14:paraId="6C020777" w14:textId="77777777" w:rsidR="0024418A" w:rsidRDefault="0024418A" w:rsidP="00D17939">
      <w:pPr>
        <w:spacing w:line="360" w:lineRule="auto"/>
        <w:ind w:left="720" w:hanging="720"/>
        <w:rPr>
          <w:rFonts w:ascii="Times New Roman" w:hAnsi="Times New Roman" w:cs="Times New Roman"/>
        </w:rPr>
      </w:pPr>
      <w:r w:rsidRPr="00866196">
        <w:rPr>
          <w:rFonts w:ascii="Times New Roman" w:hAnsi="Times New Roman" w:cs="Times New Roman"/>
        </w:rPr>
        <w:t>Hutcheon,</w:t>
      </w:r>
      <w:r>
        <w:rPr>
          <w:rFonts w:ascii="Times New Roman" w:hAnsi="Times New Roman" w:cs="Times New Roman"/>
        </w:rPr>
        <w:t xml:space="preserve"> L. (2000)</w:t>
      </w:r>
      <w:r w:rsidRPr="00866196">
        <w:rPr>
          <w:rFonts w:ascii="Times New Roman" w:hAnsi="Times New Roman" w:cs="Times New Roman"/>
        </w:rPr>
        <w:t xml:space="preserve"> ‘Irony, Nostalgia, and the Postmodern’, in Raymond Vervliet and Annemarie Estor (eds.), Methods for the Study o</w:t>
      </w:r>
      <w:r>
        <w:rPr>
          <w:rFonts w:ascii="Times New Roman" w:hAnsi="Times New Roman" w:cs="Times New Roman"/>
        </w:rPr>
        <w:t xml:space="preserve">f Literature as Cultural Memory, </w:t>
      </w:r>
      <w:r w:rsidRPr="00866196">
        <w:rPr>
          <w:rFonts w:ascii="Times New Roman" w:hAnsi="Times New Roman" w:cs="Times New Roman"/>
        </w:rPr>
        <w:t>189–207 </w:t>
      </w:r>
    </w:p>
    <w:p w14:paraId="74A3C1AE" w14:textId="2AB5A882" w:rsidR="00415555" w:rsidRPr="00CA3F31" w:rsidRDefault="00415555" w:rsidP="00CA3F31">
      <w:pPr>
        <w:spacing w:line="360" w:lineRule="auto"/>
        <w:ind w:left="720" w:hanging="720"/>
        <w:rPr>
          <w:rFonts w:ascii="Times New Roman" w:hAnsi="Times New Roman" w:cs="Times New Roman"/>
          <w:lang w:val="en-US"/>
        </w:rPr>
      </w:pPr>
      <w:r w:rsidRPr="00415555">
        <w:rPr>
          <w:rFonts w:ascii="Times New Roman" w:hAnsi="Times New Roman" w:cs="Times New Roman"/>
        </w:rPr>
        <w:t>Hutton</w:t>
      </w:r>
      <w:r>
        <w:rPr>
          <w:rFonts w:ascii="Times New Roman" w:hAnsi="Times New Roman" w:cs="Times New Roman"/>
        </w:rPr>
        <w:t>, P.</w:t>
      </w:r>
      <w:r w:rsidRPr="00415555">
        <w:rPr>
          <w:rFonts w:ascii="Times New Roman" w:hAnsi="Times New Roman" w:cs="Times New Roman"/>
        </w:rPr>
        <w:t xml:space="preserve"> </w:t>
      </w:r>
      <w:r>
        <w:rPr>
          <w:rFonts w:ascii="Times New Roman" w:hAnsi="Times New Roman" w:cs="Times New Roman"/>
        </w:rPr>
        <w:t>(</w:t>
      </w:r>
      <w:r w:rsidRPr="00415555">
        <w:rPr>
          <w:rFonts w:ascii="Times New Roman" w:hAnsi="Times New Roman" w:cs="Times New Roman"/>
        </w:rPr>
        <w:t>2013</w:t>
      </w:r>
      <w:r>
        <w:rPr>
          <w:rFonts w:ascii="Times New Roman" w:hAnsi="Times New Roman" w:cs="Times New Roman"/>
        </w:rPr>
        <w:t>)</w:t>
      </w:r>
      <w:r w:rsidRPr="00CA3F31">
        <w:rPr>
          <w:rFonts w:ascii="Times New Roman" w:hAnsi="Times New Roman" w:cs="Times New Roman"/>
        </w:rPr>
        <w:t xml:space="preserve"> </w:t>
      </w:r>
      <w:r w:rsidR="00CA3F31">
        <w:rPr>
          <w:rFonts w:ascii="Times New Roman" w:hAnsi="Times New Roman" w:cs="Times New Roman"/>
        </w:rPr>
        <w:t>’</w:t>
      </w:r>
      <w:r w:rsidR="00CA3F31" w:rsidRPr="00CA3F31">
        <w:rPr>
          <w:rFonts w:ascii="Times New Roman" w:hAnsi="Times New Roman" w:cs="Times New Roman"/>
          <w:bCs/>
          <w:lang w:val="en-US"/>
        </w:rPr>
        <w:t xml:space="preserve">Reconsiderations of the Idea of Nostalgia in </w:t>
      </w:r>
      <w:r w:rsidR="00CA3F31">
        <w:rPr>
          <w:rFonts w:ascii="Times New Roman" w:hAnsi="Times New Roman" w:cs="Times New Roman"/>
          <w:bCs/>
          <w:lang w:val="en-US"/>
        </w:rPr>
        <w:t>Contemporary Historical Writing‘</w:t>
      </w:r>
      <w:r w:rsidR="00CA3F31">
        <w:rPr>
          <w:rFonts w:ascii="Times New Roman" w:hAnsi="Times New Roman" w:cs="Times New Roman"/>
          <w:lang w:val="en-US"/>
        </w:rPr>
        <w:t xml:space="preserve">. </w:t>
      </w:r>
      <w:r w:rsidRPr="00415555">
        <w:rPr>
          <w:rFonts w:ascii="Times New Roman" w:hAnsi="Times New Roman" w:cs="Times New Roman"/>
          <w:i/>
          <w:iCs/>
          <w:lang w:val="en-US"/>
        </w:rPr>
        <w:t>Historical Reflections</w:t>
      </w:r>
      <w:r w:rsidR="00CA3F31">
        <w:rPr>
          <w:rFonts w:ascii="Times New Roman" w:hAnsi="Times New Roman" w:cs="Times New Roman"/>
          <w:i/>
          <w:iCs/>
          <w:lang w:val="en-US"/>
        </w:rPr>
        <w:t xml:space="preserve">. </w:t>
      </w:r>
      <w:r w:rsidR="00CA3F31">
        <w:rPr>
          <w:rFonts w:ascii="Times New Roman" w:hAnsi="Times New Roman" w:cs="Times New Roman"/>
          <w:iCs/>
          <w:lang w:val="en-US"/>
        </w:rPr>
        <w:t>39 (3)</w:t>
      </w:r>
    </w:p>
    <w:p w14:paraId="24E54A7B" w14:textId="77777777" w:rsidR="0024418A" w:rsidRPr="001C3313" w:rsidRDefault="0024418A" w:rsidP="00D17939">
      <w:pPr>
        <w:spacing w:line="360" w:lineRule="auto"/>
        <w:ind w:left="720" w:hanging="720"/>
        <w:rPr>
          <w:rFonts w:ascii="Times New Roman" w:hAnsi="Times New Roman" w:cs="Times New Roman"/>
        </w:rPr>
      </w:pPr>
      <w:r w:rsidRPr="001C3313">
        <w:rPr>
          <w:rFonts w:ascii="Times New Roman" w:hAnsi="Times New Roman" w:cs="Times New Roman"/>
        </w:rPr>
        <w:t xml:space="preserve">Johannison, K. (2001) </w:t>
      </w:r>
      <w:r w:rsidRPr="00325894">
        <w:rPr>
          <w:rFonts w:ascii="Times New Roman" w:hAnsi="Times New Roman" w:cs="Times New Roman"/>
          <w:i/>
        </w:rPr>
        <w:t>Nostalgia; en kjänslas historia</w:t>
      </w:r>
      <w:r w:rsidRPr="001C3313">
        <w:rPr>
          <w:rFonts w:ascii="Times New Roman" w:hAnsi="Times New Roman" w:cs="Times New Roman"/>
        </w:rPr>
        <w:t>. Stockholm: Albert Bonniers Förlag</w:t>
      </w:r>
    </w:p>
    <w:p w14:paraId="0B671A0B" w14:textId="77777777" w:rsidR="0024418A" w:rsidRDefault="0024418A" w:rsidP="00D17939">
      <w:pPr>
        <w:spacing w:line="360" w:lineRule="auto"/>
        <w:ind w:left="720" w:hanging="720"/>
        <w:rPr>
          <w:rFonts w:ascii="Times New Roman" w:hAnsi="Times New Roman" w:cs="Times New Roman"/>
        </w:rPr>
      </w:pPr>
      <w:r w:rsidRPr="001C3313">
        <w:rPr>
          <w:rFonts w:ascii="Times New Roman" w:hAnsi="Times New Roman" w:cs="Times New Roman"/>
        </w:rPr>
        <w:t>Starobinski, J. (1966) ‘The Idea of N</w:t>
      </w:r>
      <w:r>
        <w:rPr>
          <w:rFonts w:ascii="Times New Roman" w:hAnsi="Times New Roman" w:cs="Times New Roman"/>
        </w:rPr>
        <w:t>ostalgia’. Diogenes. 14 (54),</w:t>
      </w:r>
      <w:r w:rsidRPr="001C3313">
        <w:rPr>
          <w:rFonts w:ascii="Times New Roman" w:hAnsi="Times New Roman" w:cs="Times New Roman"/>
        </w:rPr>
        <w:t xml:space="preserve"> 81-103</w:t>
      </w:r>
    </w:p>
    <w:p w14:paraId="0D5EC4CE" w14:textId="77777777" w:rsidR="0024418A" w:rsidRDefault="0024418A" w:rsidP="00D17939">
      <w:pPr>
        <w:spacing w:line="360" w:lineRule="auto"/>
        <w:ind w:left="720" w:hanging="720"/>
        <w:rPr>
          <w:rFonts w:ascii="Times New Roman" w:hAnsi="Times New Roman" w:cs="Times New Roman"/>
        </w:rPr>
      </w:pPr>
      <w:r>
        <w:rPr>
          <w:rFonts w:ascii="Times New Roman" w:hAnsi="Times New Roman" w:cs="Times New Roman"/>
        </w:rPr>
        <w:t xml:space="preserve">Kant, I. (2006) </w:t>
      </w:r>
      <w:r w:rsidRPr="001C3313">
        <w:rPr>
          <w:rFonts w:ascii="Times New Roman" w:hAnsi="Times New Roman" w:cs="Times New Roman"/>
          <w:i/>
        </w:rPr>
        <w:t>Anthropology from a Pragmatic Point</w:t>
      </w:r>
      <w:r>
        <w:rPr>
          <w:rFonts w:ascii="Times New Roman" w:hAnsi="Times New Roman" w:cs="Times New Roman"/>
          <w:i/>
        </w:rPr>
        <w:t xml:space="preserve"> o</w:t>
      </w:r>
      <w:r w:rsidRPr="001C3313">
        <w:rPr>
          <w:rFonts w:ascii="Times New Roman" w:hAnsi="Times New Roman" w:cs="Times New Roman"/>
          <w:i/>
        </w:rPr>
        <w:t>f</w:t>
      </w:r>
      <w:r>
        <w:rPr>
          <w:rFonts w:ascii="Times New Roman" w:hAnsi="Times New Roman" w:cs="Times New Roman"/>
          <w:i/>
        </w:rPr>
        <w:t xml:space="preserve"> </w:t>
      </w:r>
      <w:r w:rsidRPr="001C3313">
        <w:rPr>
          <w:rFonts w:ascii="Times New Roman" w:hAnsi="Times New Roman" w:cs="Times New Roman"/>
          <w:i/>
        </w:rPr>
        <w:t>View</w:t>
      </w:r>
      <w:r>
        <w:rPr>
          <w:rFonts w:ascii="Times New Roman" w:hAnsi="Times New Roman" w:cs="Times New Roman"/>
          <w:i/>
        </w:rPr>
        <w:t xml:space="preserve">. </w:t>
      </w:r>
      <w:r>
        <w:rPr>
          <w:rFonts w:ascii="Times New Roman" w:hAnsi="Times New Roman" w:cs="Times New Roman"/>
        </w:rPr>
        <w:t>Oxford: Oxford University Press</w:t>
      </w:r>
    </w:p>
    <w:p w14:paraId="07B0DE25" w14:textId="77777777" w:rsidR="0024418A" w:rsidRDefault="0024418A" w:rsidP="00D17939">
      <w:pPr>
        <w:spacing w:line="360" w:lineRule="auto"/>
        <w:ind w:left="720" w:hanging="720"/>
        <w:rPr>
          <w:rFonts w:ascii="Times New Roman" w:hAnsi="Times New Roman" w:cs="Times New Roman"/>
        </w:rPr>
      </w:pPr>
      <w:r>
        <w:rPr>
          <w:rFonts w:ascii="Times New Roman" w:hAnsi="Times New Roman" w:cs="Times New Roman"/>
        </w:rPr>
        <w:t xml:space="preserve">Haarder Ekman, K. (2010) </w:t>
      </w:r>
      <w:r w:rsidRPr="00D06C69">
        <w:rPr>
          <w:rFonts w:ascii="Times New Roman" w:hAnsi="Times New Roman" w:cs="Times New Roman"/>
          <w:i/>
        </w:rPr>
        <w:t>Mitt hems gränser vidgades”. En studie i den kulturella skandinavismen under 1800-talet (Centrum för Danmarksstudier)</w:t>
      </w:r>
      <w:r>
        <w:rPr>
          <w:rFonts w:ascii="Times New Roman" w:hAnsi="Times New Roman" w:cs="Times New Roman"/>
        </w:rPr>
        <w:t xml:space="preserve">. </w:t>
      </w:r>
      <w:r w:rsidRPr="00D06C69">
        <w:rPr>
          <w:rFonts w:ascii="Times New Roman" w:hAnsi="Times New Roman" w:cs="Times New Roman"/>
        </w:rPr>
        <w:t>Stockholm &amp; Gö</w:t>
      </w:r>
      <w:r>
        <w:rPr>
          <w:rFonts w:ascii="Times New Roman" w:hAnsi="Times New Roman" w:cs="Times New Roman"/>
        </w:rPr>
        <w:t>teborg: Maka</w:t>
      </w:r>
      <w:r w:rsidRPr="00D06C69">
        <w:rPr>
          <w:rFonts w:ascii="Times New Roman" w:hAnsi="Times New Roman" w:cs="Times New Roman"/>
        </w:rPr>
        <w:t xml:space="preserve">dam förlag. </w:t>
      </w:r>
    </w:p>
    <w:p w14:paraId="6860477A" w14:textId="4FD74176" w:rsidR="005D2E8C" w:rsidRDefault="005D2E8C" w:rsidP="00D17939">
      <w:pPr>
        <w:spacing w:line="360" w:lineRule="auto"/>
        <w:ind w:left="720" w:hanging="720"/>
        <w:rPr>
          <w:rFonts w:ascii="Times New Roman" w:hAnsi="Times New Roman" w:cs="Times New Roman"/>
        </w:rPr>
      </w:pPr>
      <w:r w:rsidRPr="005D2E8C">
        <w:rPr>
          <w:rFonts w:ascii="Times New Roman" w:hAnsi="Times New Roman" w:cs="Times New Roman"/>
        </w:rPr>
        <w:t>Hofer, Johannes (1934[1688]) ‘Medical Dissertation on Nostalgia’, tr</w:t>
      </w:r>
      <w:r w:rsidR="00771574">
        <w:rPr>
          <w:rFonts w:ascii="Times New Roman" w:hAnsi="Times New Roman" w:cs="Times New Roman"/>
        </w:rPr>
        <w:t xml:space="preserve">ans. Anspach, C. K. Bulletin of </w:t>
      </w:r>
      <w:r w:rsidRPr="005D2E8C">
        <w:rPr>
          <w:rFonts w:ascii="Times New Roman" w:hAnsi="Times New Roman" w:cs="Times New Roman"/>
        </w:rPr>
        <w:t>the Institute o</w:t>
      </w:r>
      <w:r w:rsidR="00771574">
        <w:rPr>
          <w:rFonts w:ascii="Times New Roman" w:hAnsi="Times New Roman" w:cs="Times New Roman"/>
        </w:rPr>
        <w:t>f the History of Medicine 2,</w:t>
      </w:r>
      <w:r w:rsidRPr="005D2E8C">
        <w:rPr>
          <w:rFonts w:ascii="Times New Roman" w:hAnsi="Times New Roman" w:cs="Times New Roman"/>
        </w:rPr>
        <w:t xml:space="preserve"> 376–91.</w:t>
      </w:r>
    </w:p>
    <w:p w14:paraId="6C86DC12" w14:textId="4CADF29B" w:rsidR="00F064B8" w:rsidRDefault="00ED6094" w:rsidP="00D17939">
      <w:pPr>
        <w:spacing w:line="360" w:lineRule="auto"/>
        <w:ind w:left="720" w:hanging="720"/>
        <w:rPr>
          <w:rFonts w:ascii="Times New Roman" w:hAnsi="Times New Roman" w:cs="Times New Roman"/>
        </w:rPr>
      </w:pPr>
      <w:r w:rsidRPr="00ED6094">
        <w:rPr>
          <w:rFonts w:ascii="Times New Roman" w:hAnsi="Times New Roman" w:cs="Times New Roman"/>
        </w:rPr>
        <w:t xml:space="preserve">Rosen, G. ’Nostalgia (1975) – a “forgotten” psychological disorder’. </w:t>
      </w:r>
      <w:r w:rsidRPr="00ED6094">
        <w:rPr>
          <w:rFonts w:ascii="Times New Roman" w:hAnsi="Times New Roman" w:cs="Times New Roman"/>
          <w:i/>
        </w:rPr>
        <w:t>Psychol</w:t>
      </w:r>
      <w:r w:rsidRPr="00ED6094">
        <w:rPr>
          <w:rFonts w:ascii="Times New Roman" w:hAnsi="Times New Roman" w:cs="Times New Roman"/>
          <w:i/>
        </w:rPr>
        <w:t>ogical Medicine.</w:t>
      </w:r>
      <w:r w:rsidR="00084410">
        <w:rPr>
          <w:rFonts w:ascii="Times New Roman" w:hAnsi="Times New Roman" w:cs="Times New Roman"/>
        </w:rPr>
        <w:t xml:space="preserve"> 5 (4),</w:t>
      </w:r>
      <w:r w:rsidRPr="00ED6094">
        <w:rPr>
          <w:rFonts w:ascii="Times New Roman" w:hAnsi="Times New Roman" w:cs="Times New Roman"/>
        </w:rPr>
        <w:t xml:space="preserve"> 340-354</w:t>
      </w:r>
    </w:p>
    <w:p w14:paraId="2099AAF9" w14:textId="300AA3F4" w:rsidR="00FF3AD6" w:rsidRPr="00FF3AD6" w:rsidRDefault="00FF3AD6" w:rsidP="00D17939">
      <w:pPr>
        <w:spacing w:line="360" w:lineRule="auto"/>
        <w:ind w:left="720" w:hanging="720"/>
        <w:rPr>
          <w:rFonts w:ascii="Times New Roman" w:hAnsi="Times New Roman" w:cs="Times New Roman"/>
        </w:rPr>
      </w:pPr>
      <w:r w:rsidRPr="00FF3AD6">
        <w:rPr>
          <w:rFonts w:ascii="Times New Roman" w:hAnsi="Times New Roman" w:cs="Times New Roman"/>
        </w:rPr>
        <w:t>Boym,</w:t>
      </w:r>
      <w:r>
        <w:rPr>
          <w:rFonts w:ascii="Times New Roman" w:hAnsi="Times New Roman" w:cs="Times New Roman"/>
        </w:rPr>
        <w:t xml:space="preserve"> P. (2007)</w:t>
      </w:r>
      <w:r w:rsidRPr="00FF3AD6">
        <w:rPr>
          <w:rFonts w:ascii="Times New Roman" w:hAnsi="Times New Roman" w:cs="Times New Roman"/>
        </w:rPr>
        <w:t xml:space="preserve"> ‘Nostalgia and its Discontents’, T</w:t>
      </w:r>
      <w:r w:rsidR="009B1A0A">
        <w:rPr>
          <w:rFonts w:ascii="Times New Roman" w:hAnsi="Times New Roman" w:cs="Times New Roman"/>
        </w:rPr>
        <w:t>he Hedgehog Review</w:t>
      </w:r>
      <w:r w:rsidRPr="00FF3AD6">
        <w:rPr>
          <w:rFonts w:ascii="Times New Roman" w:hAnsi="Times New Roman" w:cs="Times New Roman"/>
        </w:rPr>
        <w:t>, 7–18</w:t>
      </w:r>
    </w:p>
    <w:p w14:paraId="713B610C" w14:textId="1C092431" w:rsidR="00910088" w:rsidRDefault="00910088" w:rsidP="00D17939">
      <w:pPr>
        <w:spacing w:line="360" w:lineRule="auto"/>
        <w:ind w:left="720" w:hanging="720"/>
        <w:rPr>
          <w:rFonts w:ascii="Times New Roman" w:hAnsi="Times New Roman" w:cs="Times New Roman"/>
        </w:rPr>
      </w:pPr>
      <w:r w:rsidRPr="00910088">
        <w:rPr>
          <w:rFonts w:ascii="Times New Roman" w:hAnsi="Times New Roman" w:cs="Times New Roman"/>
        </w:rPr>
        <w:t>Fritzsche,</w:t>
      </w:r>
      <w:r>
        <w:rPr>
          <w:rFonts w:ascii="Times New Roman" w:hAnsi="Times New Roman" w:cs="Times New Roman"/>
        </w:rPr>
        <w:t xml:space="preserve"> P. (2001)</w:t>
      </w:r>
      <w:r w:rsidRPr="00910088">
        <w:rPr>
          <w:rFonts w:ascii="Times New Roman" w:hAnsi="Times New Roman" w:cs="Times New Roman"/>
        </w:rPr>
        <w:t xml:space="preserve"> ‘Specters of History: On Nostalgia, Exile, and Modernity’, American </w:t>
      </w:r>
      <w:r>
        <w:rPr>
          <w:rFonts w:ascii="Times New Roman" w:hAnsi="Times New Roman" w:cs="Times New Roman"/>
        </w:rPr>
        <w:t>Historical Review, 106 (5)</w:t>
      </w:r>
      <w:r w:rsidR="00222299">
        <w:rPr>
          <w:rFonts w:ascii="Times New Roman" w:hAnsi="Times New Roman" w:cs="Times New Roman"/>
        </w:rPr>
        <w:t>,</w:t>
      </w:r>
      <w:bookmarkStart w:id="0" w:name="_GoBack"/>
      <w:bookmarkEnd w:id="0"/>
      <w:r w:rsidRPr="00910088">
        <w:rPr>
          <w:rFonts w:ascii="Times New Roman" w:hAnsi="Times New Roman" w:cs="Times New Roman"/>
        </w:rPr>
        <w:t xml:space="preserve"> 1587–1618 </w:t>
      </w:r>
    </w:p>
    <w:p w14:paraId="2C9494B3" w14:textId="21B74C67" w:rsidR="00175327" w:rsidRDefault="00175327" w:rsidP="00D17939">
      <w:pPr>
        <w:spacing w:line="360" w:lineRule="auto"/>
        <w:ind w:left="720" w:hanging="720"/>
        <w:rPr>
          <w:rFonts w:ascii="Times New Roman" w:hAnsi="Times New Roman" w:cs="Times New Roman"/>
        </w:rPr>
      </w:pPr>
      <w:r>
        <w:rPr>
          <w:rFonts w:ascii="Times New Roman" w:hAnsi="Times New Roman" w:cs="Times New Roman"/>
        </w:rPr>
        <w:t>Culler</w:t>
      </w:r>
      <w:r w:rsidR="00084410">
        <w:rPr>
          <w:rFonts w:ascii="Times New Roman" w:hAnsi="Times New Roman" w:cs="Times New Roman"/>
        </w:rPr>
        <w:t>, J. ’Anderson and the Novel’</w:t>
      </w:r>
    </w:p>
    <w:p w14:paraId="02B0183C" w14:textId="4AB4FADF" w:rsidR="00D17939" w:rsidRPr="00D17939" w:rsidRDefault="00D17939" w:rsidP="00D17939">
      <w:pPr>
        <w:spacing w:line="360" w:lineRule="auto"/>
        <w:ind w:left="720" w:hanging="720"/>
        <w:rPr>
          <w:rFonts w:ascii="Times New Roman" w:hAnsi="Times New Roman" w:cs="Times New Roman"/>
          <w:lang w:val="en-US"/>
        </w:rPr>
      </w:pPr>
      <w:r w:rsidRPr="00D17939">
        <w:rPr>
          <w:rFonts w:ascii="Times New Roman" w:hAnsi="Times New Roman" w:cs="Times New Roman"/>
          <w:lang w:val="en-US"/>
        </w:rPr>
        <w:t xml:space="preserve">O’Sullivan, L. (2012) ’The Time and Place of Nostalgia: Re-situating a French Disease.’ </w:t>
      </w:r>
      <w:r w:rsidRPr="00D17939">
        <w:rPr>
          <w:rFonts w:ascii="Times New Roman" w:hAnsi="Times New Roman" w:cs="Times New Roman"/>
          <w:i/>
          <w:iCs/>
          <w:lang w:val="en-US"/>
        </w:rPr>
        <w:t>Journal of the History of Medicine and Allied Sciences</w:t>
      </w:r>
      <w:r w:rsidRPr="00D17939">
        <w:rPr>
          <w:rFonts w:ascii="Times New Roman" w:hAnsi="Times New Roman" w:cs="Times New Roman"/>
          <w:lang w:val="en-US"/>
        </w:rPr>
        <w:t xml:space="preserve">. 67 (4), 626–649 </w:t>
      </w:r>
    </w:p>
    <w:p w14:paraId="6BB0B52D" w14:textId="77777777" w:rsidR="006D675B" w:rsidRDefault="006D675B" w:rsidP="0024418A">
      <w:pPr>
        <w:spacing w:line="360" w:lineRule="auto"/>
        <w:rPr>
          <w:rFonts w:ascii="Times New Roman" w:hAnsi="Times New Roman" w:cs="Times New Roman"/>
        </w:rPr>
      </w:pPr>
    </w:p>
    <w:p w14:paraId="1D9A7D55" w14:textId="77777777" w:rsidR="009D1B46" w:rsidRDefault="009D1B46" w:rsidP="0024418A">
      <w:pPr>
        <w:spacing w:line="360" w:lineRule="auto"/>
        <w:rPr>
          <w:rFonts w:ascii="Times New Roman" w:hAnsi="Times New Roman" w:cs="Times New Roman"/>
          <w:b/>
        </w:rPr>
      </w:pPr>
    </w:p>
    <w:p w14:paraId="570D6950" w14:textId="77777777" w:rsidR="0024418A" w:rsidRDefault="0024418A" w:rsidP="0024418A">
      <w:pPr>
        <w:spacing w:line="360" w:lineRule="auto"/>
        <w:rPr>
          <w:rFonts w:ascii="Times New Roman" w:hAnsi="Times New Roman" w:cs="Times New Roman"/>
          <w:b/>
        </w:rPr>
      </w:pPr>
    </w:p>
    <w:p w14:paraId="388E172D" w14:textId="77777777" w:rsidR="0024418A" w:rsidRDefault="0024418A" w:rsidP="0024418A">
      <w:pPr>
        <w:spacing w:line="360" w:lineRule="auto"/>
        <w:rPr>
          <w:rFonts w:ascii="Times New Roman" w:hAnsi="Times New Roman" w:cs="Times New Roman"/>
          <w:b/>
        </w:rPr>
      </w:pPr>
    </w:p>
    <w:p w14:paraId="3E1BEF84" w14:textId="77777777" w:rsidR="0024418A" w:rsidRDefault="0024418A" w:rsidP="0024418A">
      <w:pPr>
        <w:spacing w:line="360" w:lineRule="auto"/>
        <w:rPr>
          <w:rFonts w:ascii="Times New Roman" w:hAnsi="Times New Roman" w:cs="Times New Roman"/>
          <w:b/>
        </w:rPr>
      </w:pPr>
    </w:p>
    <w:p w14:paraId="61180CA5" w14:textId="77777777" w:rsidR="00A85843" w:rsidRPr="000A59E3" w:rsidRDefault="00A85843" w:rsidP="00A85843">
      <w:pPr>
        <w:widowControl w:val="0"/>
        <w:autoSpaceDE w:val="0"/>
        <w:autoSpaceDN w:val="0"/>
        <w:adjustRightInd w:val="0"/>
        <w:spacing w:after="240"/>
        <w:rPr>
          <w:rFonts w:ascii="Times New Roman" w:hAnsi="Times New Roman" w:cs="Times New Roman"/>
          <w:i/>
        </w:rPr>
      </w:pPr>
    </w:p>
    <w:p w14:paraId="1CECFAC3" w14:textId="77777777" w:rsidR="00A85843" w:rsidRPr="003B3A5D" w:rsidRDefault="00A85843" w:rsidP="00A85843">
      <w:pPr>
        <w:ind w:left="720"/>
        <w:rPr>
          <w:rFonts w:ascii="Times New Roman" w:hAnsi="Times New Roman" w:cs="Times New Roman"/>
          <w:sz w:val="20"/>
          <w:szCs w:val="20"/>
        </w:rPr>
      </w:pPr>
    </w:p>
    <w:p w14:paraId="60987FCC" w14:textId="77777777" w:rsidR="0024418A" w:rsidRPr="00E938BF" w:rsidRDefault="0024418A" w:rsidP="00943B02">
      <w:pPr>
        <w:spacing w:line="360" w:lineRule="auto"/>
        <w:rPr>
          <w:rFonts w:ascii="Times New Roman" w:hAnsi="Times New Roman" w:cs="Times New Roman"/>
        </w:rPr>
      </w:pPr>
    </w:p>
    <w:sectPr w:rsidR="0024418A" w:rsidRPr="00E938BF" w:rsidSect="00815129">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24062" w14:textId="77777777" w:rsidR="00D476F6" w:rsidRDefault="00D476F6" w:rsidP="00DC6FCE">
      <w:r>
        <w:separator/>
      </w:r>
    </w:p>
  </w:endnote>
  <w:endnote w:type="continuationSeparator" w:id="0">
    <w:p w14:paraId="4E5AB2FC" w14:textId="77777777" w:rsidR="00D476F6" w:rsidRDefault="00D476F6" w:rsidP="00DC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77698" w14:textId="77777777" w:rsidR="001C3313" w:rsidRDefault="001C3313" w:rsidP="00FE31F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C6BAE" w14:textId="77777777" w:rsidR="001C3313" w:rsidRDefault="001C3313" w:rsidP="001C33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D8115" w14:textId="77777777" w:rsidR="001C3313" w:rsidRDefault="001C3313" w:rsidP="00FE31F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76F6">
      <w:rPr>
        <w:rStyle w:val="PageNumber"/>
        <w:noProof/>
      </w:rPr>
      <w:t>1</w:t>
    </w:r>
    <w:r>
      <w:rPr>
        <w:rStyle w:val="PageNumber"/>
      </w:rPr>
      <w:fldChar w:fldCharType="end"/>
    </w:r>
  </w:p>
  <w:p w14:paraId="7566BE40" w14:textId="77777777" w:rsidR="001C3313" w:rsidRDefault="001C3313" w:rsidP="001C33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29D3C" w14:textId="77777777" w:rsidR="00D476F6" w:rsidRDefault="00D476F6" w:rsidP="00DC6FCE">
      <w:r>
        <w:separator/>
      </w:r>
    </w:p>
  </w:footnote>
  <w:footnote w:type="continuationSeparator" w:id="0">
    <w:p w14:paraId="41E161EC" w14:textId="77777777" w:rsidR="00D476F6" w:rsidRDefault="00D476F6" w:rsidP="00DC6FCE">
      <w:r>
        <w:continuationSeparator/>
      </w:r>
    </w:p>
  </w:footnote>
  <w:footnote w:id="1">
    <w:p w14:paraId="3A155B13" w14:textId="007121E8" w:rsidR="00D17939" w:rsidRDefault="00D17939">
      <w:pPr>
        <w:pStyle w:val="FootnoteText"/>
      </w:pPr>
      <w:r>
        <w:rPr>
          <w:rStyle w:val="FootnoteReference"/>
        </w:rPr>
        <w:footnoteRef/>
      </w:r>
      <w:r>
        <w:t xml:space="preserve"> Hofer 1922</w:t>
      </w:r>
    </w:p>
  </w:footnote>
  <w:footnote w:id="2">
    <w:p w14:paraId="025F9D88" w14:textId="113A7F44" w:rsidR="00837511" w:rsidRDefault="00837511">
      <w:pPr>
        <w:pStyle w:val="FootnoteText"/>
      </w:pPr>
      <w:r>
        <w:rPr>
          <w:rStyle w:val="FootnoteReference"/>
        </w:rPr>
        <w:footnoteRef/>
      </w:r>
      <w:r>
        <w:t xml:space="preserve"> For en utdypning av nostalgiens idéhistorie se: </w:t>
      </w:r>
      <w:r w:rsidR="005C6D06">
        <w:t>Johannison 2001</w:t>
      </w:r>
      <w:r>
        <w:t xml:space="preserve">, og som medisinsk begrep se: </w:t>
      </w:r>
      <w:r w:rsidR="00BB7A75">
        <w:t>Rosen 1975</w:t>
      </w:r>
    </w:p>
  </w:footnote>
  <w:footnote w:id="3">
    <w:p w14:paraId="1B168BB9" w14:textId="5DE4FDE8" w:rsidR="00236FF1" w:rsidRDefault="00236FF1">
      <w:pPr>
        <w:pStyle w:val="FootnoteText"/>
      </w:pPr>
      <w:r>
        <w:rPr>
          <w:rStyle w:val="FootnoteReference"/>
        </w:rPr>
        <w:footnoteRef/>
      </w:r>
      <w:r>
        <w:t xml:space="preserve"> Starobinski 1966: 93</w:t>
      </w:r>
    </w:p>
  </w:footnote>
  <w:footnote w:id="4">
    <w:p w14:paraId="6E880E13" w14:textId="1BC96189" w:rsidR="00236FF1" w:rsidRDefault="00236FF1">
      <w:pPr>
        <w:pStyle w:val="FootnoteText"/>
      </w:pPr>
      <w:r>
        <w:rPr>
          <w:rStyle w:val="FootnoteReference"/>
        </w:rPr>
        <w:footnoteRef/>
      </w:r>
      <w:r>
        <w:t xml:space="preserve"> Se, for eksempel: Dodman 20</w:t>
      </w:r>
      <w:r w:rsidR="00D17939">
        <w:t>13</w:t>
      </w:r>
      <w:r>
        <w:t>, og O’Sullivan 2007</w:t>
      </w:r>
    </w:p>
  </w:footnote>
  <w:footnote w:id="5">
    <w:p w14:paraId="6FD1340E" w14:textId="6646C7DF" w:rsidR="00E33768" w:rsidRDefault="00E33768">
      <w:pPr>
        <w:pStyle w:val="FootnoteText"/>
      </w:pPr>
      <w:r>
        <w:rPr>
          <w:rStyle w:val="FootnoteReference"/>
        </w:rPr>
        <w:footnoteRef/>
      </w:r>
      <w:r>
        <w:t xml:space="preserve"> Blicher 1847: 49</w:t>
      </w:r>
    </w:p>
  </w:footnote>
  <w:footnote w:id="6">
    <w:p w14:paraId="1ABE33EE" w14:textId="2F2A7EDE" w:rsidR="00723428" w:rsidRDefault="00723428">
      <w:pPr>
        <w:pStyle w:val="FootnoteText"/>
      </w:pPr>
      <w:r>
        <w:rPr>
          <w:rStyle w:val="FootnoteReference"/>
        </w:rPr>
        <w:footnoteRef/>
      </w:r>
      <w:r>
        <w:t xml:space="preserve"> Det kan synes som at det er denne siste strofen som gjengis når Blichers dikt publiseres, peker på at publiseringshistorie kan være et interessant sidespor i arbeidet i prosjektet. </w:t>
      </w:r>
    </w:p>
  </w:footnote>
  <w:footnote w:id="7">
    <w:p w14:paraId="1090352D" w14:textId="5F0A37DC" w:rsidR="00863968" w:rsidRDefault="00863968">
      <w:pPr>
        <w:pStyle w:val="FootnoteText"/>
      </w:pPr>
      <w:r>
        <w:rPr>
          <w:rStyle w:val="FootnoteReference"/>
        </w:rPr>
        <w:footnoteRef/>
      </w:r>
      <w:r>
        <w:t xml:space="preserve"> Hutcheon 2000</w:t>
      </w:r>
    </w:p>
  </w:footnote>
  <w:footnote w:id="8">
    <w:p w14:paraId="35D40AC0" w14:textId="71D73CFD" w:rsidR="00380D6C" w:rsidRDefault="00380D6C">
      <w:pPr>
        <w:pStyle w:val="FootnoteText"/>
      </w:pPr>
      <w:r>
        <w:rPr>
          <w:rStyle w:val="FootnoteReference"/>
        </w:rPr>
        <w:footnoteRef/>
      </w:r>
      <w:r>
        <w:t xml:space="preserve"> Ekman 2010</w:t>
      </w:r>
    </w:p>
  </w:footnote>
  <w:footnote w:id="9">
    <w:p w14:paraId="727B6F84" w14:textId="6D5A854F" w:rsidR="00FD71E8" w:rsidRDefault="00FD71E8">
      <w:pPr>
        <w:pStyle w:val="FootnoteText"/>
      </w:pPr>
      <w:r>
        <w:rPr>
          <w:rStyle w:val="FootnoteReference"/>
        </w:rPr>
        <w:footnoteRef/>
      </w:r>
      <w:r>
        <w:t xml:space="preserve"> Berger 2016</w:t>
      </w:r>
    </w:p>
  </w:footnote>
  <w:footnote w:id="10">
    <w:p w14:paraId="74877C7F" w14:textId="77777777" w:rsidR="005E2E55" w:rsidRDefault="005E2E55" w:rsidP="005E2E55">
      <w:pPr>
        <w:pStyle w:val="FootnoteText"/>
      </w:pPr>
      <w:r>
        <w:rPr>
          <w:rStyle w:val="FootnoteReference"/>
        </w:rPr>
        <w:footnoteRef/>
      </w:r>
      <w:r>
        <w:t xml:space="preserve"> Müller 1800: 334</w:t>
      </w:r>
    </w:p>
  </w:footnote>
  <w:footnote w:id="11">
    <w:p w14:paraId="155A0E84" w14:textId="3E4E8141" w:rsidR="00415555" w:rsidRDefault="00415555">
      <w:pPr>
        <w:pStyle w:val="FootnoteText"/>
      </w:pPr>
      <w:r>
        <w:rPr>
          <w:rStyle w:val="FootnoteReference"/>
        </w:rPr>
        <w:footnoteRef/>
      </w:r>
      <w:r>
        <w:t xml:space="preserve"> Hutton 2013</w:t>
      </w:r>
      <w:r w:rsidR="00CA3F31">
        <w:t>: 1</w:t>
      </w:r>
    </w:p>
  </w:footnote>
  <w:footnote w:id="12">
    <w:p w14:paraId="5FB8D62B" w14:textId="77777777" w:rsidR="001C3313" w:rsidRPr="009D0315" w:rsidRDefault="001C3313" w:rsidP="001C3313">
      <w:pPr>
        <w:pStyle w:val="FootnoteText"/>
      </w:pPr>
      <w:r>
        <w:rPr>
          <w:rStyle w:val="FootnoteReference"/>
        </w:rPr>
        <w:footnoteRef/>
      </w:r>
      <w:r>
        <w:t xml:space="preserve"> Johannison 2001</w:t>
      </w:r>
    </w:p>
  </w:footnote>
  <w:footnote w:id="13">
    <w:p w14:paraId="0C1EF028" w14:textId="427B0025" w:rsidR="001C3313" w:rsidRPr="001C3313" w:rsidRDefault="001C3313">
      <w:pPr>
        <w:pStyle w:val="FootnoteText"/>
      </w:pPr>
      <w:r>
        <w:rPr>
          <w:rStyle w:val="FootnoteReference"/>
        </w:rPr>
        <w:footnoteRef/>
      </w:r>
      <w:r>
        <w:t xml:space="preserve"> Starobinski 1966: 93</w:t>
      </w:r>
    </w:p>
  </w:footnote>
  <w:footnote w:id="14">
    <w:p w14:paraId="54D79F53" w14:textId="24B2D946" w:rsidR="001C3313" w:rsidRPr="001C3313" w:rsidRDefault="001C3313">
      <w:pPr>
        <w:pStyle w:val="FootnoteText"/>
      </w:pPr>
      <w:r>
        <w:rPr>
          <w:rStyle w:val="FootnoteReference"/>
        </w:rPr>
        <w:footnoteRef/>
      </w:r>
      <w:r>
        <w:t xml:space="preserve"> Kant 2006: 71</w:t>
      </w:r>
    </w:p>
  </w:footnote>
  <w:footnote w:id="15">
    <w:p w14:paraId="324BD8C9" w14:textId="5E360588" w:rsidR="0047024C" w:rsidRDefault="0047024C">
      <w:pPr>
        <w:pStyle w:val="FootnoteText"/>
      </w:pPr>
      <w:r>
        <w:rPr>
          <w:rStyle w:val="FootnoteReference"/>
        </w:rPr>
        <w:footnoteRef/>
      </w:r>
      <w:r>
        <w:t xml:space="preserve"> Boym 2007: </w:t>
      </w:r>
      <w:r w:rsidR="00757F7B">
        <w:t>10</w:t>
      </w:r>
    </w:p>
  </w:footnote>
  <w:footnote w:id="16">
    <w:p w14:paraId="58548766" w14:textId="077590AA" w:rsidR="009B79D7" w:rsidRDefault="009B79D7">
      <w:pPr>
        <w:pStyle w:val="FootnoteText"/>
      </w:pPr>
      <w:r>
        <w:rPr>
          <w:rStyle w:val="FootnoteReference"/>
        </w:rPr>
        <w:footnoteRef/>
      </w:r>
      <w:r>
        <w:t xml:space="preserve"> </w:t>
      </w:r>
      <w:r w:rsidR="00723428">
        <w:t>Fritzche</w:t>
      </w:r>
      <w:r>
        <w:t>: 1595</w:t>
      </w:r>
    </w:p>
  </w:footnote>
  <w:footnote w:id="17">
    <w:p w14:paraId="4124AF3C" w14:textId="77777777" w:rsidR="006C19BC" w:rsidRDefault="006C19BC" w:rsidP="006C19BC">
      <w:pPr>
        <w:pStyle w:val="FootnoteText"/>
      </w:pPr>
      <w:r>
        <w:rPr>
          <w:rStyle w:val="FootnoteReference"/>
        </w:rPr>
        <w:footnoteRef/>
      </w:r>
      <w:r>
        <w:t xml:space="preserve"> Anderson: 6</w:t>
      </w:r>
    </w:p>
  </w:footnote>
  <w:footnote w:id="18">
    <w:p w14:paraId="376372E1" w14:textId="77777777" w:rsidR="006C19BC" w:rsidRDefault="006C19BC" w:rsidP="006C19BC">
      <w:pPr>
        <w:pStyle w:val="FootnoteText"/>
      </w:pPr>
      <w:r>
        <w:rPr>
          <w:rStyle w:val="FootnoteReference"/>
        </w:rPr>
        <w:footnoteRef/>
      </w:r>
      <w:r>
        <w:t xml:space="preserve"> Culler 1999: 38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4F7D9" w14:textId="77777777" w:rsidR="00DC6FCE" w:rsidRPr="00DC6FCE" w:rsidRDefault="00DC6FCE">
    <w:pPr>
      <w:pStyle w:val="Header"/>
    </w:pPr>
    <w:r>
      <w:t>Vida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76C24"/>
    <w:multiLevelType w:val="multilevel"/>
    <w:tmpl w:val="F914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DE664B"/>
    <w:multiLevelType w:val="hybridMultilevel"/>
    <w:tmpl w:val="8B526876"/>
    <w:lvl w:ilvl="0" w:tplc="478E96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FF6FD4"/>
    <w:multiLevelType w:val="hybridMultilevel"/>
    <w:tmpl w:val="BF244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8E2452"/>
    <w:multiLevelType w:val="hybridMultilevel"/>
    <w:tmpl w:val="DDCA0ED6"/>
    <w:lvl w:ilvl="0" w:tplc="579A43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455635"/>
    <w:multiLevelType w:val="hybridMultilevel"/>
    <w:tmpl w:val="BF244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911C4"/>
    <w:multiLevelType w:val="hybridMultilevel"/>
    <w:tmpl w:val="C81EE368"/>
    <w:lvl w:ilvl="0" w:tplc="88FA60E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CE"/>
    <w:rsid w:val="00002E24"/>
    <w:rsid w:val="0001026C"/>
    <w:rsid w:val="00012A66"/>
    <w:rsid w:val="000210C7"/>
    <w:rsid w:val="00033F20"/>
    <w:rsid w:val="00040D74"/>
    <w:rsid w:val="00062EE7"/>
    <w:rsid w:val="000767A6"/>
    <w:rsid w:val="00077BD7"/>
    <w:rsid w:val="00084410"/>
    <w:rsid w:val="00086A6F"/>
    <w:rsid w:val="000A59E3"/>
    <w:rsid w:val="000A7C96"/>
    <w:rsid w:val="000C5DB0"/>
    <w:rsid w:val="000C5E6B"/>
    <w:rsid w:val="000D09FF"/>
    <w:rsid w:val="000D1A98"/>
    <w:rsid w:val="000E20EA"/>
    <w:rsid w:val="000E24D5"/>
    <w:rsid w:val="000E4AAE"/>
    <w:rsid w:val="00101230"/>
    <w:rsid w:val="00106D40"/>
    <w:rsid w:val="00131DEE"/>
    <w:rsid w:val="0014095A"/>
    <w:rsid w:val="0015022A"/>
    <w:rsid w:val="00154B3D"/>
    <w:rsid w:val="00175327"/>
    <w:rsid w:val="00180899"/>
    <w:rsid w:val="00180ACF"/>
    <w:rsid w:val="00183F58"/>
    <w:rsid w:val="00187F05"/>
    <w:rsid w:val="00191F2E"/>
    <w:rsid w:val="001C0BE1"/>
    <w:rsid w:val="001C3313"/>
    <w:rsid w:val="001D42EE"/>
    <w:rsid w:val="001D7CC8"/>
    <w:rsid w:val="001F6DA1"/>
    <w:rsid w:val="00203D0D"/>
    <w:rsid w:val="0021779D"/>
    <w:rsid w:val="00222299"/>
    <w:rsid w:val="00222339"/>
    <w:rsid w:val="002275AB"/>
    <w:rsid w:val="00230CF1"/>
    <w:rsid w:val="00236FF1"/>
    <w:rsid w:val="0024418A"/>
    <w:rsid w:val="002475B1"/>
    <w:rsid w:val="00282B18"/>
    <w:rsid w:val="0029590F"/>
    <w:rsid w:val="002D2B7D"/>
    <w:rsid w:val="002D2EE9"/>
    <w:rsid w:val="002E7892"/>
    <w:rsid w:val="002F7B4B"/>
    <w:rsid w:val="0030669A"/>
    <w:rsid w:val="003212BD"/>
    <w:rsid w:val="00322456"/>
    <w:rsid w:val="00325894"/>
    <w:rsid w:val="00332A96"/>
    <w:rsid w:val="00335881"/>
    <w:rsid w:val="0034086D"/>
    <w:rsid w:val="00341B3C"/>
    <w:rsid w:val="0035547F"/>
    <w:rsid w:val="00356B6C"/>
    <w:rsid w:val="00357FF0"/>
    <w:rsid w:val="00365DF5"/>
    <w:rsid w:val="00380D6C"/>
    <w:rsid w:val="0039161F"/>
    <w:rsid w:val="003949B5"/>
    <w:rsid w:val="003955EB"/>
    <w:rsid w:val="003A6DAD"/>
    <w:rsid w:val="003B3A5D"/>
    <w:rsid w:val="003C159C"/>
    <w:rsid w:val="003D2C25"/>
    <w:rsid w:val="003E37DB"/>
    <w:rsid w:val="00400635"/>
    <w:rsid w:val="00400778"/>
    <w:rsid w:val="00415555"/>
    <w:rsid w:val="00447EA9"/>
    <w:rsid w:val="00465F76"/>
    <w:rsid w:val="0046636C"/>
    <w:rsid w:val="00467620"/>
    <w:rsid w:val="0047024C"/>
    <w:rsid w:val="004845E0"/>
    <w:rsid w:val="00486860"/>
    <w:rsid w:val="00487F3B"/>
    <w:rsid w:val="004A2131"/>
    <w:rsid w:val="004D741D"/>
    <w:rsid w:val="004F7FB6"/>
    <w:rsid w:val="0051388D"/>
    <w:rsid w:val="0052235E"/>
    <w:rsid w:val="00527065"/>
    <w:rsid w:val="00564190"/>
    <w:rsid w:val="00585026"/>
    <w:rsid w:val="005940D4"/>
    <w:rsid w:val="005C5AFD"/>
    <w:rsid w:val="005C6D06"/>
    <w:rsid w:val="005D2E8C"/>
    <w:rsid w:val="005E2E55"/>
    <w:rsid w:val="005E677F"/>
    <w:rsid w:val="00605AD3"/>
    <w:rsid w:val="00606EC7"/>
    <w:rsid w:val="00607770"/>
    <w:rsid w:val="00612C84"/>
    <w:rsid w:val="00623EDD"/>
    <w:rsid w:val="00647FF1"/>
    <w:rsid w:val="00653C5C"/>
    <w:rsid w:val="00655B23"/>
    <w:rsid w:val="00664819"/>
    <w:rsid w:val="0067028F"/>
    <w:rsid w:val="00673D71"/>
    <w:rsid w:val="00675242"/>
    <w:rsid w:val="00683BE8"/>
    <w:rsid w:val="00693D52"/>
    <w:rsid w:val="00697377"/>
    <w:rsid w:val="00697A1A"/>
    <w:rsid w:val="006B5B84"/>
    <w:rsid w:val="006C19BC"/>
    <w:rsid w:val="006D140C"/>
    <w:rsid w:val="006D675B"/>
    <w:rsid w:val="006E14D5"/>
    <w:rsid w:val="006E1DE1"/>
    <w:rsid w:val="006E1FF7"/>
    <w:rsid w:val="006F53F5"/>
    <w:rsid w:val="0070746B"/>
    <w:rsid w:val="007148C8"/>
    <w:rsid w:val="007148F8"/>
    <w:rsid w:val="00723428"/>
    <w:rsid w:val="00747C2E"/>
    <w:rsid w:val="00757F7B"/>
    <w:rsid w:val="00761B0E"/>
    <w:rsid w:val="00765177"/>
    <w:rsid w:val="00771574"/>
    <w:rsid w:val="00773025"/>
    <w:rsid w:val="00795FBB"/>
    <w:rsid w:val="007B675E"/>
    <w:rsid w:val="007C3592"/>
    <w:rsid w:val="007D7388"/>
    <w:rsid w:val="007F32BF"/>
    <w:rsid w:val="007F69F8"/>
    <w:rsid w:val="008053F9"/>
    <w:rsid w:val="00815129"/>
    <w:rsid w:val="00824332"/>
    <w:rsid w:val="0083199A"/>
    <w:rsid w:val="00837331"/>
    <w:rsid w:val="00837511"/>
    <w:rsid w:val="0084644D"/>
    <w:rsid w:val="00856716"/>
    <w:rsid w:val="0086120F"/>
    <w:rsid w:val="00863968"/>
    <w:rsid w:val="00864702"/>
    <w:rsid w:val="00865394"/>
    <w:rsid w:val="00866196"/>
    <w:rsid w:val="0087275D"/>
    <w:rsid w:val="00892053"/>
    <w:rsid w:val="008921A6"/>
    <w:rsid w:val="008A1107"/>
    <w:rsid w:val="008A3D64"/>
    <w:rsid w:val="008A5F63"/>
    <w:rsid w:val="008B09E4"/>
    <w:rsid w:val="008B3718"/>
    <w:rsid w:val="008E06E3"/>
    <w:rsid w:val="008E252C"/>
    <w:rsid w:val="008E264A"/>
    <w:rsid w:val="008E26D4"/>
    <w:rsid w:val="008F22A0"/>
    <w:rsid w:val="009046A3"/>
    <w:rsid w:val="00905C68"/>
    <w:rsid w:val="00910088"/>
    <w:rsid w:val="00917000"/>
    <w:rsid w:val="00921467"/>
    <w:rsid w:val="00921BCD"/>
    <w:rsid w:val="009222B9"/>
    <w:rsid w:val="00923DA2"/>
    <w:rsid w:val="009273CE"/>
    <w:rsid w:val="00943B02"/>
    <w:rsid w:val="00956857"/>
    <w:rsid w:val="009627D6"/>
    <w:rsid w:val="00967E32"/>
    <w:rsid w:val="009A53A0"/>
    <w:rsid w:val="009A7EDD"/>
    <w:rsid w:val="009B04D0"/>
    <w:rsid w:val="009B1A0A"/>
    <w:rsid w:val="009B5216"/>
    <w:rsid w:val="009B79D7"/>
    <w:rsid w:val="009C3C29"/>
    <w:rsid w:val="009D0315"/>
    <w:rsid w:val="009D1B46"/>
    <w:rsid w:val="009F4E70"/>
    <w:rsid w:val="009F5E30"/>
    <w:rsid w:val="00A01E97"/>
    <w:rsid w:val="00A0225F"/>
    <w:rsid w:val="00A02911"/>
    <w:rsid w:val="00A2151A"/>
    <w:rsid w:val="00A55394"/>
    <w:rsid w:val="00A67D1C"/>
    <w:rsid w:val="00A72764"/>
    <w:rsid w:val="00A7334C"/>
    <w:rsid w:val="00A81F57"/>
    <w:rsid w:val="00A85843"/>
    <w:rsid w:val="00A86E0F"/>
    <w:rsid w:val="00A95815"/>
    <w:rsid w:val="00A9627D"/>
    <w:rsid w:val="00AA4424"/>
    <w:rsid w:val="00AB0EF6"/>
    <w:rsid w:val="00AD264E"/>
    <w:rsid w:val="00AD5BAA"/>
    <w:rsid w:val="00AE0BDA"/>
    <w:rsid w:val="00AE3505"/>
    <w:rsid w:val="00B03E7D"/>
    <w:rsid w:val="00B16DBD"/>
    <w:rsid w:val="00B27F0C"/>
    <w:rsid w:val="00B30667"/>
    <w:rsid w:val="00B72835"/>
    <w:rsid w:val="00B738FD"/>
    <w:rsid w:val="00B73AE6"/>
    <w:rsid w:val="00B81072"/>
    <w:rsid w:val="00B94231"/>
    <w:rsid w:val="00BB7A75"/>
    <w:rsid w:val="00BD0DB9"/>
    <w:rsid w:val="00BE3A3C"/>
    <w:rsid w:val="00C02A75"/>
    <w:rsid w:val="00C030D6"/>
    <w:rsid w:val="00C140D0"/>
    <w:rsid w:val="00C31F3B"/>
    <w:rsid w:val="00C33E04"/>
    <w:rsid w:val="00C62DD6"/>
    <w:rsid w:val="00C670C2"/>
    <w:rsid w:val="00C761F5"/>
    <w:rsid w:val="00C80E98"/>
    <w:rsid w:val="00C936CD"/>
    <w:rsid w:val="00C9655F"/>
    <w:rsid w:val="00CA26FF"/>
    <w:rsid w:val="00CA3F31"/>
    <w:rsid w:val="00CA5E60"/>
    <w:rsid w:val="00CB5172"/>
    <w:rsid w:val="00CB7AC4"/>
    <w:rsid w:val="00CC3DBA"/>
    <w:rsid w:val="00CC5154"/>
    <w:rsid w:val="00CF2839"/>
    <w:rsid w:val="00CF3E6E"/>
    <w:rsid w:val="00D06C69"/>
    <w:rsid w:val="00D1422B"/>
    <w:rsid w:val="00D17939"/>
    <w:rsid w:val="00D26326"/>
    <w:rsid w:val="00D476F6"/>
    <w:rsid w:val="00D61898"/>
    <w:rsid w:val="00D705E4"/>
    <w:rsid w:val="00DA3430"/>
    <w:rsid w:val="00DB67AA"/>
    <w:rsid w:val="00DC45B3"/>
    <w:rsid w:val="00DC6FCE"/>
    <w:rsid w:val="00DD391E"/>
    <w:rsid w:val="00DD43CD"/>
    <w:rsid w:val="00DE62C7"/>
    <w:rsid w:val="00E17387"/>
    <w:rsid w:val="00E33768"/>
    <w:rsid w:val="00E519F1"/>
    <w:rsid w:val="00E859DC"/>
    <w:rsid w:val="00E938BF"/>
    <w:rsid w:val="00E96D99"/>
    <w:rsid w:val="00EB3B02"/>
    <w:rsid w:val="00ED419A"/>
    <w:rsid w:val="00ED6094"/>
    <w:rsid w:val="00EE6B60"/>
    <w:rsid w:val="00EF583C"/>
    <w:rsid w:val="00F048F1"/>
    <w:rsid w:val="00F064B8"/>
    <w:rsid w:val="00F06D56"/>
    <w:rsid w:val="00F16E1F"/>
    <w:rsid w:val="00F252BE"/>
    <w:rsid w:val="00F3245F"/>
    <w:rsid w:val="00F41D6C"/>
    <w:rsid w:val="00F6268E"/>
    <w:rsid w:val="00F80173"/>
    <w:rsid w:val="00F93E13"/>
    <w:rsid w:val="00FB064D"/>
    <w:rsid w:val="00FD2663"/>
    <w:rsid w:val="00FD71E8"/>
    <w:rsid w:val="00FE1668"/>
    <w:rsid w:val="00FE1CFD"/>
    <w:rsid w:val="00FE31F4"/>
    <w:rsid w:val="00FE57ED"/>
    <w:rsid w:val="00FE6D97"/>
    <w:rsid w:val="00FF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798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b-N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FCE"/>
    <w:pPr>
      <w:tabs>
        <w:tab w:val="center" w:pos="4536"/>
        <w:tab w:val="right" w:pos="9072"/>
      </w:tabs>
    </w:pPr>
  </w:style>
  <w:style w:type="character" w:customStyle="1" w:styleId="HeaderChar">
    <w:name w:val="Header Char"/>
    <w:basedOn w:val="DefaultParagraphFont"/>
    <w:link w:val="Header"/>
    <w:uiPriority w:val="99"/>
    <w:rsid w:val="00DC6FCE"/>
  </w:style>
  <w:style w:type="paragraph" w:styleId="Footer">
    <w:name w:val="footer"/>
    <w:basedOn w:val="Normal"/>
    <w:link w:val="FooterChar"/>
    <w:uiPriority w:val="99"/>
    <w:unhideWhenUsed/>
    <w:rsid w:val="00DC6FCE"/>
    <w:pPr>
      <w:tabs>
        <w:tab w:val="center" w:pos="4536"/>
        <w:tab w:val="right" w:pos="9072"/>
      </w:tabs>
    </w:pPr>
  </w:style>
  <w:style w:type="character" w:customStyle="1" w:styleId="FooterChar">
    <w:name w:val="Footer Char"/>
    <w:basedOn w:val="DefaultParagraphFont"/>
    <w:link w:val="Footer"/>
    <w:uiPriority w:val="99"/>
    <w:rsid w:val="00DC6FCE"/>
  </w:style>
  <w:style w:type="paragraph" w:styleId="ListParagraph">
    <w:name w:val="List Paragraph"/>
    <w:basedOn w:val="Normal"/>
    <w:uiPriority w:val="34"/>
    <w:qFormat/>
    <w:rsid w:val="00683BE8"/>
    <w:pPr>
      <w:ind w:left="720"/>
      <w:contextualSpacing/>
    </w:pPr>
  </w:style>
  <w:style w:type="paragraph" w:styleId="FootnoteText">
    <w:name w:val="footnote text"/>
    <w:basedOn w:val="Normal"/>
    <w:link w:val="FootnoteTextChar"/>
    <w:uiPriority w:val="99"/>
    <w:unhideWhenUsed/>
    <w:rsid w:val="009D0315"/>
  </w:style>
  <w:style w:type="character" w:customStyle="1" w:styleId="FootnoteTextChar">
    <w:name w:val="Footnote Text Char"/>
    <w:basedOn w:val="DefaultParagraphFont"/>
    <w:link w:val="FootnoteText"/>
    <w:uiPriority w:val="99"/>
    <w:rsid w:val="009D0315"/>
  </w:style>
  <w:style w:type="character" w:styleId="FootnoteReference">
    <w:name w:val="footnote reference"/>
    <w:basedOn w:val="DefaultParagraphFont"/>
    <w:uiPriority w:val="99"/>
    <w:unhideWhenUsed/>
    <w:rsid w:val="009D0315"/>
    <w:rPr>
      <w:vertAlign w:val="superscript"/>
    </w:rPr>
  </w:style>
  <w:style w:type="character" w:styleId="PageNumber">
    <w:name w:val="page number"/>
    <w:basedOn w:val="DefaultParagraphFont"/>
    <w:uiPriority w:val="99"/>
    <w:semiHidden/>
    <w:unhideWhenUsed/>
    <w:rsid w:val="001C3313"/>
  </w:style>
  <w:style w:type="character" w:styleId="CommentReference">
    <w:name w:val="annotation reference"/>
    <w:basedOn w:val="DefaultParagraphFont"/>
    <w:uiPriority w:val="99"/>
    <w:semiHidden/>
    <w:unhideWhenUsed/>
    <w:rsid w:val="00B16DBD"/>
    <w:rPr>
      <w:sz w:val="18"/>
      <w:szCs w:val="18"/>
    </w:rPr>
  </w:style>
  <w:style w:type="paragraph" w:styleId="CommentText">
    <w:name w:val="annotation text"/>
    <w:basedOn w:val="Normal"/>
    <w:link w:val="CommentTextChar"/>
    <w:uiPriority w:val="99"/>
    <w:semiHidden/>
    <w:unhideWhenUsed/>
    <w:rsid w:val="00B16DBD"/>
  </w:style>
  <w:style w:type="character" w:customStyle="1" w:styleId="CommentTextChar">
    <w:name w:val="Comment Text Char"/>
    <w:basedOn w:val="DefaultParagraphFont"/>
    <w:link w:val="CommentText"/>
    <w:uiPriority w:val="99"/>
    <w:semiHidden/>
    <w:rsid w:val="00B16DBD"/>
  </w:style>
  <w:style w:type="paragraph" w:styleId="CommentSubject">
    <w:name w:val="annotation subject"/>
    <w:basedOn w:val="CommentText"/>
    <w:next w:val="CommentText"/>
    <w:link w:val="CommentSubjectChar"/>
    <w:uiPriority w:val="99"/>
    <w:semiHidden/>
    <w:unhideWhenUsed/>
    <w:rsid w:val="00B16DBD"/>
    <w:rPr>
      <w:b/>
      <w:bCs/>
      <w:sz w:val="20"/>
      <w:szCs w:val="20"/>
    </w:rPr>
  </w:style>
  <w:style w:type="character" w:customStyle="1" w:styleId="CommentSubjectChar">
    <w:name w:val="Comment Subject Char"/>
    <w:basedOn w:val="CommentTextChar"/>
    <w:link w:val="CommentSubject"/>
    <w:uiPriority w:val="99"/>
    <w:semiHidden/>
    <w:rsid w:val="00B16DBD"/>
    <w:rPr>
      <w:b/>
      <w:bCs/>
      <w:sz w:val="20"/>
      <w:szCs w:val="20"/>
    </w:rPr>
  </w:style>
  <w:style w:type="paragraph" w:styleId="BalloonText">
    <w:name w:val="Balloon Text"/>
    <w:basedOn w:val="Normal"/>
    <w:link w:val="BalloonTextChar"/>
    <w:uiPriority w:val="99"/>
    <w:semiHidden/>
    <w:unhideWhenUsed/>
    <w:rsid w:val="00B16D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6DBD"/>
    <w:rPr>
      <w:rFonts w:ascii="Times New Roman" w:hAnsi="Times New Roman" w:cs="Times New Roman"/>
      <w:sz w:val="18"/>
      <w:szCs w:val="18"/>
    </w:rPr>
  </w:style>
  <w:style w:type="character" w:styleId="Hyperlink">
    <w:name w:val="Hyperlink"/>
    <w:basedOn w:val="DefaultParagraphFont"/>
    <w:uiPriority w:val="99"/>
    <w:unhideWhenUsed/>
    <w:rsid w:val="00AE35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1507">
      <w:bodyDiv w:val="1"/>
      <w:marLeft w:val="0"/>
      <w:marRight w:val="0"/>
      <w:marTop w:val="0"/>
      <w:marBottom w:val="0"/>
      <w:divBdr>
        <w:top w:val="none" w:sz="0" w:space="0" w:color="auto"/>
        <w:left w:val="none" w:sz="0" w:space="0" w:color="auto"/>
        <w:bottom w:val="none" w:sz="0" w:space="0" w:color="auto"/>
        <w:right w:val="none" w:sz="0" w:space="0" w:color="auto"/>
      </w:divBdr>
    </w:div>
    <w:div w:id="348603212">
      <w:bodyDiv w:val="1"/>
      <w:marLeft w:val="0"/>
      <w:marRight w:val="0"/>
      <w:marTop w:val="0"/>
      <w:marBottom w:val="0"/>
      <w:divBdr>
        <w:top w:val="none" w:sz="0" w:space="0" w:color="auto"/>
        <w:left w:val="none" w:sz="0" w:space="0" w:color="auto"/>
        <w:bottom w:val="none" w:sz="0" w:space="0" w:color="auto"/>
        <w:right w:val="none" w:sz="0" w:space="0" w:color="auto"/>
      </w:divBdr>
    </w:div>
    <w:div w:id="1109548128">
      <w:bodyDiv w:val="1"/>
      <w:marLeft w:val="0"/>
      <w:marRight w:val="0"/>
      <w:marTop w:val="0"/>
      <w:marBottom w:val="0"/>
      <w:divBdr>
        <w:top w:val="none" w:sz="0" w:space="0" w:color="auto"/>
        <w:left w:val="none" w:sz="0" w:space="0" w:color="auto"/>
        <w:bottom w:val="none" w:sz="0" w:space="0" w:color="auto"/>
        <w:right w:val="none" w:sz="0" w:space="0" w:color="auto"/>
      </w:divBdr>
    </w:div>
    <w:div w:id="1282611843">
      <w:bodyDiv w:val="1"/>
      <w:marLeft w:val="0"/>
      <w:marRight w:val="0"/>
      <w:marTop w:val="0"/>
      <w:marBottom w:val="0"/>
      <w:divBdr>
        <w:top w:val="none" w:sz="0" w:space="0" w:color="auto"/>
        <w:left w:val="none" w:sz="0" w:space="0" w:color="auto"/>
        <w:bottom w:val="none" w:sz="0" w:space="0" w:color="auto"/>
        <w:right w:val="none" w:sz="0" w:space="0" w:color="auto"/>
      </w:divBdr>
    </w:div>
    <w:div w:id="1294363128">
      <w:bodyDiv w:val="1"/>
      <w:marLeft w:val="0"/>
      <w:marRight w:val="0"/>
      <w:marTop w:val="0"/>
      <w:marBottom w:val="0"/>
      <w:divBdr>
        <w:top w:val="none" w:sz="0" w:space="0" w:color="auto"/>
        <w:left w:val="none" w:sz="0" w:space="0" w:color="auto"/>
        <w:bottom w:val="none" w:sz="0" w:space="0" w:color="auto"/>
        <w:right w:val="none" w:sz="0" w:space="0" w:color="auto"/>
      </w:divBdr>
    </w:div>
    <w:div w:id="1672442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b.no/items/636253ce21515933cfa16adb93a1c9ef?page=131&amp;searchText=oehlenschl&#228;ge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C08EE4-8456-6B42-98FD-ED4F45A9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9</Pages>
  <Words>2228</Words>
  <Characters>12704</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Brenna</dc:creator>
  <cp:keywords/>
  <dc:description/>
  <cp:lastModifiedBy>Vida Brenna</cp:lastModifiedBy>
  <cp:revision>5</cp:revision>
  <dcterms:created xsi:type="dcterms:W3CDTF">2017-10-19T12:44:00Z</dcterms:created>
  <dcterms:modified xsi:type="dcterms:W3CDTF">2017-11-02T11:29:00Z</dcterms:modified>
</cp:coreProperties>
</file>