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E28A3" w14:textId="77777777" w:rsidR="00FC04BF" w:rsidRDefault="00C74064" w:rsidP="00C74064">
      <w:pPr>
        <w:jc w:val="center"/>
        <w:rPr>
          <w:b/>
          <w:u w:val="single"/>
        </w:rPr>
      </w:pPr>
      <w:r w:rsidRPr="00C74064">
        <w:rPr>
          <w:b/>
          <w:u w:val="single"/>
        </w:rPr>
        <w:t xml:space="preserve">Analyse av </w:t>
      </w:r>
      <w:r w:rsidRPr="00C74064">
        <w:rPr>
          <w:b/>
          <w:i/>
          <w:u w:val="single"/>
        </w:rPr>
        <w:t xml:space="preserve">The Red and </w:t>
      </w:r>
      <w:proofErr w:type="spellStart"/>
      <w:r w:rsidRPr="00C74064">
        <w:rPr>
          <w:b/>
          <w:i/>
          <w:u w:val="single"/>
        </w:rPr>
        <w:t>the</w:t>
      </w:r>
      <w:proofErr w:type="spellEnd"/>
      <w:r w:rsidRPr="00C74064">
        <w:rPr>
          <w:b/>
          <w:i/>
          <w:u w:val="single"/>
        </w:rPr>
        <w:t xml:space="preserve"> Black </w:t>
      </w:r>
      <w:r w:rsidRPr="00C74064">
        <w:rPr>
          <w:b/>
          <w:u w:val="single"/>
        </w:rPr>
        <w:t xml:space="preserve">av </w:t>
      </w:r>
      <w:proofErr w:type="spellStart"/>
      <w:r w:rsidRPr="00C74064">
        <w:rPr>
          <w:b/>
          <w:u w:val="single"/>
        </w:rPr>
        <w:t>Stendhal</w:t>
      </w:r>
      <w:proofErr w:type="spellEnd"/>
    </w:p>
    <w:p w14:paraId="3E00B30F" w14:textId="34AA4C9F" w:rsidR="009D60B1" w:rsidRPr="00C74064" w:rsidRDefault="009D60B1" w:rsidP="00C74064">
      <w:pPr>
        <w:jc w:val="center"/>
        <w:rPr>
          <w:b/>
          <w:u w:val="single"/>
        </w:rPr>
      </w:pPr>
      <w:r>
        <w:rPr>
          <w:b/>
          <w:u w:val="single"/>
        </w:rPr>
        <w:t>av gruppe 1 (Joakim, Mari, Anne)</w:t>
      </w:r>
    </w:p>
    <w:p w14:paraId="1E29C6D0" w14:textId="77777777" w:rsidR="00C74064" w:rsidRDefault="00C74064" w:rsidP="00C74064">
      <w:pPr>
        <w:spacing w:line="360" w:lineRule="auto"/>
        <w:rPr>
          <w:rFonts w:ascii="Times New Roman" w:hAnsi="Times New Roman" w:cs="Times New Roman"/>
        </w:rPr>
      </w:pPr>
    </w:p>
    <w:p w14:paraId="43BCEBFC" w14:textId="77777777" w:rsidR="00160E3F" w:rsidRPr="00160E3F" w:rsidRDefault="00160E3F" w:rsidP="00C74064">
      <w:pPr>
        <w:spacing w:line="360" w:lineRule="auto"/>
        <w:rPr>
          <w:rFonts w:ascii="Times New Roman" w:hAnsi="Times New Roman" w:cs="Times New Roman"/>
          <w:b/>
          <w:u w:val="single"/>
        </w:rPr>
      </w:pPr>
      <w:r>
        <w:rPr>
          <w:rFonts w:ascii="Times New Roman" w:hAnsi="Times New Roman" w:cs="Times New Roman"/>
          <w:b/>
          <w:u w:val="single"/>
        </w:rPr>
        <w:t>Et kort og potensielt rødmefremkallende sammendrag av en svært effektiv og bagatelliserende art</w:t>
      </w:r>
    </w:p>
    <w:p w14:paraId="41B5F4E5" w14:textId="5F90F4B7" w:rsidR="00C74064" w:rsidRDefault="00C74064" w:rsidP="00C74064">
      <w:pPr>
        <w:spacing w:line="360" w:lineRule="auto"/>
        <w:rPr>
          <w:rFonts w:ascii="Times New Roman" w:hAnsi="Times New Roman" w:cs="Times New Roman"/>
        </w:rPr>
      </w:pPr>
      <w:commentRangeStart w:id="0"/>
      <w:r>
        <w:rPr>
          <w:rFonts w:ascii="Times New Roman" w:hAnsi="Times New Roman" w:cs="Times New Roman"/>
        </w:rPr>
        <w:t>Romanens</w:t>
      </w:r>
      <w:commentRangeEnd w:id="0"/>
      <w:r w:rsidR="007129DD">
        <w:rPr>
          <w:rStyle w:val="Merknadsreferanse"/>
        </w:rPr>
        <w:commentReference w:id="0"/>
      </w:r>
      <w:r>
        <w:rPr>
          <w:rFonts w:ascii="Times New Roman" w:hAnsi="Times New Roman" w:cs="Times New Roman"/>
        </w:rPr>
        <w:t xml:space="preserve"> handling er sentrert rundt hovedpersonen Julien </w:t>
      </w:r>
      <w:proofErr w:type="spellStart"/>
      <w:r>
        <w:rPr>
          <w:rFonts w:ascii="Times New Roman" w:hAnsi="Times New Roman" w:cs="Times New Roman"/>
        </w:rPr>
        <w:t>Sorel</w:t>
      </w:r>
      <w:proofErr w:type="spellEnd"/>
      <w:r>
        <w:rPr>
          <w:rFonts w:ascii="Times New Roman" w:hAnsi="Times New Roman" w:cs="Times New Roman"/>
        </w:rPr>
        <w:t xml:space="preserve"> fra </w:t>
      </w:r>
      <w:proofErr w:type="spellStart"/>
      <w:r>
        <w:rPr>
          <w:rFonts w:ascii="Times New Roman" w:hAnsi="Times New Roman" w:cs="Times New Roman"/>
        </w:rPr>
        <w:t>Verrieres</w:t>
      </w:r>
      <w:proofErr w:type="spellEnd"/>
      <w:r>
        <w:rPr>
          <w:rFonts w:ascii="Times New Roman" w:hAnsi="Times New Roman" w:cs="Times New Roman"/>
        </w:rPr>
        <w:t>, en svært ambisiøs</w:t>
      </w:r>
      <w:r w:rsidR="00AD7D76">
        <w:rPr>
          <w:rFonts w:ascii="Times New Roman" w:hAnsi="Times New Roman" w:cs="Times New Roman"/>
        </w:rPr>
        <w:t xml:space="preserve"> prestelærling og latinkyndig snekkersønn. Disse egenskaper, samt en anbefaling, leder til at Julien b</w:t>
      </w:r>
      <w:r>
        <w:rPr>
          <w:rFonts w:ascii="Times New Roman" w:hAnsi="Times New Roman" w:cs="Times New Roman"/>
        </w:rPr>
        <w:t xml:space="preserve">lir ansatt av ordføreren M. de Renal som </w:t>
      </w:r>
      <w:proofErr w:type="spellStart"/>
      <w:r>
        <w:rPr>
          <w:rFonts w:ascii="Times New Roman" w:hAnsi="Times New Roman" w:cs="Times New Roman"/>
        </w:rPr>
        <w:t>hjemmelærer</w:t>
      </w:r>
      <w:proofErr w:type="spellEnd"/>
      <w:r>
        <w:rPr>
          <w:rFonts w:ascii="Times New Roman" w:hAnsi="Times New Roman" w:cs="Times New Roman"/>
        </w:rPr>
        <w:t xml:space="preserve"> for hans barn. </w:t>
      </w:r>
      <w:r w:rsidR="00AD7D76">
        <w:rPr>
          <w:rFonts w:ascii="Times New Roman" w:hAnsi="Times New Roman" w:cs="Times New Roman"/>
        </w:rPr>
        <w:t xml:space="preserve">I et lengre anfall av </w:t>
      </w:r>
      <w:proofErr w:type="spellStart"/>
      <w:r w:rsidR="00AD7D76">
        <w:rPr>
          <w:rFonts w:ascii="Times New Roman" w:hAnsi="Times New Roman" w:cs="Times New Roman"/>
        </w:rPr>
        <w:t>napoleanske</w:t>
      </w:r>
      <w:proofErr w:type="spellEnd"/>
      <w:r w:rsidR="00AD7D76">
        <w:rPr>
          <w:rFonts w:ascii="Times New Roman" w:hAnsi="Times New Roman" w:cs="Times New Roman"/>
        </w:rPr>
        <w:t xml:space="preserve"> </w:t>
      </w:r>
      <w:proofErr w:type="spellStart"/>
      <w:r w:rsidR="00AD7D76">
        <w:rPr>
          <w:rFonts w:ascii="Times New Roman" w:hAnsi="Times New Roman" w:cs="Times New Roman"/>
        </w:rPr>
        <w:t>erobringsfantasmer</w:t>
      </w:r>
      <w:proofErr w:type="spellEnd"/>
      <w:r w:rsidR="00AD7D76">
        <w:rPr>
          <w:rFonts w:ascii="Times New Roman" w:hAnsi="Times New Roman" w:cs="Times New Roman"/>
        </w:rPr>
        <w:t xml:space="preserve">, velger han å trosse sitt presteembete og forføre ordførerens kone, hvilket han anser som en plikt. Skandalen blir etter hvert offentlig, og Julien sendes til </w:t>
      </w:r>
      <w:proofErr w:type="spellStart"/>
      <w:r w:rsidR="00AD7D76">
        <w:rPr>
          <w:rFonts w:ascii="Times New Roman" w:hAnsi="Times New Roman" w:cs="Times New Roman"/>
        </w:rPr>
        <w:t>Besancon</w:t>
      </w:r>
      <w:proofErr w:type="spellEnd"/>
      <w:r w:rsidR="00AD7D76">
        <w:rPr>
          <w:rFonts w:ascii="Times New Roman" w:hAnsi="Times New Roman" w:cs="Times New Roman"/>
        </w:rPr>
        <w:t xml:space="preserve">. Her går han til presteseminar og gjør suksess. Julien berømmes for sitt vidd og nærer derfor sitt religiøse kall, da slik gjødsel meget vel kan utgjøre et godt monn for makt, ære og rikdom. Alt synes ham fort mangfoldige skritt nærmere, da han etter interne kirkepolitiske stridigheter sendes til selve storbyen, Paris. Her forsøker den bondske </w:t>
      </w:r>
      <w:proofErr w:type="spellStart"/>
      <w:r w:rsidR="00AD7D76">
        <w:rPr>
          <w:rFonts w:ascii="Times New Roman" w:hAnsi="Times New Roman" w:cs="Times New Roman"/>
        </w:rPr>
        <w:t>napoleaner</w:t>
      </w:r>
      <w:proofErr w:type="spellEnd"/>
      <w:r w:rsidR="00AD7D76">
        <w:rPr>
          <w:rFonts w:ascii="Times New Roman" w:hAnsi="Times New Roman" w:cs="Times New Roman"/>
        </w:rPr>
        <w:t xml:space="preserve"> å passe inn i den parisiske </w:t>
      </w:r>
      <w:r w:rsidR="00922364">
        <w:rPr>
          <w:rFonts w:ascii="Times New Roman" w:hAnsi="Times New Roman" w:cs="Times New Roman"/>
        </w:rPr>
        <w:t>sosietet</w:t>
      </w:r>
      <w:r w:rsidR="001250B1">
        <w:rPr>
          <w:rFonts w:ascii="Times New Roman" w:hAnsi="Times New Roman" w:cs="Times New Roman"/>
        </w:rPr>
        <w:t xml:space="preserve">, hvilket naturligvis byr på utfordringer og en vekselvirkning mellom beundring og avsky. Heldigvis finner den unge erobrer en kvinne som faller for ham. De blir elskere, hun blir gravid, hennes far (Markisen) blir forbannet, roer seg ned, de unge elskere gifter seg og Julien får endelig sin etterlengtede adelstittel. Den forhenværende elsker, Madame de Renal, er nå den som blir forbannet og sender et utleverende brev om Juliens hykleri til Markisen. Han blir også forbannet og avlyser ekteskapet, hvilket leder til en ny internroman-rekord i forbannelse i form av Julien </w:t>
      </w:r>
      <w:proofErr w:type="spellStart"/>
      <w:r w:rsidR="001250B1">
        <w:rPr>
          <w:rFonts w:ascii="Times New Roman" w:hAnsi="Times New Roman" w:cs="Times New Roman"/>
        </w:rPr>
        <w:t>Sorel</w:t>
      </w:r>
      <w:proofErr w:type="spellEnd"/>
      <w:r w:rsidR="001250B1">
        <w:rPr>
          <w:rFonts w:ascii="Times New Roman" w:hAnsi="Times New Roman" w:cs="Times New Roman"/>
        </w:rPr>
        <w:t xml:space="preserve">. Han skyter sin forhenværende elsker (som overlever) og dømmes siden til døden. </w:t>
      </w:r>
      <w:r w:rsidR="00160E3F">
        <w:rPr>
          <w:rFonts w:ascii="Times New Roman" w:hAnsi="Times New Roman" w:cs="Times New Roman"/>
        </w:rPr>
        <w:t>Madammen tilgir sin utkårede og dør av kjærlighet noen dager senere.</w:t>
      </w:r>
    </w:p>
    <w:p w14:paraId="5C56D40B" w14:textId="77777777" w:rsidR="00E16C95" w:rsidRDefault="00E16C95" w:rsidP="00C74064">
      <w:pPr>
        <w:spacing w:line="360" w:lineRule="auto"/>
        <w:rPr>
          <w:rFonts w:ascii="Times New Roman" w:hAnsi="Times New Roman" w:cs="Times New Roman"/>
          <w:b/>
          <w:u w:val="single"/>
        </w:rPr>
      </w:pPr>
    </w:p>
    <w:p w14:paraId="7C80C091" w14:textId="77777777" w:rsidR="00160E3F" w:rsidRDefault="00160E3F" w:rsidP="00C74064">
      <w:pPr>
        <w:spacing w:line="360" w:lineRule="auto"/>
        <w:rPr>
          <w:rFonts w:ascii="Times New Roman" w:hAnsi="Times New Roman" w:cs="Times New Roman"/>
          <w:b/>
          <w:u w:val="single"/>
        </w:rPr>
      </w:pPr>
      <w:r>
        <w:rPr>
          <w:rFonts w:ascii="Times New Roman" w:hAnsi="Times New Roman" w:cs="Times New Roman"/>
          <w:b/>
          <w:u w:val="single"/>
        </w:rPr>
        <w:t>Analyse – med vekt på de ofte etterlyste kompositoriske trekk, for og</w:t>
      </w:r>
      <w:r w:rsidR="009A0C26">
        <w:rPr>
          <w:rFonts w:ascii="Times New Roman" w:hAnsi="Times New Roman" w:cs="Times New Roman"/>
          <w:b/>
          <w:u w:val="single"/>
        </w:rPr>
        <w:t xml:space="preserve"> av sortsinnede akademiske </w:t>
      </w:r>
      <w:commentRangeStart w:id="2"/>
      <w:r w:rsidR="009A0C26">
        <w:rPr>
          <w:rFonts w:ascii="Times New Roman" w:hAnsi="Times New Roman" w:cs="Times New Roman"/>
          <w:b/>
          <w:u w:val="single"/>
        </w:rPr>
        <w:t>spirer</w:t>
      </w:r>
      <w:commentRangeEnd w:id="2"/>
      <w:r w:rsidR="00826CA4">
        <w:rPr>
          <w:rStyle w:val="Merknadsreferanse"/>
        </w:rPr>
        <w:commentReference w:id="2"/>
      </w:r>
    </w:p>
    <w:p w14:paraId="0A118231" w14:textId="77777777" w:rsidR="00E16C95" w:rsidRDefault="00E16C95" w:rsidP="00C74064">
      <w:pPr>
        <w:spacing w:line="360" w:lineRule="auto"/>
        <w:rPr>
          <w:rFonts w:ascii="Times New Roman" w:hAnsi="Times New Roman" w:cs="Times New Roman"/>
          <w:i/>
          <w:u w:val="single"/>
        </w:rPr>
      </w:pPr>
    </w:p>
    <w:p w14:paraId="72687089" w14:textId="77777777" w:rsidR="009A0C26" w:rsidRPr="009A0C26" w:rsidRDefault="009A0C26" w:rsidP="00C74064">
      <w:pPr>
        <w:spacing w:line="360" w:lineRule="auto"/>
        <w:rPr>
          <w:rFonts w:ascii="Times New Roman" w:hAnsi="Times New Roman" w:cs="Times New Roman"/>
          <w:i/>
          <w:u w:val="single"/>
        </w:rPr>
      </w:pPr>
      <w:r>
        <w:rPr>
          <w:rFonts w:ascii="Times New Roman" w:hAnsi="Times New Roman" w:cs="Times New Roman"/>
          <w:i/>
          <w:u w:val="single"/>
        </w:rPr>
        <w:t>Det grove, grunnleggende nivå</w:t>
      </w:r>
    </w:p>
    <w:p w14:paraId="2BB22D55" w14:textId="77777777" w:rsidR="00160E3F" w:rsidRDefault="00160E3F" w:rsidP="00C74064">
      <w:pPr>
        <w:spacing w:line="360" w:lineRule="auto"/>
        <w:rPr>
          <w:rFonts w:ascii="Times New Roman" w:hAnsi="Times New Roman" w:cs="Times New Roman"/>
        </w:rPr>
      </w:pPr>
      <w:r>
        <w:rPr>
          <w:rFonts w:ascii="Times New Roman" w:hAnsi="Times New Roman" w:cs="Times New Roman"/>
        </w:rPr>
        <w:t>Grovt sett følger romanen den klassiske dannelsesro</w:t>
      </w:r>
      <w:r w:rsidR="009A0C26">
        <w:rPr>
          <w:rFonts w:ascii="Times New Roman" w:hAnsi="Times New Roman" w:cs="Times New Roman"/>
        </w:rPr>
        <w:t xml:space="preserve">manens kompositoriske struktur, dvs. den ofte nevnte </w:t>
      </w:r>
      <w:commentRangeStart w:id="3"/>
      <w:r w:rsidR="009A0C26">
        <w:rPr>
          <w:rFonts w:ascii="Times New Roman" w:hAnsi="Times New Roman" w:cs="Times New Roman"/>
          <w:i/>
        </w:rPr>
        <w:t>hjemme-borte-hjemme</w:t>
      </w:r>
      <w:r w:rsidR="009A0C26">
        <w:rPr>
          <w:rFonts w:ascii="Times New Roman" w:hAnsi="Times New Roman" w:cs="Times New Roman"/>
        </w:rPr>
        <w:t xml:space="preserve"> strukturen</w:t>
      </w:r>
      <w:commentRangeEnd w:id="3"/>
      <w:r w:rsidR="00C3452A">
        <w:rPr>
          <w:rStyle w:val="Merknadsreferanse"/>
        </w:rPr>
        <w:commentReference w:id="3"/>
      </w:r>
      <w:r w:rsidR="009A0C26">
        <w:rPr>
          <w:rFonts w:ascii="Times New Roman" w:hAnsi="Times New Roman" w:cs="Times New Roman"/>
        </w:rPr>
        <w:t xml:space="preserve">. Julien, den unge og ambisiøse helt, forlater sitt hjem, drar til storbyen og gjenforenes med sitt elskede </w:t>
      </w:r>
      <w:proofErr w:type="spellStart"/>
      <w:r w:rsidR="009A0C26">
        <w:rPr>
          <w:rFonts w:ascii="Times New Roman" w:hAnsi="Times New Roman" w:cs="Times New Roman"/>
        </w:rPr>
        <w:t>medbysbarn</w:t>
      </w:r>
      <w:proofErr w:type="spellEnd"/>
      <w:r w:rsidR="009A0C26">
        <w:rPr>
          <w:rFonts w:ascii="Times New Roman" w:hAnsi="Times New Roman" w:cs="Times New Roman"/>
        </w:rPr>
        <w:t xml:space="preserve"> i døden. Denne grove strukturen utgjør romanens grunnleggende, og tradisjonelle lag, hvilket </w:t>
      </w:r>
      <w:commentRangeStart w:id="4"/>
      <w:proofErr w:type="spellStart"/>
      <w:r w:rsidR="009A0C26">
        <w:rPr>
          <w:rFonts w:ascii="Times New Roman" w:hAnsi="Times New Roman" w:cs="Times New Roman"/>
        </w:rPr>
        <w:t>meta</w:t>
      </w:r>
      <w:proofErr w:type="spellEnd"/>
      <w:r w:rsidR="009A0C26">
        <w:rPr>
          <w:rFonts w:ascii="Times New Roman" w:hAnsi="Times New Roman" w:cs="Times New Roman"/>
        </w:rPr>
        <w:t xml:space="preserve">-ironiseres </w:t>
      </w:r>
      <w:commentRangeEnd w:id="4"/>
      <w:r w:rsidR="00E16C95">
        <w:rPr>
          <w:rStyle w:val="Merknadsreferanse"/>
        </w:rPr>
        <w:commentReference w:id="4"/>
      </w:r>
      <w:r w:rsidR="009A0C26">
        <w:rPr>
          <w:rFonts w:ascii="Times New Roman" w:hAnsi="Times New Roman" w:cs="Times New Roman"/>
        </w:rPr>
        <w:t xml:space="preserve">– både i form og innhold. Dette gjenspeiles i en rekke aspekter som vil nevnes senere i analysen. Videre kan det nevnes at denne romanen i aller høyeste grad fremstår som </w:t>
      </w:r>
      <w:commentRangeStart w:id="5"/>
      <w:r w:rsidR="009A0C26">
        <w:rPr>
          <w:rFonts w:ascii="Times New Roman" w:hAnsi="Times New Roman" w:cs="Times New Roman"/>
        </w:rPr>
        <w:t xml:space="preserve">en </w:t>
      </w:r>
      <w:r w:rsidR="009A0C26">
        <w:rPr>
          <w:rFonts w:ascii="Times New Roman" w:hAnsi="Times New Roman" w:cs="Times New Roman"/>
          <w:i/>
        </w:rPr>
        <w:t>roman</w:t>
      </w:r>
      <w:r w:rsidR="009A0C26">
        <w:rPr>
          <w:rFonts w:ascii="Times New Roman" w:hAnsi="Times New Roman" w:cs="Times New Roman"/>
        </w:rPr>
        <w:t xml:space="preserve">, </w:t>
      </w:r>
      <w:commentRangeEnd w:id="5"/>
      <w:r w:rsidR="00826CA4">
        <w:rPr>
          <w:rStyle w:val="Merknadsreferanse"/>
        </w:rPr>
        <w:commentReference w:id="5"/>
      </w:r>
      <w:r w:rsidR="009A0C26">
        <w:rPr>
          <w:rFonts w:ascii="Times New Roman" w:hAnsi="Times New Roman" w:cs="Times New Roman"/>
        </w:rPr>
        <w:t xml:space="preserve">da </w:t>
      </w:r>
      <w:r w:rsidR="009A0C26">
        <w:rPr>
          <w:rFonts w:ascii="Times New Roman" w:hAnsi="Times New Roman" w:cs="Times New Roman"/>
        </w:rPr>
        <w:lastRenderedPageBreak/>
        <w:t xml:space="preserve">forstått som den </w:t>
      </w:r>
      <w:proofErr w:type="spellStart"/>
      <w:r w:rsidR="009A0C26">
        <w:rPr>
          <w:rFonts w:ascii="Times New Roman" w:hAnsi="Times New Roman" w:cs="Times New Roman"/>
        </w:rPr>
        <w:t>metalitterære</w:t>
      </w:r>
      <w:proofErr w:type="spellEnd"/>
      <w:r w:rsidR="009A0C26">
        <w:rPr>
          <w:rFonts w:ascii="Times New Roman" w:hAnsi="Times New Roman" w:cs="Times New Roman"/>
        </w:rPr>
        <w:t xml:space="preserve">, hybride bastardform som romanen egentlig er. Vi finner innskutte brev, dikt, en kommenterende og ironiserende fortellerstemme osv. </w:t>
      </w:r>
    </w:p>
    <w:p w14:paraId="20571A52" w14:textId="77777777" w:rsidR="00E16C95" w:rsidRDefault="00E16C95" w:rsidP="00C74064">
      <w:pPr>
        <w:spacing w:line="360" w:lineRule="auto"/>
        <w:rPr>
          <w:rFonts w:ascii="Times New Roman" w:hAnsi="Times New Roman" w:cs="Times New Roman"/>
          <w:i/>
          <w:u w:val="single"/>
        </w:rPr>
      </w:pPr>
    </w:p>
    <w:p w14:paraId="6D81EF91" w14:textId="36CE5DD9" w:rsidR="009A0C26" w:rsidRDefault="00AE11FA" w:rsidP="00C74064">
      <w:pPr>
        <w:spacing w:line="360" w:lineRule="auto"/>
        <w:rPr>
          <w:rFonts w:ascii="Times New Roman" w:hAnsi="Times New Roman" w:cs="Times New Roman"/>
        </w:rPr>
      </w:pPr>
      <w:commentRangeStart w:id="6"/>
      <w:r w:rsidRPr="00AE11FA">
        <w:rPr>
          <w:rFonts w:ascii="Times New Roman" w:hAnsi="Times New Roman" w:cs="Times New Roman"/>
          <w:i/>
          <w:u w:val="single"/>
        </w:rPr>
        <w:t>Det</w:t>
      </w:r>
      <w:commentRangeEnd w:id="6"/>
      <w:r w:rsidR="00826CA4">
        <w:rPr>
          <w:rStyle w:val="Merknadsreferanse"/>
        </w:rPr>
        <w:commentReference w:id="6"/>
      </w:r>
      <w:r w:rsidRPr="00AE11FA">
        <w:rPr>
          <w:rFonts w:ascii="Times New Roman" w:hAnsi="Times New Roman" w:cs="Times New Roman"/>
          <w:i/>
          <w:u w:val="single"/>
        </w:rPr>
        <w:t xml:space="preserve"> </w:t>
      </w:r>
      <w:proofErr w:type="spellStart"/>
      <w:r w:rsidRPr="00AE11FA">
        <w:rPr>
          <w:rFonts w:ascii="Times New Roman" w:hAnsi="Times New Roman" w:cs="Times New Roman"/>
          <w:i/>
          <w:u w:val="single"/>
        </w:rPr>
        <w:t>meta</w:t>
      </w:r>
      <w:proofErr w:type="spellEnd"/>
      <w:r w:rsidRPr="00AE11FA">
        <w:rPr>
          <w:rFonts w:ascii="Times New Roman" w:hAnsi="Times New Roman" w:cs="Times New Roman"/>
          <w:i/>
          <w:u w:val="single"/>
        </w:rPr>
        <w:t>-ironis</w:t>
      </w:r>
      <w:r w:rsidR="004A4DC9">
        <w:rPr>
          <w:rFonts w:ascii="Times New Roman" w:hAnsi="Times New Roman" w:cs="Times New Roman"/>
          <w:i/>
          <w:u w:val="single"/>
        </w:rPr>
        <w:t xml:space="preserve">ke brudd med dannelsesromanen og/eller en ill-rød ungarer presser en </w:t>
      </w:r>
      <w:proofErr w:type="spellStart"/>
      <w:r w:rsidR="004A4DC9">
        <w:rPr>
          <w:rFonts w:ascii="Times New Roman" w:hAnsi="Times New Roman" w:cs="Times New Roman"/>
          <w:i/>
          <w:u w:val="single"/>
        </w:rPr>
        <w:t>legoklosse</w:t>
      </w:r>
      <w:proofErr w:type="spellEnd"/>
      <w:r w:rsidR="004A4DC9">
        <w:rPr>
          <w:rFonts w:ascii="Times New Roman" w:hAnsi="Times New Roman" w:cs="Times New Roman"/>
          <w:i/>
          <w:u w:val="single"/>
        </w:rPr>
        <w:t xml:space="preserve"> mot et duplobrett</w:t>
      </w:r>
      <w:r w:rsidR="008E0F9E">
        <w:rPr>
          <w:rFonts w:ascii="Times New Roman" w:hAnsi="Times New Roman" w:cs="Times New Roman"/>
          <w:i/>
          <w:u w:val="single"/>
        </w:rPr>
        <w:t xml:space="preserve"> (hvorfor </w:t>
      </w:r>
      <w:r w:rsidRPr="00AE11FA">
        <w:rPr>
          <w:rFonts w:ascii="Times New Roman" w:hAnsi="Times New Roman" w:cs="Times New Roman"/>
          <w:i/>
          <w:u w:val="single"/>
        </w:rPr>
        <w:t xml:space="preserve">og hvordan denne romanen er så forbannet </w:t>
      </w:r>
      <w:commentRangeStart w:id="7"/>
      <w:r w:rsidRPr="00AE11FA">
        <w:rPr>
          <w:rFonts w:ascii="Times New Roman" w:hAnsi="Times New Roman" w:cs="Times New Roman"/>
          <w:i/>
          <w:u w:val="single"/>
        </w:rPr>
        <w:t>revolusjonerende</w:t>
      </w:r>
      <w:commentRangeEnd w:id="7"/>
      <w:r w:rsidR="007D5838">
        <w:rPr>
          <w:rStyle w:val="Merknadsreferanse"/>
        </w:rPr>
        <w:commentReference w:id="7"/>
      </w:r>
      <w:r w:rsidRPr="00AE11FA">
        <w:rPr>
          <w:rFonts w:ascii="Times New Roman" w:hAnsi="Times New Roman" w:cs="Times New Roman"/>
          <w:i/>
          <w:u w:val="single"/>
        </w:rPr>
        <w:t>)</w:t>
      </w:r>
    </w:p>
    <w:p w14:paraId="2CD077C7" w14:textId="48744A98" w:rsidR="00354C59" w:rsidRDefault="00AE11FA" w:rsidP="00C74064">
      <w:pPr>
        <w:spacing w:line="360" w:lineRule="auto"/>
        <w:rPr>
          <w:rFonts w:ascii="Times New Roman" w:hAnsi="Times New Roman" w:cs="Times New Roman"/>
        </w:rPr>
      </w:pPr>
      <w:r>
        <w:rPr>
          <w:rFonts w:ascii="Times New Roman" w:hAnsi="Times New Roman" w:cs="Times New Roman"/>
        </w:rPr>
        <w:t xml:space="preserve">Dette tradisjonelle nivået kludres til og brytes opp til et </w:t>
      </w:r>
      <w:proofErr w:type="spellStart"/>
      <w:r>
        <w:rPr>
          <w:rFonts w:ascii="Times New Roman" w:hAnsi="Times New Roman" w:cs="Times New Roman"/>
        </w:rPr>
        <w:t>meta</w:t>
      </w:r>
      <w:proofErr w:type="spellEnd"/>
      <w:r>
        <w:rPr>
          <w:rFonts w:ascii="Times New Roman" w:hAnsi="Times New Roman" w:cs="Times New Roman"/>
        </w:rPr>
        <w:t>-ironisk nivå. Vi, de analy</w:t>
      </w:r>
      <w:r w:rsidR="007A4CB0">
        <w:rPr>
          <w:rFonts w:ascii="Times New Roman" w:hAnsi="Times New Roman" w:cs="Times New Roman"/>
        </w:rPr>
        <w:t xml:space="preserve">serende studenter, begynner </w:t>
      </w:r>
      <w:r>
        <w:rPr>
          <w:rFonts w:ascii="Times New Roman" w:hAnsi="Times New Roman" w:cs="Times New Roman"/>
        </w:rPr>
        <w:t>med relas</w:t>
      </w:r>
      <w:r w:rsidR="007D5838">
        <w:rPr>
          <w:rFonts w:ascii="Times New Roman" w:hAnsi="Times New Roman" w:cs="Times New Roman"/>
        </w:rPr>
        <w:t xml:space="preserve">jonen mellom romanen som form, </w:t>
      </w:r>
      <w:r>
        <w:rPr>
          <w:rFonts w:ascii="Times New Roman" w:hAnsi="Times New Roman" w:cs="Times New Roman"/>
        </w:rPr>
        <w:t xml:space="preserve">samt romanens forteller og </w:t>
      </w:r>
      <w:commentRangeStart w:id="8"/>
      <w:r>
        <w:rPr>
          <w:rFonts w:ascii="Times New Roman" w:hAnsi="Times New Roman" w:cs="Times New Roman"/>
        </w:rPr>
        <w:t>hovedperson</w:t>
      </w:r>
      <w:commentRangeEnd w:id="8"/>
      <w:r w:rsidR="007A4CB0">
        <w:rPr>
          <w:rStyle w:val="Merknadsreferanse"/>
        </w:rPr>
        <w:commentReference w:id="8"/>
      </w:r>
      <w:r>
        <w:rPr>
          <w:rFonts w:ascii="Times New Roman" w:hAnsi="Times New Roman" w:cs="Times New Roman"/>
        </w:rPr>
        <w:t xml:space="preserve">. Romanens forteller ler av Juliens tilkortkommenhet </w:t>
      </w:r>
      <w:proofErr w:type="gramStart"/>
      <w:r>
        <w:rPr>
          <w:rFonts w:ascii="Times New Roman" w:hAnsi="Times New Roman" w:cs="Times New Roman"/>
        </w:rPr>
        <w:t>(”The</w:t>
      </w:r>
      <w:proofErr w:type="gramEnd"/>
      <w:r>
        <w:rPr>
          <w:rFonts w:ascii="Times New Roman" w:hAnsi="Times New Roman" w:cs="Times New Roman"/>
        </w:rPr>
        <w:t xml:space="preserve"> sound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these</w:t>
      </w:r>
      <w:proofErr w:type="spellEnd"/>
      <w:r>
        <w:rPr>
          <w:rFonts w:ascii="Times New Roman" w:hAnsi="Times New Roman" w:cs="Times New Roman"/>
        </w:rPr>
        <w:t xml:space="preserve"> grand </w:t>
      </w:r>
      <w:proofErr w:type="spellStart"/>
      <w:r>
        <w:rPr>
          <w:rFonts w:ascii="Times New Roman" w:hAnsi="Times New Roman" w:cs="Times New Roman"/>
        </w:rPr>
        <w:t>words</w:t>
      </w:r>
      <w:proofErr w:type="spellEnd"/>
      <w:r>
        <w:rPr>
          <w:rFonts w:ascii="Times New Roman" w:hAnsi="Times New Roman" w:cs="Times New Roman"/>
        </w:rPr>
        <w:t xml:space="preserve"> </w:t>
      </w:r>
      <w:proofErr w:type="spellStart"/>
      <w:r>
        <w:rPr>
          <w:rFonts w:ascii="Times New Roman" w:hAnsi="Times New Roman" w:cs="Times New Roman"/>
        </w:rPr>
        <w:t>filled</w:t>
      </w:r>
      <w:proofErr w:type="spellEnd"/>
      <w:r>
        <w:rPr>
          <w:rFonts w:ascii="Times New Roman" w:hAnsi="Times New Roman" w:cs="Times New Roman"/>
        </w:rPr>
        <w:t xml:space="preserve"> him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jubilation</w:t>
      </w:r>
      <w:proofErr w:type="spellEnd"/>
      <w:r>
        <w:rPr>
          <w:rFonts w:ascii="Times New Roman" w:hAnsi="Times New Roman" w:cs="Times New Roman"/>
        </w:rPr>
        <w:t xml:space="preserve">; his </w:t>
      </w:r>
      <w:proofErr w:type="spellStart"/>
      <w:r>
        <w:rPr>
          <w:rFonts w:ascii="Times New Roman" w:hAnsi="Times New Roman" w:cs="Times New Roman"/>
        </w:rPr>
        <w:t>hypocrasy</w:t>
      </w:r>
      <w:proofErr w:type="spellEnd"/>
      <w:r>
        <w:rPr>
          <w:rFonts w:ascii="Times New Roman" w:hAnsi="Times New Roman" w:cs="Times New Roman"/>
        </w:rPr>
        <w:t xml:space="preserve"> </w:t>
      </w:r>
      <w:proofErr w:type="spellStart"/>
      <w:r>
        <w:rPr>
          <w:rFonts w:ascii="Times New Roman" w:hAnsi="Times New Roman" w:cs="Times New Roman"/>
        </w:rPr>
        <w:t>prevented</w:t>
      </w:r>
      <w:proofErr w:type="spellEnd"/>
      <w:r>
        <w:rPr>
          <w:rFonts w:ascii="Times New Roman" w:hAnsi="Times New Roman" w:cs="Times New Roman"/>
        </w:rPr>
        <w:t xml:space="preserve"> him from </w:t>
      </w:r>
      <w:proofErr w:type="spellStart"/>
      <w:r>
        <w:rPr>
          <w:rFonts w:ascii="Times New Roman" w:hAnsi="Times New Roman" w:cs="Times New Roman"/>
        </w:rPr>
        <w:t>being</w:t>
      </w:r>
      <w:proofErr w:type="spellEnd"/>
      <w:r>
        <w:rPr>
          <w:rFonts w:ascii="Times New Roman" w:hAnsi="Times New Roman" w:cs="Times New Roman"/>
        </w:rPr>
        <w:t xml:space="preserve"> </w:t>
      </w:r>
      <w:proofErr w:type="spellStart"/>
      <w:r>
        <w:rPr>
          <w:rFonts w:ascii="Times New Roman" w:hAnsi="Times New Roman" w:cs="Times New Roman"/>
        </w:rPr>
        <w:t>free</w:t>
      </w:r>
      <w:proofErr w:type="spellEnd"/>
      <w:r>
        <w:rPr>
          <w:rFonts w:ascii="Times New Roman" w:hAnsi="Times New Roman" w:cs="Times New Roman"/>
        </w:rPr>
        <w:t xml:space="preserve"> </w:t>
      </w:r>
      <w:proofErr w:type="spellStart"/>
      <w:r>
        <w:rPr>
          <w:rFonts w:ascii="Times New Roman" w:hAnsi="Times New Roman" w:cs="Times New Roman"/>
        </w:rPr>
        <w:t>even</w:t>
      </w:r>
      <w:proofErr w:type="spellEnd"/>
      <w:r>
        <w:rPr>
          <w:rFonts w:ascii="Times New Roman" w:hAnsi="Times New Roman" w:cs="Times New Roman"/>
        </w:rPr>
        <w:t xml:space="preserve"> in </w:t>
      </w:r>
      <w:proofErr w:type="spellStart"/>
      <w:r>
        <w:rPr>
          <w:rFonts w:ascii="Times New Roman" w:hAnsi="Times New Roman" w:cs="Times New Roman"/>
        </w:rPr>
        <w:t>Fouque’s</w:t>
      </w:r>
      <w:proofErr w:type="spellEnd"/>
      <w:r>
        <w:rPr>
          <w:rFonts w:ascii="Times New Roman" w:hAnsi="Times New Roman" w:cs="Times New Roman"/>
        </w:rPr>
        <w:t xml:space="preserve"> house”) samtidig som Julien selv må nedverdige seg til å tre ut av sine </w:t>
      </w:r>
      <w:proofErr w:type="spellStart"/>
      <w:r>
        <w:rPr>
          <w:rFonts w:ascii="Times New Roman" w:hAnsi="Times New Roman" w:cs="Times New Roman"/>
        </w:rPr>
        <w:t>napoleanske</w:t>
      </w:r>
      <w:proofErr w:type="spellEnd"/>
      <w:r>
        <w:rPr>
          <w:rFonts w:ascii="Times New Roman" w:hAnsi="Times New Roman" w:cs="Times New Roman"/>
        </w:rPr>
        <w:t xml:space="preserve"> dagdrømmer og ta del i samfunnets intriger og spill. Dette setter i gang et interessant samspill mellom Juliens indre og ytre, hvor </w:t>
      </w:r>
      <w:commentRangeStart w:id="9"/>
      <w:r>
        <w:rPr>
          <w:rFonts w:ascii="Times New Roman" w:hAnsi="Times New Roman" w:cs="Times New Roman"/>
        </w:rPr>
        <w:t>k</w:t>
      </w:r>
      <w:r w:rsidR="00354C59">
        <w:rPr>
          <w:rFonts w:ascii="Times New Roman" w:hAnsi="Times New Roman" w:cs="Times New Roman"/>
        </w:rPr>
        <w:t>løften</w:t>
      </w:r>
      <w:commentRangeEnd w:id="9"/>
      <w:r w:rsidR="007A4CB0">
        <w:rPr>
          <w:rStyle w:val="Merknadsreferanse"/>
        </w:rPr>
        <w:commentReference w:id="9"/>
      </w:r>
      <w:r w:rsidR="00354C59">
        <w:rPr>
          <w:rFonts w:ascii="Times New Roman" w:hAnsi="Times New Roman" w:cs="Times New Roman"/>
        </w:rPr>
        <w:t xml:space="preserve"> mellom de to sfærer stadig viser seg. Hans gester er sjelden</w:t>
      </w:r>
      <w:r w:rsidR="007D5838">
        <w:rPr>
          <w:rFonts w:ascii="Times New Roman" w:hAnsi="Times New Roman" w:cs="Times New Roman"/>
        </w:rPr>
        <w:t>t</w:t>
      </w:r>
      <w:r w:rsidR="00354C59">
        <w:rPr>
          <w:rFonts w:ascii="Times New Roman" w:hAnsi="Times New Roman" w:cs="Times New Roman"/>
        </w:rPr>
        <w:t xml:space="preserve"> genuine (han tar Madame de </w:t>
      </w:r>
      <w:proofErr w:type="spellStart"/>
      <w:r w:rsidR="00354C59">
        <w:rPr>
          <w:rFonts w:ascii="Times New Roman" w:hAnsi="Times New Roman" w:cs="Times New Roman"/>
        </w:rPr>
        <w:t>Renals</w:t>
      </w:r>
      <w:proofErr w:type="spellEnd"/>
      <w:r w:rsidR="00354C59">
        <w:rPr>
          <w:rFonts w:ascii="Times New Roman" w:hAnsi="Times New Roman" w:cs="Times New Roman"/>
        </w:rPr>
        <w:t xml:space="preserve"> hånd som et uttrykk for en </w:t>
      </w:r>
      <w:proofErr w:type="spellStart"/>
      <w:r w:rsidR="00354C59">
        <w:rPr>
          <w:rFonts w:ascii="Times New Roman" w:hAnsi="Times New Roman" w:cs="Times New Roman"/>
        </w:rPr>
        <w:t>Napoleans</w:t>
      </w:r>
      <w:proofErr w:type="spellEnd"/>
      <w:r w:rsidR="00354C59">
        <w:rPr>
          <w:rFonts w:ascii="Times New Roman" w:hAnsi="Times New Roman" w:cs="Times New Roman"/>
        </w:rPr>
        <w:t xml:space="preserve"> erobring), tegn tolkes på en annen måte av ham enn andre (det berømmelige portrettet av Napoleon som Madammen tror er et bilde av en annen elsker) og fortellestemmen fungerer som en formmessig gjenklang av denne </w:t>
      </w:r>
      <w:commentRangeStart w:id="10"/>
      <w:r w:rsidR="00354C59">
        <w:rPr>
          <w:rFonts w:ascii="Times New Roman" w:hAnsi="Times New Roman" w:cs="Times New Roman"/>
        </w:rPr>
        <w:t>avstanden</w:t>
      </w:r>
      <w:commentRangeEnd w:id="10"/>
      <w:r w:rsidR="007A4CB0">
        <w:rPr>
          <w:rStyle w:val="Merknadsreferanse"/>
        </w:rPr>
        <w:commentReference w:id="10"/>
      </w:r>
      <w:r w:rsidR="00354C59">
        <w:rPr>
          <w:rFonts w:ascii="Times New Roman" w:hAnsi="Times New Roman" w:cs="Times New Roman"/>
        </w:rPr>
        <w:t>.</w:t>
      </w:r>
      <w:r w:rsidR="00677C39">
        <w:rPr>
          <w:rFonts w:ascii="Times New Roman" w:hAnsi="Times New Roman" w:cs="Times New Roman"/>
        </w:rPr>
        <w:t xml:space="preserve"> Romanens karakterer forventer roman-</w:t>
      </w:r>
      <w:proofErr w:type="spellStart"/>
      <w:r w:rsidR="00677C39">
        <w:rPr>
          <w:rFonts w:ascii="Times New Roman" w:hAnsi="Times New Roman" w:cs="Times New Roman"/>
        </w:rPr>
        <w:t>aktige</w:t>
      </w:r>
      <w:proofErr w:type="spellEnd"/>
      <w:r w:rsidR="00677C39">
        <w:rPr>
          <w:rFonts w:ascii="Times New Roman" w:hAnsi="Times New Roman" w:cs="Times New Roman"/>
        </w:rPr>
        <w:t xml:space="preserve"> gester og blir ofte sjokkert over motpartens reaksjonsmønster.</w:t>
      </w:r>
      <w:r w:rsidR="00354C59">
        <w:rPr>
          <w:rFonts w:ascii="Times New Roman" w:hAnsi="Times New Roman" w:cs="Times New Roman"/>
        </w:rPr>
        <w:t xml:space="preserve"> Denne forgangne dagdrømmen om en enhetens verden setter Julien i opposisjon til hans atomiserte omverden, men også til den moderne romanen som form. Hans hyklerske sinn ofres på </w:t>
      </w:r>
      <w:proofErr w:type="spellStart"/>
      <w:r w:rsidR="00354C59">
        <w:rPr>
          <w:rFonts w:ascii="Times New Roman" w:hAnsi="Times New Roman" w:cs="Times New Roman"/>
        </w:rPr>
        <w:t>hybriditetens</w:t>
      </w:r>
      <w:proofErr w:type="spellEnd"/>
      <w:r w:rsidR="00354C59">
        <w:rPr>
          <w:rFonts w:ascii="Times New Roman" w:hAnsi="Times New Roman" w:cs="Times New Roman"/>
        </w:rPr>
        <w:t xml:space="preserve"> alter. Her synes det oss analyserende studenter nødvendig å sitere </w:t>
      </w:r>
      <w:proofErr w:type="spellStart"/>
      <w:r w:rsidR="00354C59">
        <w:rPr>
          <w:rFonts w:ascii="Times New Roman" w:hAnsi="Times New Roman" w:cs="Times New Roman"/>
        </w:rPr>
        <w:t>Lukacs</w:t>
      </w:r>
      <w:proofErr w:type="spellEnd"/>
      <w:proofErr w:type="gramStart"/>
      <w:r w:rsidR="00354C59">
        <w:rPr>
          <w:rFonts w:ascii="Times New Roman" w:hAnsi="Times New Roman" w:cs="Times New Roman"/>
        </w:rPr>
        <w:t>: ”Romanens</w:t>
      </w:r>
      <w:proofErr w:type="gramEnd"/>
      <w:r w:rsidR="00354C59">
        <w:rPr>
          <w:rFonts w:ascii="Times New Roman" w:hAnsi="Times New Roman" w:cs="Times New Roman"/>
        </w:rPr>
        <w:t xml:space="preserve"> ironi er det skrøpeliges selvkorrektur; de inadekvate relasjoner kan forvandle seg til en fantastisk, men velordnet rekke av misforståelser </w:t>
      </w:r>
      <w:r w:rsidR="00F1176C">
        <w:rPr>
          <w:rFonts w:ascii="Times New Roman" w:hAnsi="Times New Roman" w:cs="Times New Roman"/>
        </w:rPr>
        <w:t xml:space="preserve">og innbyrdes forbigåelser […]”. </w:t>
      </w:r>
      <w:commentRangeStart w:id="11"/>
      <w:r w:rsidR="00F1176C">
        <w:rPr>
          <w:rFonts w:ascii="Times New Roman" w:hAnsi="Times New Roman" w:cs="Times New Roman"/>
        </w:rPr>
        <w:t xml:space="preserve">Vi taler her om en formmessig selvkorrektur, hvor romanens spaltede </w:t>
      </w:r>
      <w:proofErr w:type="spellStart"/>
      <w:r w:rsidR="00F1176C">
        <w:rPr>
          <w:rFonts w:ascii="Times New Roman" w:hAnsi="Times New Roman" w:cs="Times New Roman"/>
        </w:rPr>
        <w:t>hybriditet</w:t>
      </w:r>
      <w:proofErr w:type="spellEnd"/>
      <w:r w:rsidR="00F1176C">
        <w:rPr>
          <w:rFonts w:ascii="Times New Roman" w:hAnsi="Times New Roman" w:cs="Times New Roman"/>
        </w:rPr>
        <w:t xml:space="preserve"> gjenspeiles og kommenterer dets bestanddeler, dets karakterer, dets episoder, hvilket utgjør romanens ironiske lag</w:t>
      </w:r>
      <w:commentRangeEnd w:id="11"/>
      <w:r w:rsidR="002A37D1">
        <w:rPr>
          <w:rStyle w:val="Merknadsreferanse"/>
        </w:rPr>
        <w:commentReference w:id="11"/>
      </w:r>
      <w:r w:rsidR="00F1176C">
        <w:rPr>
          <w:rFonts w:ascii="Times New Roman" w:hAnsi="Times New Roman" w:cs="Times New Roman"/>
        </w:rPr>
        <w:t xml:space="preserve">. </w:t>
      </w:r>
    </w:p>
    <w:p w14:paraId="548FC88F" w14:textId="77777777" w:rsidR="00F1176C" w:rsidRDefault="00F1176C" w:rsidP="00C74064">
      <w:pPr>
        <w:spacing w:line="360" w:lineRule="auto"/>
        <w:rPr>
          <w:rFonts w:ascii="Times New Roman" w:hAnsi="Times New Roman" w:cs="Times New Roman"/>
        </w:rPr>
      </w:pPr>
    </w:p>
    <w:p w14:paraId="26B94CBB" w14:textId="08B40B1F" w:rsidR="00D8505C" w:rsidRDefault="00702FBE" w:rsidP="00C74064">
      <w:pPr>
        <w:spacing w:line="360" w:lineRule="auto"/>
        <w:rPr>
          <w:rFonts w:ascii="Times New Roman" w:hAnsi="Times New Roman" w:cs="Times New Roman"/>
        </w:rPr>
      </w:pPr>
      <w:r>
        <w:rPr>
          <w:rFonts w:ascii="Times New Roman" w:hAnsi="Times New Roman" w:cs="Times New Roman"/>
        </w:rPr>
        <w:t xml:space="preserve">Et slikt </w:t>
      </w:r>
      <w:r w:rsidR="00F1176C">
        <w:rPr>
          <w:rFonts w:ascii="Times New Roman" w:hAnsi="Times New Roman" w:cs="Times New Roman"/>
        </w:rPr>
        <w:t xml:space="preserve">lag finnes på det absolutt mest banale plan og gjenspeiles i alle romanens bestanddeler, nemlig </w:t>
      </w:r>
      <w:r w:rsidR="00F1176C">
        <w:rPr>
          <w:rFonts w:ascii="Times New Roman" w:hAnsi="Times New Roman" w:cs="Times New Roman"/>
          <w:i/>
        </w:rPr>
        <w:t>det røde</w:t>
      </w:r>
      <w:r w:rsidR="00F1176C">
        <w:rPr>
          <w:rFonts w:ascii="Times New Roman" w:hAnsi="Times New Roman" w:cs="Times New Roman"/>
        </w:rPr>
        <w:t xml:space="preserve"> og </w:t>
      </w:r>
      <w:r w:rsidR="00F1176C">
        <w:rPr>
          <w:rFonts w:ascii="Times New Roman" w:hAnsi="Times New Roman" w:cs="Times New Roman"/>
          <w:i/>
        </w:rPr>
        <w:t xml:space="preserve">det </w:t>
      </w:r>
      <w:commentRangeStart w:id="12"/>
      <w:r w:rsidR="00F1176C">
        <w:rPr>
          <w:rFonts w:ascii="Times New Roman" w:hAnsi="Times New Roman" w:cs="Times New Roman"/>
          <w:i/>
        </w:rPr>
        <w:t>sorte</w:t>
      </w:r>
      <w:commentRangeEnd w:id="12"/>
      <w:r w:rsidR="002A37D1">
        <w:rPr>
          <w:rStyle w:val="Merknadsreferanse"/>
        </w:rPr>
        <w:commentReference w:id="12"/>
      </w:r>
      <w:r w:rsidR="00F1176C">
        <w:rPr>
          <w:rFonts w:ascii="Times New Roman" w:hAnsi="Times New Roman" w:cs="Times New Roman"/>
        </w:rPr>
        <w:t xml:space="preserve">. Det røde knyttes til lidenskapen, krigen, soldatens </w:t>
      </w:r>
      <w:proofErr w:type="spellStart"/>
      <w:r w:rsidR="00F1176C">
        <w:rPr>
          <w:rFonts w:ascii="Times New Roman" w:hAnsi="Times New Roman" w:cs="Times New Roman"/>
        </w:rPr>
        <w:t>ethos</w:t>
      </w:r>
      <w:proofErr w:type="spellEnd"/>
      <w:r w:rsidR="00F1176C">
        <w:rPr>
          <w:rFonts w:ascii="Times New Roman" w:hAnsi="Times New Roman" w:cs="Times New Roman"/>
        </w:rPr>
        <w:t>, Napoleons gjenkomst, drømmen om den enhetlige verden; men også til kjærlighet, blod, spontanitet, rødming, vold, skitt. Det sorte er prestens farge; det rettvise, jordbundne, re</w:t>
      </w:r>
      <w:r w:rsidR="00D17978">
        <w:rPr>
          <w:rFonts w:ascii="Times New Roman" w:hAnsi="Times New Roman" w:cs="Times New Roman"/>
        </w:rPr>
        <w:t xml:space="preserve">alistiske, det historiske bakteppet (den post-revolusjonære </w:t>
      </w:r>
      <w:proofErr w:type="spellStart"/>
      <w:r w:rsidR="00D17978">
        <w:rPr>
          <w:rFonts w:ascii="Times New Roman" w:hAnsi="Times New Roman" w:cs="Times New Roman"/>
        </w:rPr>
        <w:t>nobility</w:t>
      </w:r>
      <w:proofErr w:type="spellEnd"/>
      <w:r w:rsidR="00D17978">
        <w:rPr>
          <w:rFonts w:ascii="Times New Roman" w:hAnsi="Times New Roman" w:cs="Times New Roman"/>
        </w:rPr>
        <w:t xml:space="preserve"> </w:t>
      </w:r>
      <w:proofErr w:type="spellStart"/>
      <w:r w:rsidR="00D17978">
        <w:rPr>
          <w:rFonts w:ascii="Times New Roman" w:hAnsi="Times New Roman" w:cs="Times New Roman"/>
        </w:rPr>
        <w:t>of</w:t>
      </w:r>
      <w:proofErr w:type="spellEnd"/>
      <w:r w:rsidR="00D17978">
        <w:rPr>
          <w:rFonts w:ascii="Times New Roman" w:hAnsi="Times New Roman" w:cs="Times New Roman"/>
        </w:rPr>
        <w:t xml:space="preserve"> </w:t>
      </w:r>
      <w:proofErr w:type="spellStart"/>
      <w:r w:rsidR="00D17978">
        <w:rPr>
          <w:rFonts w:ascii="Times New Roman" w:hAnsi="Times New Roman" w:cs="Times New Roman"/>
        </w:rPr>
        <w:t>the</w:t>
      </w:r>
      <w:proofErr w:type="spellEnd"/>
      <w:r w:rsidR="00D17978">
        <w:rPr>
          <w:rFonts w:ascii="Times New Roman" w:hAnsi="Times New Roman" w:cs="Times New Roman"/>
        </w:rPr>
        <w:t xml:space="preserve"> spirit). Fargene manifesterer seg </w:t>
      </w:r>
      <w:r>
        <w:rPr>
          <w:rFonts w:ascii="Times New Roman" w:hAnsi="Times New Roman" w:cs="Times New Roman"/>
        </w:rPr>
        <w:t xml:space="preserve">i de enkleste gjenstander, som den røde esken gitt av en elsker og den </w:t>
      </w:r>
      <w:proofErr w:type="spellStart"/>
      <w:r>
        <w:rPr>
          <w:rFonts w:ascii="Times New Roman" w:hAnsi="Times New Roman" w:cs="Times New Roman"/>
        </w:rPr>
        <w:t>sortaktige</w:t>
      </w:r>
      <w:proofErr w:type="spellEnd"/>
      <w:r>
        <w:rPr>
          <w:rFonts w:ascii="Times New Roman" w:hAnsi="Times New Roman" w:cs="Times New Roman"/>
        </w:rPr>
        <w:t xml:space="preserve"> presten i sort prestekjole, men også i kontrasten mellom romanens historiske bakteppe og hovedpersonens fantastiske begjær. Det sorte er det post-revolusjonære Frankrike, med all dets pliktetikk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nobility</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spirit), falmende aristokrati, faktiske urbane områder, sosiale tegn og strukturerer. Det sorte er den objektivt-fysiske sfære, men også menneskets jordbunnede skjebne, dets nå kvalte skrik mot Gud. Det røde subjekt kler seg i sort og drømmer om enhet med det sorte. </w:t>
      </w:r>
      <w:r w:rsidR="00677C39">
        <w:rPr>
          <w:rFonts w:ascii="Times New Roman" w:hAnsi="Times New Roman" w:cs="Times New Roman"/>
        </w:rPr>
        <w:t xml:space="preserve">Det røde hindrer Juliens plass i verden, hans </w:t>
      </w:r>
      <w:proofErr w:type="spellStart"/>
      <w:r w:rsidR="00677C39">
        <w:rPr>
          <w:rFonts w:ascii="Times New Roman" w:hAnsi="Times New Roman" w:cs="Times New Roman"/>
        </w:rPr>
        <w:t>napoleanske</w:t>
      </w:r>
      <w:proofErr w:type="spellEnd"/>
      <w:r w:rsidR="00677C39">
        <w:rPr>
          <w:rFonts w:ascii="Times New Roman" w:hAnsi="Times New Roman" w:cs="Times New Roman"/>
        </w:rPr>
        <w:t xml:space="preserve"> drømmer om storhet forhindrer ham i å finne sin plass i det sorte, og gjennomføre </w:t>
      </w:r>
      <w:commentRangeStart w:id="13"/>
      <w:r w:rsidR="00677C39">
        <w:rPr>
          <w:rFonts w:ascii="Times New Roman" w:hAnsi="Times New Roman" w:cs="Times New Roman"/>
        </w:rPr>
        <w:t xml:space="preserve">dannelsens dialektikk </w:t>
      </w:r>
      <w:commentRangeEnd w:id="13"/>
      <w:r w:rsidR="002A37D1">
        <w:rPr>
          <w:rStyle w:val="Merknadsreferanse"/>
        </w:rPr>
        <w:commentReference w:id="13"/>
      </w:r>
      <w:r w:rsidR="00677C39">
        <w:rPr>
          <w:rFonts w:ascii="Times New Roman" w:hAnsi="Times New Roman" w:cs="Times New Roman"/>
        </w:rPr>
        <w:t xml:space="preserve">(subjektdannelsen i det helten forenes med det partikulære og trer inn i det samfunnet som Borger). Dog kan det argumenteres for at det er nettopp det røde som til slutt forener ham med det sorte. </w:t>
      </w:r>
      <w:commentRangeStart w:id="14"/>
      <w:r w:rsidR="00677C39">
        <w:rPr>
          <w:rFonts w:ascii="Times New Roman" w:hAnsi="Times New Roman" w:cs="Times New Roman"/>
        </w:rPr>
        <w:t>Det dryppende blodet fra de elske</w:t>
      </w:r>
      <w:r w:rsidR="001E6FA0">
        <w:rPr>
          <w:rFonts w:ascii="Times New Roman" w:hAnsi="Times New Roman" w:cs="Times New Roman"/>
        </w:rPr>
        <w:t>nde forener dem i den sorte død og</w:t>
      </w:r>
      <w:r w:rsidR="00677C39">
        <w:rPr>
          <w:rFonts w:ascii="Times New Roman" w:hAnsi="Times New Roman" w:cs="Times New Roman"/>
        </w:rPr>
        <w:t xml:space="preserve"> han fullbyrder</w:t>
      </w:r>
      <w:r w:rsidR="001E6FA0">
        <w:rPr>
          <w:rFonts w:ascii="Times New Roman" w:hAnsi="Times New Roman" w:cs="Times New Roman"/>
        </w:rPr>
        <w:t xml:space="preserve"> dermed</w:t>
      </w:r>
      <w:r w:rsidR="00677C39">
        <w:rPr>
          <w:rFonts w:ascii="Times New Roman" w:hAnsi="Times New Roman" w:cs="Times New Roman"/>
        </w:rPr>
        <w:t xml:space="preserve"> sin sorte plikt ovenfor Madame de Renal. </w:t>
      </w:r>
      <w:commentRangeEnd w:id="14"/>
      <w:r w:rsidR="00D71E11">
        <w:rPr>
          <w:rStyle w:val="Merknadsreferanse"/>
        </w:rPr>
        <w:commentReference w:id="14"/>
      </w:r>
      <w:r w:rsidR="00D8505C">
        <w:rPr>
          <w:rFonts w:ascii="Times New Roman" w:hAnsi="Times New Roman" w:cs="Times New Roman"/>
        </w:rPr>
        <w:t>På dette tidspunktet har også romanen begynt å tvile på deg selv, så vel som Julien</w:t>
      </w:r>
      <w:r w:rsidR="008E0F9E">
        <w:rPr>
          <w:rFonts w:ascii="Times New Roman" w:hAnsi="Times New Roman" w:cs="Times New Roman"/>
        </w:rPr>
        <w:t xml:space="preserve"> på ham selv</w:t>
      </w:r>
      <w:r w:rsidR="00D8505C">
        <w:rPr>
          <w:rFonts w:ascii="Times New Roman" w:hAnsi="Times New Roman" w:cs="Times New Roman"/>
        </w:rPr>
        <w:t xml:space="preserve">; hvor romanens ironi tidligere var preget av to monologiske, stabile nivå, hvor den sorte fortellerstemmen dominerte Juliens rødhet, ser vi her det røde og det sorte føre dialog, både som romanform (dialogisk-ironisk) men også i den (tilsynelatende) symbiotiske </w:t>
      </w:r>
      <w:commentRangeStart w:id="15"/>
      <w:r w:rsidR="00D8505C">
        <w:rPr>
          <w:rFonts w:ascii="Times New Roman" w:hAnsi="Times New Roman" w:cs="Times New Roman"/>
        </w:rPr>
        <w:t>avslutning</w:t>
      </w:r>
      <w:commentRangeEnd w:id="15"/>
      <w:r w:rsidR="00D71E11">
        <w:rPr>
          <w:rStyle w:val="Merknadsreferanse"/>
        </w:rPr>
        <w:commentReference w:id="15"/>
      </w:r>
      <w:r w:rsidR="00D8505C">
        <w:rPr>
          <w:rFonts w:ascii="Times New Roman" w:hAnsi="Times New Roman" w:cs="Times New Roman"/>
        </w:rPr>
        <w:t xml:space="preserve">. </w:t>
      </w:r>
      <w:r w:rsidR="008E0F9E">
        <w:rPr>
          <w:rFonts w:ascii="Times New Roman" w:hAnsi="Times New Roman" w:cs="Times New Roman"/>
        </w:rPr>
        <w:t xml:space="preserve">Dette samspillet (dialogisk-ironisk i andre del, men også hvordan første del forholder seg til andre del, beklager </w:t>
      </w:r>
      <w:r w:rsidR="00C3452A">
        <w:rPr>
          <w:rFonts w:ascii="Times New Roman" w:hAnsi="Times New Roman" w:cs="Times New Roman"/>
        </w:rPr>
        <w:t xml:space="preserve">dette: </w:t>
      </w:r>
      <w:proofErr w:type="spellStart"/>
      <w:r w:rsidR="00C3452A">
        <w:rPr>
          <w:rFonts w:ascii="Times New Roman" w:hAnsi="Times New Roman" w:cs="Times New Roman"/>
        </w:rPr>
        <w:t>meta</w:t>
      </w:r>
      <w:proofErr w:type="spellEnd"/>
      <w:r w:rsidR="00C3452A">
        <w:rPr>
          <w:rFonts w:ascii="Times New Roman" w:hAnsi="Times New Roman" w:cs="Times New Roman"/>
        </w:rPr>
        <w:t xml:space="preserve">-dialogisk-ironisk) </w:t>
      </w:r>
      <w:r w:rsidR="008E0F9E">
        <w:rPr>
          <w:rFonts w:ascii="Times New Roman" w:hAnsi="Times New Roman" w:cs="Times New Roman"/>
        </w:rPr>
        <w:t xml:space="preserve">fortetter </w:t>
      </w:r>
      <w:proofErr w:type="spellStart"/>
      <w:r w:rsidR="008E0F9E">
        <w:rPr>
          <w:rFonts w:ascii="Times New Roman" w:hAnsi="Times New Roman" w:cs="Times New Roman"/>
        </w:rPr>
        <w:t>hybridit</w:t>
      </w:r>
      <w:r w:rsidR="00C3452A">
        <w:rPr>
          <w:rFonts w:ascii="Times New Roman" w:hAnsi="Times New Roman" w:cs="Times New Roman"/>
        </w:rPr>
        <w:t>et</w:t>
      </w:r>
      <w:r w:rsidR="008E0F9E">
        <w:rPr>
          <w:rFonts w:ascii="Times New Roman" w:hAnsi="Times New Roman" w:cs="Times New Roman"/>
        </w:rPr>
        <w:t>en</w:t>
      </w:r>
      <w:proofErr w:type="spellEnd"/>
      <w:r w:rsidR="008E0F9E">
        <w:rPr>
          <w:rFonts w:ascii="Times New Roman" w:hAnsi="Times New Roman" w:cs="Times New Roman"/>
        </w:rPr>
        <w:t xml:space="preserve"> ytterligere og utgjør i </w:t>
      </w:r>
      <w:commentRangeStart w:id="16"/>
      <w:r w:rsidR="008E0F9E">
        <w:rPr>
          <w:rFonts w:ascii="Times New Roman" w:hAnsi="Times New Roman" w:cs="Times New Roman"/>
        </w:rPr>
        <w:t xml:space="preserve">stor grad det svært revolusjonerende med </w:t>
      </w:r>
      <w:proofErr w:type="spellStart"/>
      <w:r w:rsidR="008E0F9E">
        <w:rPr>
          <w:rFonts w:ascii="Times New Roman" w:hAnsi="Times New Roman" w:cs="Times New Roman"/>
        </w:rPr>
        <w:t>Stendhals</w:t>
      </w:r>
      <w:proofErr w:type="spellEnd"/>
      <w:r w:rsidR="008E0F9E">
        <w:rPr>
          <w:rFonts w:ascii="Times New Roman" w:hAnsi="Times New Roman" w:cs="Times New Roman"/>
        </w:rPr>
        <w:t xml:space="preserve"> roman</w:t>
      </w:r>
      <w:commentRangeEnd w:id="16"/>
      <w:r w:rsidR="00C3452A">
        <w:rPr>
          <w:rStyle w:val="Merknadsreferanse"/>
        </w:rPr>
        <w:commentReference w:id="16"/>
      </w:r>
      <w:r w:rsidR="008E0F9E">
        <w:rPr>
          <w:rFonts w:ascii="Times New Roman" w:hAnsi="Times New Roman" w:cs="Times New Roman"/>
        </w:rPr>
        <w:t xml:space="preserve">. Julien </w:t>
      </w:r>
      <w:proofErr w:type="spellStart"/>
      <w:r w:rsidR="008E0F9E">
        <w:rPr>
          <w:rFonts w:ascii="Times New Roman" w:hAnsi="Times New Roman" w:cs="Times New Roman"/>
        </w:rPr>
        <w:t>Sorel</w:t>
      </w:r>
      <w:proofErr w:type="spellEnd"/>
      <w:r w:rsidR="008E0F9E">
        <w:rPr>
          <w:rFonts w:ascii="Times New Roman" w:hAnsi="Times New Roman" w:cs="Times New Roman"/>
        </w:rPr>
        <w:t xml:space="preserve"> stirrer transcendentalt hjemløst ned i avgrunnen mellom det forgangne enhetlige og den moderne spaltede verden, men denne romanen har utvidet det hybride og atomiserte og på merkverdig vis holdt det hele </w:t>
      </w:r>
      <w:commentRangeStart w:id="17"/>
      <w:r w:rsidR="008E0F9E">
        <w:rPr>
          <w:rFonts w:ascii="Times New Roman" w:hAnsi="Times New Roman" w:cs="Times New Roman"/>
        </w:rPr>
        <w:t>sammen</w:t>
      </w:r>
      <w:commentRangeEnd w:id="17"/>
      <w:r w:rsidR="00C3452A">
        <w:rPr>
          <w:rStyle w:val="Merknadsreferanse"/>
        </w:rPr>
        <w:commentReference w:id="17"/>
      </w:r>
      <w:r w:rsidR="008E0F9E">
        <w:rPr>
          <w:rFonts w:ascii="Times New Roman" w:hAnsi="Times New Roman" w:cs="Times New Roman"/>
        </w:rPr>
        <w:t xml:space="preserve">. </w:t>
      </w:r>
    </w:p>
    <w:p w14:paraId="2E51599D" w14:textId="77777777" w:rsidR="00D8505C" w:rsidRDefault="00D8505C" w:rsidP="00C74064">
      <w:pPr>
        <w:spacing w:line="360" w:lineRule="auto"/>
        <w:rPr>
          <w:rFonts w:ascii="Times New Roman" w:hAnsi="Times New Roman" w:cs="Times New Roman"/>
        </w:rPr>
      </w:pPr>
    </w:p>
    <w:p w14:paraId="2117F210" w14:textId="7BEDB424" w:rsidR="00D8505C" w:rsidRPr="00F1176C" w:rsidRDefault="00D8505C" w:rsidP="00C74064">
      <w:pPr>
        <w:spacing w:line="360" w:lineRule="auto"/>
        <w:rPr>
          <w:rFonts w:ascii="Times New Roman" w:hAnsi="Times New Roman" w:cs="Times New Roman"/>
        </w:rPr>
      </w:pPr>
    </w:p>
    <w:sectPr w:rsidR="00D8505C" w:rsidRPr="00F1176C" w:rsidSect="00492672">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ma Helene Heggdal" w:date="2017-10-26T17:39:00Z" w:initials="EHH">
    <w:p w14:paraId="3CDC1626" w14:textId="60F6CBF5" w:rsidR="007129DD" w:rsidRDefault="007129DD">
      <w:pPr>
        <w:pStyle w:val="Merknadstekst"/>
      </w:pPr>
      <w:r>
        <w:rPr>
          <w:rStyle w:val="Merknadsreferanse"/>
        </w:rPr>
        <w:annotationRef/>
      </w:r>
      <w:r>
        <w:t>Begynner med et sammendrag av handlingsgangen i romanen</w:t>
      </w:r>
      <w:bookmarkStart w:id="1" w:name="_GoBack"/>
      <w:bookmarkEnd w:id="1"/>
    </w:p>
  </w:comment>
  <w:comment w:id="2" w:author="Emma Helene Heggdal" w:date="2017-10-26T18:09:00Z" w:initials="EHH">
    <w:p w14:paraId="274F38A4" w14:textId="7B84F0EF" w:rsidR="00826CA4" w:rsidRDefault="00826CA4">
      <w:pPr>
        <w:pStyle w:val="Merknadstekst"/>
      </w:pPr>
      <w:r>
        <w:rPr>
          <w:rStyle w:val="Merknadsreferanse"/>
        </w:rPr>
        <w:annotationRef/>
      </w:r>
      <w:r>
        <w:t xml:space="preserve">går så over til </w:t>
      </w:r>
      <w:proofErr w:type="gramStart"/>
      <w:r>
        <w:t>en ”analyse</w:t>
      </w:r>
      <w:proofErr w:type="gramEnd"/>
      <w:r>
        <w:t xml:space="preserve">”-del, som begynner med ”det grove, grunnleggende nivå”. nevner også de etterlyste kompositoriske trekk – men diskuterer de dem egentlig? </w:t>
      </w:r>
    </w:p>
    <w:p w14:paraId="662583D1" w14:textId="483EE023" w:rsidR="001E621B" w:rsidRDefault="001E621B">
      <w:pPr>
        <w:pStyle w:val="Merknadstekst"/>
      </w:pPr>
      <w:r>
        <w:t xml:space="preserve">De snakker først litt om hjem-borte-hjemme-strukturen, men så mest om de ulike ironiene. </w:t>
      </w:r>
    </w:p>
  </w:comment>
  <w:comment w:id="3" w:author="Emma Helene Heggdal" w:date="2017-10-26T17:50:00Z" w:initials="EHH">
    <w:p w14:paraId="69787352" w14:textId="38A0A399" w:rsidR="00C3452A" w:rsidRDefault="00C3452A">
      <w:pPr>
        <w:pStyle w:val="Merknadstekst"/>
      </w:pPr>
      <w:r>
        <w:rPr>
          <w:rStyle w:val="Merknadsreferanse"/>
        </w:rPr>
        <w:annotationRef/>
      </w:r>
      <w:r w:rsidR="00826CA4">
        <w:t xml:space="preserve">De nevner i og for seg en hjemme-borte-hjemme-struktur som dannes av romanens hovedperson Julien sin livsreise. </w:t>
      </w:r>
    </w:p>
  </w:comment>
  <w:comment w:id="4" w:author="Emma Helene Heggdal" w:date="2017-10-26T17:42:00Z" w:initials="EHH">
    <w:p w14:paraId="5CBC3D42" w14:textId="05B10146" w:rsidR="00E16C95" w:rsidRDefault="00E16C95">
      <w:pPr>
        <w:pStyle w:val="Merknadstekst"/>
      </w:pPr>
      <w:r>
        <w:rPr>
          <w:rStyle w:val="Merknadsreferanse"/>
        </w:rPr>
        <w:annotationRef/>
      </w:r>
      <w:r w:rsidR="00826CA4">
        <w:t xml:space="preserve">dette er i følge dem det grunnleggende nivået, og dette nivået </w:t>
      </w:r>
      <w:proofErr w:type="spellStart"/>
      <w:r w:rsidR="00826CA4">
        <w:t>meta</w:t>
      </w:r>
      <w:proofErr w:type="spellEnd"/>
      <w:r w:rsidR="00826CA4">
        <w:t>-ironiseres både i form og innhold. dette kommer de tilbake til senere i analysen</w:t>
      </w:r>
    </w:p>
  </w:comment>
  <w:comment w:id="5" w:author="Emma Helene Heggdal" w:date="2017-10-26T18:11:00Z" w:initials="EHH">
    <w:p w14:paraId="728A81FD" w14:textId="79BE7B7D" w:rsidR="00826CA4" w:rsidRDefault="00826CA4">
      <w:pPr>
        <w:pStyle w:val="Merknadstekst"/>
      </w:pPr>
      <w:r>
        <w:rPr>
          <w:rStyle w:val="Merknadsreferanse"/>
        </w:rPr>
        <w:annotationRef/>
      </w:r>
      <w:r>
        <w:t xml:space="preserve">Påpeker romanens </w:t>
      </w:r>
      <w:proofErr w:type="spellStart"/>
      <w:r>
        <w:t>romanhet</w:t>
      </w:r>
      <w:proofErr w:type="spellEnd"/>
      <w:r>
        <w:t xml:space="preserve">, ut fra dens </w:t>
      </w:r>
      <w:proofErr w:type="spellStart"/>
      <w:r>
        <w:t>hybriditet</w:t>
      </w:r>
      <w:proofErr w:type="spellEnd"/>
      <w:r>
        <w:t xml:space="preserve"> og fortellerstemmen</w:t>
      </w:r>
    </w:p>
  </w:comment>
  <w:comment w:id="6" w:author="Emma Helene Heggdal" w:date="2017-10-26T18:12:00Z" w:initials="EHH">
    <w:p w14:paraId="1B9450C4" w14:textId="0F56369C" w:rsidR="00826CA4" w:rsidRDefault="00826CA4">
      <w:pPr>
        <w:pStyle w:val="Merknadstekst"/>
      </w:pPr>
      <w:r>
        <w:rPr>
          <w:rStyle w:val="Merknadsreferanse"/>
        </w:rPr>
        <w:annotationRef/>
      </w:r>
      <w:r>
        <w:t xml:space="preserve">Så en egen del om dette </w:t>
      </w:r>
      <w:proofErr w:type="spellStart"/>
      <w:r>
        <w:t>meta</w:t>
      </w:r>
      <w:proofErr w:type="spellEnd"/>
      <w:r>
        <w:t>-ironiske brudd</w:t>
      </w:r>
    </w:p>
  </w:comment>
  <w:comment w:id="7" w:author="Emma Helene Heggdal" w:date="2017-10-26T17:45:00Z" w:initials="EHH">
    <w:p w14:paraId="1A9A746D" w14:textId="3B1760DC" w:rsidR="007D5838" w:rsidRDefault="007D5838">
      <w:pPr>
        <w:pStyle w:val="Merknadstekst"/>
      </w:pPr>
      <w:r>
        <w:rPr>
          <w:rStyle w:val="Merknadsreferanse"/>
        </w:rPr>
        <w:annotationRef/>
      </w:r>
      <w:r>
        <w:t>Litt av en underoverskrift!</w:t>
      </w:r>
    </w:p>
  </w:comment>
  <w:comment w:id="8" w:author="Emma Helene Heggdal" w:date="2017-10-26T18:14:00Z" w:initials="EHH">
    <w:p w14:paraId="305E97BD" w14:textId="0DE6B07A" w:rsidR="007A4CB0" w:rsidRDefault="007A4CB0">
      <w:pPr>
        <w:pStyle w:val="Merknadstekst"/>
      </w:pPr>
      <w:r>
        <w:rPr>
          <w:rStyle w:val="Merknadsreferanse"/>
        </w:rPr>
        <w:annotationRef/>
      </w:r>
      <w:r>
        <w:t xml:space="preserve">De analyserende studenter begynner med relasjonen mellom romanen som form, samt romanens forteller og hovedperson. Litt uklart: forholdet mellom romanens form på den ene siden og forholdet mellom forteller og hovedperson på den andre? eller er dette to egne deler? </w:t>
      </w:r>
    </w:p>
  </w:comment>
  <w:comment w:id="9" w:author="Emma Helene Heggdal" w:date="2017-10-26T18:15:00Z" w:initials="EHH">
    <w:p w14:paraId="660CFADB" w14:textId="7E8C7011" w:rsidR="007A4CB0" w:rsidRDefault="007A4CB0">
      <w:pPr>
        <w:pStyle w:val="Merknadstekst"/>
      </w:pPr>
      <w:r>
        <w:rPr>
          <w:rStyle w:val="Merknadsreferanse"/>
        </w:rPr>
        <w:annotationRef/>
      </w:r>
      <w:r>
        <w:t>Påpeker kløften mellom det indre og det ytre i Julien, som forsterkes av hans ulike eskapader i ulike samfunnslag</w:t>
      </w:r>
    </w:p>
  </w:comment>
  <w:comment w:id="10" w:author="Emma Helene Heggdal" w:date="2017-10-26T18:16:00Z" w:initials="EHH">
    <w:p w14:paraId="6CB42F57" w14:textId="3D717901" w:rsidR="007A4CB0" w:rsidRDefault="007A4CB0">
      <w:pPr>
        <w:pStyle w:val="Merknadstekst"/>
      </w:pPr>
      <w:r>
        <w:rPr>
          <w:rStyle w:val="Merknadsreferanse"/>
        </w:rPr>
        <w:annotationRef/>
      </w:r>
      <w:r>
        <w:t>En avstand mellom Julien og den virkeligheten som han befinner seg i, noe fortellerstemmen fremviser</w:t>
      </w:r>
    </w:p>
  </w:comment>
  <w:comment w:id="11" w:author="Emma Helene Heggdal" w:date="2017-10-26T17:47:00Z" w:initials="EHH">
    <w:p w14:paraId="19409EB2" w14:textId="1620F9F1" w:rsidR="002A37D1" w:rsidRDefault="002A37D1">
      <w:pPr>
        <w:pStyle w:val="Merknadstekst"/>
      </w:pPr>
      <w:r>
        <w:rPr>
          <w:rStyle w:val="Merknadsreferanse"/>
        </w:rPr>
        <w:annotationRef/>
      </w:r>
      <w:r>
        <w:t>Romanens ironiske lag</w:t>
      </w:r>
      <w:r w:rsidR="00D9335C">
        <w:t xml:space="preserve"> – kommer til slutt her nærmere inn på romanens form, hvordan dens </w:t>
      </w:r>
      <w:proofErr w:type="spellStart"/>
      <w:r w:rsidR="00D9335C">
        <w:t>hybriditet</w:t>
      </w:r>
      <w:proofErr w:type="spellEnd"/>
      <w:r w:rsidR="00D9335C">
        <w:t xml:space="preserve"> og ironi skaper en distanse til og en vridning av dens innhold. </w:t>
      </w:r>
    </w:p>
  </w:comment>
  <w:comment w:id="12" w:author="Emma Helene Heggdal" w:date="2017-10-26T17:47:00Z" w:initials="EHH">
    <w:p w14:paraId="32854932" w14:textId="7E1ACBE5" w:rsidR="002A37D1" w:rsidRDefault="002A37D1">
      <w:pPr>
        <w:pStyle w:val="Merknadstekst"/>
      </w:pPr>
      <w:r>
        <w:rPr>
          <w:rStyle w:val="Merknadsreferanse"/>
        </w:rPr>
        <w:annotationRef/>
      </w:r>
      <w:r>
        <w:t xml:space="preserve">Det ironiske finnes på det mest banale plan: det røde og det sorte. tittelen, går igjen i romanen. </w:t>
      </w:r>
    </w:p>
    <w:p w14:paraId="0EC190DD" w14:textId="77777777" w:rsidR="001F3DDA" w:rsidRDefault="001F3DDA">
      <w:pPr>
        <w:pStyle w:val="Merknadstekst"/>
      </w:pPr>
    </w:p>
    <w:p w14:paraId="32DF2210" w14:textId="6B77B15F" w:rsidR="001F3DDA" w:rsidRDefault="001F3DDA">
      <w:pPr>
        <w:pStyle w:val="Merknadstekst"/>
      </w:pPr>
      <w:r>
        <w:t>Diskuterer det røde og det sorte som to gjentagelsesmomenter, ledemotiver i romanens</w:t>
      </w:r>
    </w:p>
    <w:p w14:paraId="66891348" w14:textId="33B5AF90" w:rsidR="00A911D7" w:rsidRDefault="00A911D7">
      <w:pPr>
        <w:pStyle w:val="Merknadstekst"/>
      </w:pPr>
      <w:r>
        <w:t xml:space="preserve">De to fargenes ulike konnotasjoner og funksjoner </w:t>
      </w:r>
    </w:p>
  </w:comment>
  <w:comment w:id="13" w:author="Emma Helene Heggdal" w:date="2017-10-26T17:48:00Z" w:initials="EHH">
    <w:p w14:paraId="650D10D7" w14:textId="49C2717F" w:rsidR="002A37D1" w:rsidRDefault="002A37D1">
      <w:pPr>
        <w:pStyle w:val="Merknadstekst"/>
      </w:pPr>
      <w:r>
        <w:rPr>
          <w:rStyle w:val="Merknadsreferanse"/>
        </w:rPr>
        <w:annotationRef/>
      </w:r>
      <w:r w:rsidR="00A911D7">
        <w:t xml:space="preserve">Forstått riktig slik: At det er det sorte som måtte ha seiret for at han skulle bli en helhetlig borger, og at det røde ødelegger, er forgangent i romanens univers? </w:t>
      </w:r>
    </w:p>
    <w:p w14:paraId="4C71EDF3" w14:textId="77777777" w:rsidR="00A911D7" w:rsidRDefault="00A911D7">
      <w:pPr>
        <w:pStyle w:val="Merknadstekst"/>
      </w:pPr>
    </w:p>
    <w:p w14:paraId="4388F665" w14:textId="786151B0" w:rsidR="00A911D7" w:rsidRDefault="00A911D7">
      <w:pPr>
        <w:pStyle w:val="Merknadstekst"/>
      </w:pPr>
      <w:r>
        <w:t xml:space="preserve">Kan man også forstå det røde som intrigene og kjærligheten som ligger som et sidespor, som en egen roman i romanen? slik Brooks ser det? </w:t>
      </w:r>
    </w:p>
  </w:comment>
  <w:comment w:id="14" w:author="Emma Helene Heggdal" w:date="2017-10-26T19:06:00Z" w:initials="EHH">
    <w:p w14:paraId="33012526" w14:textId="2CE403D8" w:rsidR="00D71E11" w:rsidRDefault="00D71E11">
      <w:pPr>
        <w:pStyle w:val="Merknadstekst"/>
      </w:pPr>
      <w:r>
        <w:rPr>
          <w:rStyle w:val="Merknadsreferanse"/>
        </w:rPr>
        <w:annotationRef/>
      </w:r>
      <w:r>
        <w:t xml:space="preserve">Vil de kommentere/ utdype dette? Litt uklart </w:t>
      </w:r>
    </w:p>
  </w:comment>
  <w:comment w:id="15" w:author="Emma Helene Heggdal" w:date="2017-10-26T19:07:00Z" w:initials="EHH">
    <w:p w14:paraId="427444D1" w14:textId="4A233C35" w:rsidR="00D71E11" w:rsidRDefault="00D71E11">
      <w:pPr>
        <w:pStyle w:val="Merknadstekst"/>
      </w:pPr>
      <w:r>
        <w:rPr>
          <w:rStyle w:val="Merknadsreferanse"/>
        </w:rPr>
        <w:annotationRef/>
      </w:r>
      <w:r>
        <w:t xml:space="preserve">Snakker her om to ulike ironier, inspirert av La </w:t>
      </w:r>
      <w:proofErr w:type="spellStart"/>
      <w:r>
        <w:t>Capra</w:t>
      </w:r>
      <w:proofErr w:type="spellEnd"/>
      <w:r>
        <w:t xml:space="preserve">? </w:t>
      </w:r>
    </w:p>
  </w:comment>
  <w:comment w:id="16" w:author="Emma Helene Heggdal" w:date="2017-10-26T17:50:00Z" w:initials="EHH">
    <w:p w14:paraId="64F451E7" w14:textId="77777777" w:rsidR="001E621B" w:rsidRDefault="00C3452A">
      <w:pPr>
        <w:pStyle w:val="Merknadstekst"/>
      </w:pPr>
      <w:r>
        <w:rPr>
          <w:rStyle w:val="Merknadsreferanse"/>
        </w:rPr>
        <w:annotationRef/>
      </w:r>
      <w:r w:rsidR="00D71E11">
        <w:t xml:space="preserve">Det som er revolusjonerende ved denne romanen, ifølge de ivrig analyserende studenter: </w:t>
      </w:r>
      <w:r w:rsidR="00782E02">
        <w:t>samspillet mellom de to nivåene av ironi</w:t>
      </w:r>
      <w:r w:rsidR="00571464">
        <w:t xml:space="preserve"> i romanen, det monologiske og det dialogiske, som de kaller det. en </w:t>
      </w:r>
      <w:proofErr w:type="spellStart"/>
      <w:r w:rsidR="00571464">
        <w:t>meta</w:t>
      </w:r>
      <w:proofErr w:type="spellEnd"/>
      <w:r w:rsidR="00571464">
        <w:t>-dialogisk-ironisk</w:t>
      </w:r>
      <w:r w:rsidR="001E621B">
        <w:t xml:space="preserve"> vekselsmekanisme som de forstår som romanens revolusjonerende trekk? </w:t>
      </w:r>
    </w:p>
    <w:p w14:paraId="584CA7C8" w14:textId="77777777" w:rsidR="001E621B" w:rsidRDefault="001E621B">
      <w:pPr>
        <w:pStyle w:val="Merknadstekst"/>
      </w:pPr>
    </w:p>
    <w:p w14:paraId="2344660C" w14:textId="1CB7F55D" w:rsidR="00C3452A" w:rsidRDefault="001E621B">
      <w:pPr>
        <w:pStyle w:val="Merknadstekst"/>
      </w:pPr>
      <w:r>
        <w:t xml:space="preserve">De to delene i romanen </w:t>
      </w:r>
      <w:proofErr w:type="spellStart"/>
      <w:r>
        <w:t>feks</w:t>
      </w:r>
      <w:proofErr w:type="spellEnd"/>
      <w:r>
        <w:t xml:space="preserve">? vil de utdype på det, hvordan de forholder seg til hverandre. </w:t>
      </w:r>
    </w:p>
  </w:comment>
  <w:comment w:id="17" w:author="Emma Helene Heggdal" w:date="2017-10-26T17:50:00Z" w:initials="EHH">
    <w:p w14:paraId="65C21D8F" w14:textId="4D6374A8" w:rsidR="00C3452A" w:rsidRDefault="00C3452A">
      <w:pPr>
        <w:pStyle w:val="Merknadstekst"/>
      </w:pPr>
      <w:r>
        <w:rPr>
          <w:rStyle w:val="Merknadsreferanse"/>
        </w:rPr>
        <w:annotationRef/>
      </w:r>
      <w:r w:rsidR="00956834">
        <w:t xml:space="preserve">Hvordan holder romanen det hele sammen, påstanden de avslutter med?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DC1626" w15:done="0"/>
  <w15:commentEx w15:paraId="662583D1" w15:done="0"/>
  <w15:commentEx w15:paraId="69787352" w15:done="0"/>
  <w15:commentEx w15:paraId="5CBC3D42" w15:done="0"/>
  <w15:commentEx w15:paraId="728A81FD" w15:done="0"/>
  <w15:commentEx w15:paraId="1B9450C4" w15:done="0"/>
  <w15:commentEx w15:paraId="1A9A746D" w15:done="0"/>
  <w15:commentEx w15:paraId="305E97BD" w15:done="0"/>
  <w15:commentEx w15:paraId="660CFADB" w15:done="0"/>
  <w15:commentEx w15:paraId="6CB42F57" w15:done="0"/>
  <w15:commentEx w15:paraId="19409EB2" w15:done="0"/>
  <w15:commentEx w15:paraId="66891348" w15:done="0"/>
  <w15:commentEx w15:paraId="4388F665" w15:done="0"/>
  <w15:commentEx w15:paraId="33012526" w15:done="0"/>
  <w15:commentEx w15:paraId="427444D1" w15:done="0"/>
  <w15:commentEx w15:paraId="2344660C" w15:done="0"/>
  <w15:commentEx w15:paraId="65C21D8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AE136" w14:textId="77777777" w:rsidR="00214465" w:rsidRDefault="00214465" w:rsidP="00C74064">
      <w:r>
        <w:separator/>
      </w:r>
    </w:p>
  </w:endnote>
  <w:endnote w:type="continuationSeparator" w:id="0">
    <w:p w14:paraId="0F99CE50" w14:textId="77777777" w:rsidR="00214465" w:rsidRDefault="00214465" w:rsidP="00C7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E2E77" w14:textId="77777777" w:rsidR="00214465" w:rsidRDefault="00214465" w:rsidP="00C74064">
      <w:r>
        <w:separator/>
      </w:r>
    </w:p>
  </w:footnote>
  <w:footnote w:type="continuationSeparator" w:id="0">
    <w:p w14:paraId="1DE40AA0" w14:textId="77777777" w:rsidR="00214465" w:rsidRDefault="00214465" w:rsidP="00C74064">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64"/>
    <w:rsid w:val="001250B1"/>
    <w:rsid w:val="00160E3F"/>
    <w:rsid w:val="001E621B"/>
    <w:rsid w:val="001E6FA0"/>
    <w:rsid w:val="001F3DDA"/>
    <w:rsid w:val="00214465"/>
    <w:rsid w:val="002A37D1"/>
    <w:rsid w:val="002B206D"/>
    <w:rsid w:val="00354C59"/>
    <w:rsid w:val="00477377"/>
    <w:rsid w:val="00492672"/>
    <w:rsid w:val="004A4DC9"/>
    <w:rsid w:val="00571464"/>
    <w:rsid w:val="00614844"/>
    <w:rsid w:val="00677C39"/>
    <w:rsid w:val="00702FBE"/>
    <w:rsid w:val="007129DD"/>
    <w:rsid w:val="00782E02"/>
    <w:rsid w:val="007A4CB0"/>
    <w:rsid w:val="007D5838"/>
    <w:rsid w:val="00826CA4"/>
    <w:rsid w:val="008E0F9E"/>
    <w:rsid w:val="00922364"/>
    <w:rsid w:val="00956834"/>
    <w:rsid w:val="009A0C26"/>
    <w:rsid w:val="009D60B1"/>
    <w:rsid w:val="00A911D7"/>
    <w:rsid w:val="00AD7D76"/>
    <w:rsid w:val="00AE11FA"/>
    <w:rsid w:val="00C3452A"/>
    <w:rsid w:val="00C74064"/>
    <w:rsid w:val="00D17978"/>
    <w:rsid w:val="00D71E11"/>
    <w:rsid w:val="00D8505C"/>
    <w:rsid w:val="00D9335C"/>
    <w:rsid w:val="00E16C95"/>
    <w:rsid w:val="00F1176C"/>
    <w:rsid w:val="00FC04BF"/>
    <w:rsid w:val="00FF392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15D2A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74064"/>
    <w:pPr>
      <w:tabs>
        <w:tab w:val="center" w:pos="4536"/>
        <w:tab w:val="right" w:pos="9072"/>
      </w:tabs>
    </w:pPr>
  </w:style>
  <w:style w:type="character" w:customStyle="1" w:styleId="TopptekstTegn">
    <w:name w:val="Topptekst Tegn"/>
    <w:basedOn w:val="Standardskriftforavsnitt"/>
    <w:link w:val="Topptekst"/>
    <w:uiPriority w:val="99"/>
    <w:rsid w:val="00C74064"/>
  </w:style>
  <w:style w:type="paragraph" w:styleId="Bunntekst">
    <w:name w:val="footer"/>
    <w:basedOn w:val="Normal"/>
    <w:link w:val="BunntekstTegn"/>
    <w:uiPriority w:val="99"/>
    <w:unhideWhenUsed/>
    <w:rsid w:val="00C74064"/>
    <w:pPr>
      <w:tabs>
        <w:tab w:val="center" w:pos="4536"/>
        <w:tab w:val="right" w:pos="9072"/>
      </w:tabs>
    </w:pPr>
  </w:style>
  <w:style w:type="character" w:customStyle="1" w:styleId="BunntekstTegn">
    <w:name w:val="Bunntekst Tegn"/>
    <w:basedOn w:val="Standardskriftforavsnitt"/>
    <w:link w:val="Bunntekst"/>
    <w:uiPriority w:val="99"/>
    <w:rsid w:val="00C74064"/>
  </w:style>
  <w:style w:type="character" w:styleId="Merknadsreferanse">
    <w:name w:val="annotation reference"/>
    <w:basedOn w:val="Standardskriftforavsnitt"/>
    <w:uiPriority w:val="99"/>
    <w:semiHidden/>
    <w:unhideWhenUsed/>
    <w:rsid w:val="007129DD"/>
    <w:rPr>
      <w:sz w:val="18"/>
      <w:szCs w:val="18"/>
    </w:rPr>
  </w:style>
  <w:style w:type="paragraph" w:styleId="Merknadstekst">
    <w:name w:val="annotation text"/>
    <w:basedOn w:val="Normal"/>
    <w:link w:val="MerknadstekstTegn"/>
    <w:uiPriority w:val="99"/>
    <w:semiHidden/>
    <w:unhideWhenUsed/>
    <w:rsid w:val="007129DD"/>
  </w:style>
  <w:style w:type="character" w:customStyle="1" w:styleId="MerknadstekstTegn">
    <w:name w:val="Merknadstekst Tegn"/>
    <w:basedOn w:val="Standardskriftforavsnitt"/>
    <w:link w:val="Merknadstekst"/>
    <w:uiPriority w:val="99"/>
    <w:semiHidden/>
    <w:rsid w:val="007129DD"/>
  </w:style>
  <w:style w:type="paragraph" w:styleId="Kommentaremne">
    <w:name w:val="annotation subject"/>
    <w:basedOn w:val="Merknadstekst"/>
    <w:next w:val="Merknadstekst"/>
    <w:link w:val="KommentaremneTegn"/>
    <w:uiPriority w:val="99"/>
    <w:semiHidden/>
    <w:unhideWhenUsed/>
    <w:rsid w:val="007129DD"/>
    <w:rPr>
      <w:b/>
      <w:bCs/>
      <w:sz w:val="20"/>
      <w:szCs w:val="20"/>
    </w:rPr>
  </w:style>
  <w:style w:type="character" w:customStyle="1" w:styleId="KommentaremneTegn">
    <w:name w:val="Kommentaremne Tegn"/>
    <w:basedOn w:val="MerknadstekstTegn"/>
    <w:link w:val="Kommentaremne"/>
    <w:uiPriority w:val="99"/>
    <w:semiHidden/>
    <w:rsid w:val="007129DD"/>
    <w:rPr>
      <w:b/>
      <w:bCs/>
      <w:sz w:val="20"/>
      <w:szCs w:val="20"/>
    </w:rPr>
  </w:style>
  <w:style w:type="paragraph" w:styleId="Bobletekst">
    <w:name w:val="Balloon Text"/>
    <w:basedOn w:val="Normal"/>
    <w:link w:val="BobletekstTegn"/>
    <w:uiPriority w:val="99"/>
    <w:semiHidden/>
    <w:unhideWhenUsed/>
    <w:rsid w:val="007129DD"/>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7129D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5815</Characters>
  <Application>Microsoft Macintosh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Storebø</dc:creator>
  <cp:keywords/>
  <dc:description/>
  <cp:lastModifiedBy>Emma Helene Heggdal</cp:lastModifiedBy>
  <cp:revision>2</cp:revision>
  <dcterms:created xsi:type="dcterms:W3CDTF">2017-10-26T20:34:00Z</dcterms:created>
  <dcterms:modified xsi:type="dcterms:W3CDTF">2017-10-26T20:34:00Z</dcterms:modified>
</cp:coreProperties>
</file>