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9DD87" w14:textId="77777777" w:rsidR="00BB5672" w:rsidRDefault="008D37DF">
      <w:pPr>
        <w:rPr>
          <w:b/>
          <w:bCs/>
        </w:rPr>
      </w:pPr>
      <w:commentRangeStart w:id="0"/>
      <w:r w:rsidRPr="008D37DF">
        <w:rPr>
          <w:b/>
          <w:bCs/>
        </w:rPr>
        <w:t>L</w:t>
      </w:r>
      <w:commentRangeEnd w:id="0"/>
      <w:r w:rsidR="008B4FD8">
        <w:rPr>
          <w:rStyle w:val="Merknadsreferanse"/>
        </w:rPr>
        <w:commentReference w:id="0"/>
      </w:r>
      <w:r w:rsidRPr="008D37DF">
        <w:rPr>
          <w:b/>
          <w:bCs/>
        </w:rPr>
        <w:t>ysten ved å lese om lys</w:t>
      </w:r>
      <w:commentRangeStart w:id="1"/>
      <w:r w:rsidRPr="008D37DF">
        <w:rPr>
          <w:b/>
          <w:bCs/>
        </w:rPr>
        <w:t>t</w:t>
      </w:r>
      <w:commentRangeEnd w:id="1"/>
      <w:r w:rsidR="008B4FD8">
        <w:rPr>
          <w:rStyle w:val="Merknadsreferanse"/>
        </w:rPr>
        <w:commentReference w:id="1"/>
      </w:r>
    </w:p>
    <w:p w14:paraId="0F644469" w14:textId="77777777" w:rsidR="008D37DF" w:rsidRDefault="008D37DF">
      <w:pPr>
        <w:rPr>
          <w:b/>
          <w:bCs/>
        </w:rPr>
      </w:pPr>
    </w:p>
    <w:p w14:paraId="14A124BF" w14:textId="77777777" w:rsidR="008D37DF" w:rsidRDefault="008D37DF">
      <w:r>
        <w:t>En undersøkelse av lystbegrepet i Tan</w:t>
      </w:r>
      <w:commentRangeStart w:id="2"/>
      <w:r>
        <w:t>ia</w:t>
      </w:r>
      <w:commentRangeEnd w:id="2"/>
      <w:r w:rsidR="00A921CE">
        <w:rPr>
          <w:rStyle w:val="Merknadsreferanse"/>
        </w:rPr>
        <w:commentReference w:id="2"/>
      </w:r>
      <w:r>
        <w:t xml:space="preserve">kis forfatterskap i lys av Barthes tanker </w:t>
      </w:r>
      <w:commentRangeStart w:id="3"/>
      <w:r>
        <w:t xml:space="preserve">rundt </w:t>
      </w:r>
      <w:commentRangeEnd w:id="3"/>
      <w:r w:rsidR="00810868">
        <w:rPr>
          <w:rStyle w:val="Merknadsreferanse"/>
        </w:rPr>
        <w:commentReference w:id="3"/>
      </w:r>
      <w:r>
        <w:t>lysten ved teksten.</w:t>
      </w:r>
    </w:p>
    <w:p w14:paraId="050B7A7F" w14:textId="77777777" w:rsidR="008D37DF" w:rsidRDefault="008D37DF"/>
    <w:p w14:paraId="24671C13" w14:textId="77777777" w:rsidR="008D37DF" w:rsidRPr="008D37DF" w:rsidRDefault="008D37DF" w:rsidP="008D37DF">
      <w:pPr>
        <w:spacing w:line="360" w:lineRule="auto"/>
      </w:pPr>
      <w:commentRangeStart w:id="4"/>
      <w:r>
        <w:t>J</w:t>
      </w:r>
      <w:commentRangeEnd w:id="4"/>
      <w:r w:rsidR="00BB5672">
        <w:rPr>
          <w:rStyle w:val="Merknadsreferanse"/>
        </w:rPr>
        <w:commentReference w:id="4"/>
      </w:r>
      <w:r>
        <w:t xml:space="preserve">eg vil her forklare noe om bakteppet for Tanizaki sitt forfatterskap, forklare noe om hvordan jeg oppfatter </w:t>
      </w:r>
      <w:commentRangeStart w:id="6"/>
      <w:r>
        <w:t>hans fokus på lyst i sine tekster</w:t>
      </w:r>
      <w:commentRangeEnd w:id="6"/>
      <w:r w:rsidR="00E9037E">
        <w:rPr>
          <w:rStyle w:val="Merknadsreferanse"/>
        </w:rPr>
        <w:commentReference w:id="6"/>
      </w:r>
      <w:r>
        <w:t xml:space="preserve">, og prøve å vise hva jeg tenker å gjøre i min hovedoppgave. Siden forfatteren og det asiatiske ståsted innenfor estetikk er relativt fremmedartet, vil jeg prøve å gi en kort oversikt over det kulturelle ståsted Tanizaki skriver ut fra, og se på hans egne tanker </w:t>
      </w:r>
      <w:commentRangeStart w:id="7"/>
      <w:r>
        <w:t xml:space="preserve">rundt </w:t>
      </w:r>
      <w:commentRangeEnd w:id="7"/>
      <w:r w:rsidR="00BB5672">
        <w:rPr>
          <w:rStyle w:val="Merknadsreferanse"/>
        </w:rPr>
        <w:commentReference w:id="7"/>
      </w:r>
      <w:r>
        <w:t>litteratur o</w:t>
      </w:r>
      <w:commentRangeStart w:id="8"/>
      <w:r>
        <w:t>g dens vesen</w:t>
      </w:r>
      <w:commentRangeEnd w:id="8"/>
      <w:r w:rsidR="00BB5672">
        <w:rPr>
          <w:rStyle w:val="Merknadsreferanse"/>
        </w:rPr>
        <w:commentReference w:id="8"/>
      </w:r>
      <w:r>
        <w:t>, hovedsa</w:t>
      </w:r>
      <w:commentRangeStart w:id="9"/>
      <w:r>
        <w:t>k</w:t>
      </w:r>
      <w:commentRangeEnd w:id="9"/>
      <w:r w:rsidR="00F4333E">
        <w:rPr>
          <w:rStyle w:val="Merknadsreferanse"/>
        </w:rPr>
        <w:commentReference w:id="9"/>
      </w:r>
      <w:r>
        <w:t xml:space="preserve">lig i lys av Barthes, </w:t>
      </w:r>
      <w:commentRangeStart w:id="10"/>
      <w:r>
        <w:t>men med</w:t>
      </w:r>
      <w:commentRangeEnd w:id="10"/>
      <w:r w:rsidR="00DD02D3">
        <w:rPr>
          <w:rStyle w:val="Merknadsreferanse"/>
        </w:rPr>
        <w:commentReference w:id="10"/>
      </w:r>
      <w:r>
        <w:t xml:space="preserve"> noe bruk av Deleuze og hans verk </w:t>
      </w:r>
      <w:r>
        <w:rPr>
          <w:i/>
          <w:iCs/>
        </w:rPr>
        <w:t>Sacher-Masoch og Masochismen.</w:t>
      </w:r>
    </w:p>
    <w:p w14:paraId="22ACD8C0" w14:textId="77777777" w:rsidR="008D37DF" w:rsidRDefault="008D37DF" w:rsidP="008D37DF">
      <w:pPr>
        <w:spacing w:line="360" w:lineRule="auto"/>
      </w:pPr>
    </w:p>
    <w:p w14:paraId="5C03FB0A" w14:textId="77777777" w:rsidR="008D37DF" w:rsidRDefault="008D37DF" w:rsidP="008D37DF">
      <w:pPr>
        <w:spacing w:line="360" w:lineRule="auto"/>
      </w:pPr>
      <w:r>
        <w:rPr>
          <w:b/>
          <w:bCs/>
        </w:rPr>
        <w:t>Tradisjon og estetikk</w:t>
      </w:r>
    </w:p>
    <w:p w14:paraId="1FC29ECE" w14:textId="77777777" w:rsidR="008D37DF" w:rsidRDefault="008D37DF" w:rsidP="008D37DF">
      <w:pPr>
        <w:spacing w:line="360" w:lineRule="auto"/>
      </w:pPr>
    </w:p>
    <w:p w14:paraId="0852F518" w14:textId="77777777" w:rsidR="008D37DF" w:rsidRDefault="008D37DF" w:rsidP="008D37DF">
      <w:pPr>
        <w:spacing w:line="360" w:lineRule="auto"/>
      </w:pPr>
      <w:r>
        <w:t>De tidligste verker i japansk litteratur dukker opp i form av poesi. Den eldste japanske boken</w:t>
      </w:r>
      <w:r w:rsidR="006F7C5C">
        <w:t xml:space="preserve">, </w:t>
      </w:r>
      <w:r w:rsidR="006F7C5C">
        <w:rPr>
          <w:i/>
          <w:iCs/>
        </w:rPr>
        <w:t>Kojiki</w:t>
      </w:r>
      <w:r w:rsidR="006F7C5C">
        <w:t xml:space="preserve">, ble presentert for hoffet i år 712, og det store verket </w:t>
      </w:r>
      <w:r w:rsidR="006F7C5C">
        <w:rPr>
          <w:i/>
          <w:iCs/>
        </w:rPr>
        <w:t>Man’yôshû</w:t>
      </w:r>
      <w:r w:rsidR="006F7C5C">
        <w:t xml:space="preserve"> ble samlet inn rundt 770. Her finner vi tydelige eksempler på tradisjoner som fremdeles er viktige i japansk kultur og litteratur. Fire av disse elementene, biter som også er essensielle i den japanske oppfattelsen av skjønnhe</w:t>
      </w:r>
      <w:commentRangeStart w:id="11"/>
      <w:r w:rsidR="006F7C5C">
        <w:t xml:space="preserve">t vil her presenteres kort </w:t>
      </w:r>
      <w:commentRangeEnd w:id="11"/>
      <w:r w:rsidR="00C863B7">
        <w:rPr>
          <w:rStyle w:val="Merknadsreferanse"/>
        </w:rPr>
        <w:commentReference w:id="11"/>
      </w:r>
      <w:r w:rsidR="006F7C5C">
        <w:t xml:space="preserve">etter mønster av Donald Keenes </w:t>
      </w:r>
      <w:r w:rsidR="006F7C5C">
        <w:rPr>
          <w:i/>
          <w:iCs/>
        </w:rPr>
        <w:t>The Pleasures of Japanese Literature.</w:t>
      </w:r>
    </w:p>
    <w:p w14:paraId="71914C4B" w14:textId="77777777" w:rsidR="006F7C5C" w:rsidRDefault="006F7C5C" w:rsidP="008D37DF">
      <w:pPr>
        <w:spacing w:line="360" w:lineRule="auto"/>
      </w:pPr>
    </w:p>
    <w:p w14:paraId="6E28CA63" w14:textId="77777777" w:rsidR="006F7C5C" w:rsidRDefault="006F7C5C" w:rsidP="008D37DF">
      <w:pPr>
        <w:spacing w:line="360" w:lineRule="auto"/>
        <w:rPr>
          <w:b/>
          <w:bCs/>
        </w:rPr>
      </w:pPr>
      <w:r>
        <w:rPr>
          <w:b/>
          <w:bCs/>
        </w:rPr>
        <w:t>Suggestivitet</w:t>
      </w:r>
    </w:p>
    <w:p w14:paraId="2DE91C98" w14:textId="77777777" w:rsidR="006F7C5C" w:rsidRDefault="006F7C5C" w:rsidP="008D37DF">
      <w:pPr>
        <w:spacing w:line="360" w:lineRule="auto"/>
      </w:pPr>
      <w:commentRangeStart w:id="12"/>
      <w:r>
        <w:t>E</w:t>
      </w:r>
      <w:commentRangeEnd w:id="12"/>
      <w:r w:rsidR="00137BAC">
        <w:rPr>
          <w:rStyle w:val="Merknadsreferanse"/>
        </w:rPr>
        <w:commentReference w:id="12"/>
      </w:r>
      <w:r>
        <w:t xml:space="preserve">t syn der skjønnhet ikke bare finnes i det klimaktiske øyeblikk, men kanskje sterkere i de faser som går forut og baketter. Det opplyste, klare øyeblikk kan anses å begrense imaginasjonen hos leseren, mens en nymåne som hinter mot fullmånen som skal komme, eller en avblomstret rose som minner om rosen som var gir leseren et videre spillerom. Dette gir seg blant annet utslag i den tidlige japanske poesien som nesten aldri uttrykker en glede over å møte sin elskede, men lengter etter et møte, eller er elegier over et tapt forhold. </w:t>
      </w:r>
      <w:commentRangeStart w:id="13"/>
      <w:r>
        <w:t xml:space="preserve">Tanizaki gir også </w:t>
      </w:r>
      <w:commentRangeEnd w:id="13"/>
      <w:r w:rsidR="001350C6">
        <w:rPr>
          <w:rStyle w:val="Merknadsreferanse"/>
        </w:rPr>
        <w:commentReference w:id="13"/>
      </w:r>
      <w:r>
        <w:t>uttrykk for en slik tankegang i sitt essay «In Praise of the Shadows», der han</w:t>
      </w:r>
      <w:r w:rsidR="00D74E40">
        <w:t xml:space="preserve"> </w:t>
      </w:r>
      <w:r>
        <w:t xml:space="preserve">skriver at han foretrekker skygge for å fremheve et element, </w:t>
      </w:r>
      <w:commentRangeStart w:id="14"/>
      <w:r>
        <w:t>isteden for</w:t>
      </w:r>
      <w:commentRangeEnd w:id="14"/>
      <w:r w:rsidR="00E3543B">
        <w:rPr>
          <w:rStyle w:val="Merknadsreferanse"/>
        </w:rPr>
        <w:commentReference w:id="14"/>
      </w:r>
      <w:r>
        <w:t xml:space="preserve"> å opplyse det i stråleglans. </w:t>
      </w:r>
      <w:commentRangeStart w:id="15"/>
      <w:r>
        <w:t>J</w:t>
      </w:r>
      <w:commentRangeEnd w:id="15"/>
      <w:r w:rsidR="001350C6">
        <w:rPr>
          <w:rStyle w:val="Merknadsreferanse"/>
        </w:rPr>
        <w:commentReference w:id="15"/>
      </w:r>
      <w:r>
        <w:t xml:space="preserve">eg vil gå nærmere inn på </w:t>
      </w:r>
      <w:r w:rsidR="00D74E40">
        <w:t>disse tankene når jeg nærleser tekstene i selve oppgaven.</w:t>
      </w:r>
    </w:p>
    <w:p w14:paraId="62FACAF5" w14:textId="77777777" w:rsidR="00D74E40" w:rsidRDefault="00D74E40" w:rsidP="008D37DF">
      <w:pPr>
        <w:spacing w:line="360" w:lineRule="auto"/>
      </w:pPr>
    </w:p>
    <w:p w14:paraId="4A490DBE" w14:textId="77777777" w:rsidR="00D74E40" w:rsidRDefault="00D74E40" w:rsidP="008D37DF">
      <w:pPr>
        <w:spacing w:line="360" w:lineRule="auto"/>
        <w:rPr>
          <w:b/>
          <w:bCs/>
        </w:rPr>
      </w:pPr>
      <w:r>
        <w:rPr>
          <w:b/>
          <w:bCs/>
        </w:rPr>
        <w:lastRenderedPageBreak/>
        <w:t>Irregularitet</w:t>
      </w:r>
    </w:p>
    <w:p w14:paraId="6FA10BB6" w14:textId="77777777" w:rsidR="00D74E40" w:rsidRDefault="00D74E40" w:rsidP="008D37DF">
      <w:pPr>
        <w:spacing w:line="360" w:lineRule="auto"/>
      </w:pPr>
      <w:commentRangeStart w:id="16"/>
      <w:r>
        <w:t>D</w:t>
      </w:r>
      <w:commentRangeEnd w:id="16"/>
      <w:r w:rsidR="00C04CDD">
        <w:rPr>
          <w:rStyle w:val="Merknadsreferanse"/>
        </w:rPr>
        <w:commentReference w:id="16"/>
      </w:r>
      <w:r>
        <w:t xml:space="preserve">et japanske ideal heller sterkt i retning av asymmetri, både i arkitektur, billedkunst og poesi. I poesien er det ikke parallellisme vi finner, men en standard med versene </w:t>
      </w:r>
      <w:r>
        <w:rPr>
          <w:i/>
          <w:iCs/>
        </w:rPr>
        <w:t>tanka (</w:t>
      </w:r>
      <w:r w:rsidRPr="00D74E40">
        <w:t>5 linjer</w:t>
      </w:r>
      <w:r>
        <w:t xml:space="preserve">) og </w:t>
      </w:r>
      <w:r>
        <w:rPr>
          <w:i/>
          <w:iCs/>
        </w:rPr>
        <w:t xml:space="preserve">haiku </w:t>
      </w:r>
      <w:r>
        <w:t>(3 linjer) som de klassiske former. Rim er ikke vektlagt, sannsynligvis fordi det rett og slett er for enkelt å rime på japansk. Dette idealet finnes også i de Zen-buddhistisk inspirerte japanske hager; siden de et sted for kontemplasjon og deltagelse kan de ikke være symmetriske og strengt logiske. Irregulariteten er der for å invitere oss inn til medopplevelse, og ikke stenge oss ute i en ytre beundring av noe som er kunstferdig utført.</w:t>
      </w:r>
    </w:p>
    <w:p w14:paraId="104B2F38" w14:textId="77777777" w:rsidR="000B641F" w:rsidRDefault="000B641F" w:rsidP="008D37DF">
      <w:pPr>
        <w:spacing w:line="360" w:lineRule="auto"/>
      </w:pPr>
    </w:p>
    <w:p w14:paraId="2F5F329D" w14:textId="77777777" w:rsidR="000B641F" w:rsidRDefault="00665129" w:rsidP="008D37DF">
      <w:pPr>
        <w:spacing w:line="360" w:lineRule="auto"/>
        <w:rPr>
          <w:b/>
          <w:bCs/>
        </w:rPr>
      </w:pPr>
      <w:r>
        <w:rPr>
          <w:b/>
          <w:bCs/>
        </w:rPr>
        <w:t>Enkelhet</w:t>
      </w:r>
    </w:p>
    <w:p w14:paraId="72257E82" w14:textId="77777777" w:rsidR="00665129" w:rsidRDefault="00665129" w:rsidP="008D37DF">
      <w:pPr>
        <w:spacing w:line="360" w:lineRule="auto"/>
      </w:pPr>
      <w:commentRangeStart w:id="17"/>
      <w:r>
        <w:t>D</w:t>
      </w:r>
      <w:commentRangeEnd w:id="17"/>
      <w:r w:rsidR="00067240">
        <w:rPr>
          <w:rStyle w:val="Merknadsreferanse"/>
        </w:rPr>
        <w:commentReference w:id="17"/>
      </w:r>
      <w:r>
        <w:t xml:space="preserve">ette i betydningen at noe skal fremstå som rent og enkelt. </w:t>
      </w:r>
      <w:commentRangeStart w:id="18"/>
      <w:r>
        <w:t>D</w:t>
      </w:r>
      <w:commentRangeEnd w:id="18"/>
      <w:r w:rsidR="00C254C2">
        <w:rPr>
          <w:rStyle w:val="Merknadsreferanse"/>
        </w:rPr>
        <w:commentReference w:id="18"/>
      </w:r>
      <w:r>
        <w:t>et er vel en kjensgjerning at det ofte kan være mer komplisert å oppnå enn å gjemme skjønnhetsfeil bak</w:t>
      </w:r>
      <w:commentRangeStart w:id="19"/>
      <w:r>
        <w:t>k</w:t>
      </w:r>
      <w:commentRangeEnd w:id="19"/>
      <w:r w:rsidR="00482322">
        <w:rPr>
          <w:rStyle w:val="Merknadsreferanse"/>
        </w:rPr>
        <w:commentReference w:id="19"/>
      </w:r>
      <w:r>
        <w:t xml:space="preserve"> sminke. Dette idealet finner vi i te-seremonier og det faktum at japansk kokekunst bru</w:t>
      </w:r>
      <w:commentRangeStart w:id="20"/>
      <w:r>
        <w:t>ke</w:t>
      </w:r>
      <w:commentRangeEnd w:id="20"/>
      <w:r w:rsidR="00C4680A">
        <w:rPr>
          <w:rStyle w:val="Merknadsreferanse"/>
        </w:rPr>
        <w:commentReference w:id="20"/>
      </w:r>
      <w:r>
        <w:t xml:space="preserve"> langt mindre krydder enn det som er vanlig i annen asiatisk matlaging.</w:t>
      </w:r>
    </w:p>
    <w:p w14:paraId="23733A63" w14:textId="77777777" w:rsidR="00665129" w:rsidRDefault="00665129" w:rsidP="008D37DF">
      <w:pPr>
        <w:spacing w:line="360" w:lineRule="auto"/>
      </w:pPr>
    </w:p>
    <w:p w14:paraId="1693B6DE" w14:textId="77777777" w:rsidR="00665129" w:rsidRDefault="00665129" w:rsidP="008D37DF">
      <w:pPr>
        <w:spacing w:line="360" w:lineRule="auto"/>
        <w:rPr>
          <w:b/>
          <w:bCs/>
        </w:rPr>
      </w:pPr>
      <w:r>
        <w:rPr>
          <w:b/>
          <w:bCs/>
        </w:rPr>
        <w:t>Holdbarhet</w:t>
      </w:r>
    </w:p>
    <w:p w14:paraId="3BDB2064" w14:textId="77777777" w:rsidR="00665129" w:rsidRDefault="00665129" w:rsidP="008D37DF">
      <w:pPr>
        <w:spacing w:line="360" w:lineRule="auto"/>
      </w:pPr>
      <w:commentRangeStart w:id="21"/>
      <w:r>
        <w:t>S</w:t>
      </w:r>
      <w:commentRangeEnd w:id="21"/>
      <w:r w:rsidR="007E6B03">
        <w:rPr>
          <w:rStyle w:val="Merknadsreferanse"/>
        </w:rPr>
        <w:commentReference w:id="21"/>
      </w:r>
      <w:r>
        <w:t xml:space="preserve">narere burde en vel si begrenset holdbarhet, da idealet er at ting blir slitt og forsvinner. Denne tankegangen er nært knyttet til naturens og tidens gang, og tanken om «den flytende verden». </w:t>
      </w:r>
      <w:commentRangeStart w:id="22"/>
      <w:r>
        <w:t>E</w:t>
      </w:r>
      <w:commentRangeEnd w:id="22"/>
      <w:r w:rsidR="007E6B03">
        <w:rPr>
          <w:rStyle w:val="Merknadsreferanse"/>
        </w:rPr>
        <w:commentReference w:id="22"/>
      </w:r>
      <w:r>
        <w:t>t av utslagene dette gir seg er japanernes hang til kirsebærtrær; de planter dem overalt de kan, selv om de bare blomstrer tre dager i året og mesteparten av dem ikke gir spiselig frukt.</w:t>
      </w:r>
    </w:p>
    <w:p w14:paraId="60766994" w14:textId="77777777" w:rsidR="00665129" w:rsidRDefault="00665129" w:rsidP="008D37DF">
      <w:pPr>
        <w:spacing w:line="360" w:lineRule="auto"/>
      </w:pPr>
    </w:p>
    <w:p w14:paraId="39BD3705" w14:textId="77777777" w:rsidR="00665129" w:rsidRDefault="00665129" w:rsidP="008D37DF">
      <w:pPr>
        <w:spacing w:line="360" w:lineRule="auto"/>
      </w:pPr>
      <w:commentRangeStart w:id="23"/>
      <w:r>
        <w:t>S</w:t>
      </w:r>
      <w:commentRangeEnd w:id="23"/>
      <w:r w:rsidR="002A12E4">
        <w:rPr>
          <w:rStyle w:val="Merknadsreferanse"/>
        </w:rPr>
        <w:commentReference w:id="23"/>
      </w:r>
      <w:r>
        <w:t xml:space="preserve">elv om disse elementene her er blitt beskrevet i nokså allmenne vendinger, er de ikke desto mindre viktige i den japanske estetikk, og preger tradisjonen som eksisterer fra </w:t>
      </w:r>
      <w:commentRangeStart w:id="24"/>
      <w:r>
        <w:rPr>
          <w:i/>
          <w:iCs/>
        </w:rPr>
        <w:t>m</w:t>
      </w:r>
      <w:commentRangeEnd w:id="24"/>
      <w:r w:rsidR="00014BBB">
        <w:rPr>
          <w:rStyle w:val="Merknadsreferanse"/>
        </w:rPr>
        <w:commentReference w:id="24"/>
      </w:r>
      <w:r>
        <w:rPr>
          <w:i/>
          <w:iCs/>
        </w:rPr>
        <w:t>onogatari og nikki</w:t>
      </w:r>
      <w:r>
        <w:t xml:space="preserve"> frem til og med vår tids japanske litteratur. Selve romantradisjonen var rundt 1850 stivnet i et mønster av rituelle handlinger og historier som ble gjenfortalt og gjenfortalt. Så da Shogunatet opphørte og ytre kulturelle impulser fikk innpass (Japan hadde på dette tidspunkt holdt en streng isolasjonistisk linje i 250 år), ble dette en vitamininnsprøytning for den japanske romanen som ble sterkt forvandlet i prosessen. Når det skulle skapes en ny roman i Japan hadde de blant annet </w:t>
      </w:r>
      <w:r w:rsidR="00DF0E51">
        <w:t xml:space="preserve">et problem med hvilket skriftspråk de skulle benytte. Den klassiske tradisjonen var skrevet med kinesiske tegn, Kanji; og var i stor grad preget av kodifisering. Dette mest siden litteratur var betraktet som den landeiende samuraiklassens </w:t>
      </w:r>
      <w:r w:rsidR="00DF0E51">
        <w:lastRenderedPageBreak/>
        <w:t xml:space="preserve">domene under Tokugawa. I tillegg til å innføre mer bruk av </w:t>
      </w:r>
      <w:commentRangeStart w:id="25"/>
      <w:r w:rsidR="00DF0E51">
        <w:t>hiragana og katakana</w:t>
      </w:r>
      <w:commentRangeEnd w:id="25"/>
      <w:r w:rsidR="00E16F3E">
        <w:rPr>
          <w:rStyle w:val="Merknadsreferanse"/>
        </w:rPr>
        <w:commentReference w:id="25"/>
      </w:r>
      <w:r w:rsidR="00DF0E51">
        <w:t xml:space="preserve"> måtte de nye forfatterne bestemme hvilket høflighetsnivå en skrevet tekst skulle legge seg på. Dette var ikke noe lite problem i Japan, der verb blir bøyd etter en mengde intrikate regler for respekt ihht. posisjon, alder, slekt, klasse etc. Først når disse problemene nærmet seg en løsning kunne man begynne å diskutere den innholdsmessige siden av tekstene. (Selv om Genbun’ichi-bevegelsen arbeidet seg frem til en løsning, er dette fremdeles et stridstema i enkelte kretse</w:t>
      </w:r>
      <w:commentRangeStart w:id="26"/>
      <w:r w:rsidR="00DF0E51">
        <w:t>r</w:t>
      </w:r>
      <w:commentRangeEnd w:id="26"/>
      <w:r w:rsidR="002A12E4">
        <w:rPr>
          <w:rStyle w:val="Merknadsreferanse"/>
        </w:rPr>
        <w:commentReference w:id="26"/>
      </w:r>
      <w:r w:rsidR="00DF0E51">
        <w:t>)</w:t>
      </w:r>
    </w:p>
    <w:p w14:paraId="2AF49601" w14:textId="77777777" w:rsidR="00DF0E51" w:rsidRDefault="00DF0E51" w:rsidP="008D37DF">
      <w:pPr>
        <w:spacing w:line="360" w:lineRule="auto"/>
      </w:pPr>
    </w:p>
    <w:p w14:paraId="042B8061" w14:textId="77777777" w:rsidR="00DF0E51" w:rsidRDefault="00DF0E51" w:rsidP="008D37DF">
      <w:pPr>
        <w:spacing w:line="360" w:lineRule="auto"/>
      </w:pPr>
      <w:r>
        <w:t xml:space="preserve">Tsubouchi Shôyô argumenterte for den vestlige litteraturens «realisme» i sin berømte </w:t>
      </w:r>
      <w:r>
        <w:rPr>
          <w:i/>
          <w:iCs/>
        </w:rPr>
        <w:t>Romanens essens</w:t>
      </w:r>
      <w:r>
        <w:t xml:space="preserve"> i 1885, og mente at romaner ikke burde bli betraktet som et redskap for oppdragelse og utdannelse, men at litterære verk burde verdsettes på grunnlag av verkets kun</w:t>
      </w:r>
      <w:commentRangeStart w:id="27"/>
      <w:r>
        <w:t>sn</w:t>
      </w:r>
      <w:commentRangeEnd w:id="27"/>
      <w:r w:rsidR="00E16F3E">
        <w:rPr>
          <w:rStyle w:val="Merknadsreferanse"/>
        </w:rPr>
        <w:commentReference w:id="27"/>
      </w:r>
      <w:r>
        <w:t xml:space="preserve">eriske egenskaper. Realismebegrepet ble så tatt opp av en gruppe unge forfattere som skapte det som er kjent som «Shishôsetsu» eller jeg-romanen. Denne retningen bunnet i en misforståelse </w:t>
      </w:r>
      <w:commentRangeStart w:id="28"/>
      <w:r>
        <w:t xml:space="preserve">omkring </w:t>
      </w:r>
      <w:commentRangeEnd w:id="28"/>
      <w:r w:rsidR="00BB7993">
        <w:rPr>
          <w:rStyle w:val="Merknadsreferanse"/>
        </w:rPr>
        <w:commentReference w:id="28"/>
      </w:r>
      <w:r>
        <w:t>den europeiske naturalismen</w:t>
      </w:r>
      <w:commentRangeStart w:id="29"/>
      <w:r>
        <w:t>;</w:t>
      </w:r>
      <w:commentRangeEnd w:id="29"/>
      <w:r w:rsidR="00591894">
        <w:rPr>
          <w:rStyle w:val="Merknadsreferanse"/>
        </w:rPr>
        <w:commentReference w:id="29"/>
      </w:r>
      <w:r>
        <w:t xml:space="preserve"> at naturalistiske romaner var en absolutt sannferdig gjengivelse av forfatterens liv. En av de mer tragiske</w:t>
      </w:r>
      <w:r w:rsidR="000C10BA">
        <w:t xml:space="preserve"> konsekvenser av denne misforståelsen var en uvanlig høy selvmordsrate blant forfatterne, da død blir den naturlige avslutning og punktum på en fortelling. De skulle da også lide for å ha en troverdig historie. </w:t>
      </w:r>
      <w:commentRangeStart w:id="30"/>
      <w:r w:rsidR="000C10BA">
        <w:t xml:space="preserve">Hvorvidt </w:t>
      </w:r>
      <w:commentRangeEnd w:id="30"/>
      <w:r w:rsidR="00B72402">
        <w:rPr>
          <w:rStyle w:val="Merknadsreferanse"/>
        </w:rPr>
        <w:commentReference w:id="30"/>
      </w:r>
      <w:r w:rsidR="000C10BA">
        <w:t xml:space="preserve">de led først og så begynte å skrive, eller skaffet seg selvpåført lidelse for å ha noe å skrive om, ble resultatet det samme; livet ble temmelig miserabelt. Dette er da det litterære bakteppet Tanizaki stiger inn på rundt 1910. På denne scenen </w:t>
      </w:r>
      <w:commentRangeStart w:id="31"/>
      <w:r w:rsidR="000C10BA">
        <w:t>ville</w:t>
      </w:r>
      <w:commentRangeEnd w:id="31"/>
      <w:r w:rsidR="006B5F3D">
        <w:rPr>
          <w:rStyle w:val="Merknadsreferanse"/>
        </w:rPr>
        <w:commentReference w:id="31"/>
      </w:r>
      <w:r w:rsidR="000C10BA">
        <w:t>:</w:t>
      </w:r>
    </w:p>
    <w:p w14:paraId="13E8BED1" w14:textId="77777777" w:rsidR="000C10BA" w:rsidRPr="000C10BA" w:rsidRDefault="000C10BA" w:rsidP="000C10BA">
      <w:pPr>
        <w:rPr>
          <w:lang w:val="en-US"/>
        </w:rPr>
      </w:pPr>
      <w:r>
        <w:tab/>
      </w:r>
      <w:commentRangeStart w:id="32"/>
      <w:r w:rsidRPr="000C10BA">
        <w:rPr>
          <w:lang w:val="en-US"/>
        </w:rPr>
        <w:t>&lt;...&gt;</w:t>
      </w:r>
      <w:commentRangeEnd w:id="32"/>
      <w:r w:rsidR="0071125E">
        <w:rPr>
          <w:rStyle w:val="Merknadsreferanse"/>
        </w:rPr>
        <w:commentReference w:id="32"/>
      </w:r>
      <w:r w:rsidRPr="000C10BA">
        <w:rPr>
          <w:lang w:val="en-US"/>
        </w:rPr>
        <w:t>an aesthetecist like the young Tanizaki been as welcome among them</w:t>
      </w:r>
    </w:p>
    <w:p w14:paraId="62ED0688" w14:textId="77777777" w:rsidR="000C10BA" w:rsidRDefault="000C10BA" w:rsidP="000C10BA">
      <w:pPr>
        <w:rPr>
          <w:lang w:val="en-US"/>
        </w:rPr>
      </w:pPr>
      <w:r>
        <w:rPr>
          <w:lang w:val="en-US"/>
        </w:rPr>
        <w:tab/>
      </w:r>
      <w:commentRangeStart w:id="33"/>
      <w:r>
        <w:rPr>
          <w:lang w:val="en-US"/>
        </w:rPr>
        <w:t>&lt;</w:t>
      </w:r>
      <w:commentRangeEnd w:id="33"/>
      <w:r w:rsidR="006B5F3D">
        <w:rPr>
          <w:rStyle w:val="Merknadsreferanse"/>
        </w:rPr>
        <w:commentReference w:id="33"/>
      </w:r>
      <w:r>
        <w:rPr>
          <w:lang w:val="en-US"/>
        </w:rPr>
        <w:t>Shishôsetsu</w:t>
      </w:r>
      <w:commentRangeStart w:id="34"/>
      <w:r>
        <w:rPr>
          <w:lang w:val="en-US"/>
        </w:rPr>
        <w:t>&gt;</w:t>
      </w:r>
      <w:commentRangeEnd w:id="34"/>
      <w:r w:rsidR="006B5F3D">
        <w:rPr>
          <w:rStyle w:val="Merknadsreferanse"/>
        </w:rPr>
        <w:commentReference w:id="34"/>
      </w:r>
      <w:r>
        <w:rPr>
          <w:lang w:val="en-US"/>
        </w:rPr>
        <w:t xml:space="preserve"> as a biographically oriented critic would be now at a conventicle</w:t>
      </w:r>
    </w:p>
    <w:p w14:paraId="3A20687F" w14:textId="77777777" w:rsidR="000C10BA" w:rsidRDefault="000C10BA" w:rsidP="000C10BA">
      <w:pPr>
        <w:rPr>
          <w:i/>
          <w:iCs/>
          <w:lang w:val="en-US"/>
        </w:rPr>
      </w:pPr>
      <w:r>
        <w:rPr>
          <w:lang w:val="en-US"/>
        </w:rPr>
        <w:tab/>
        <w:t xml:space="preserve">of European Deconstructionists </w:t>
      </w:r>
      <w:commentRangeStart w:id="35"/>
      <w:r>
        <w:rPr>
          <w:lang w:val="en-US"/>
        </w:rPr>
        <w:t xml:space="preserve">(Paul McCarthy: </w:t>
      </w:r>
      <w:r>
        <w:rPr>
          <w:i/>
          <w:iCs/>
          <w:lang w:val="en-US"/>
        </w:rPr>
        <w:t>Childhood years)</w:t>
      </w:r>
      <w:commentRangeEnd w:id="35"/>
      <w:r w:rsidR="006B5F3D">
        <w:rPr>
          <w:rStyle w:val="Merknadsreferanse"/>
        </w:rPr>
        <w:commentReference w:id="35"/>
      </w:r>
    </w:p>
    <w:p w14:paraId="0855A8DB" w14:textId="77777777" w:rsidR="000C10BA" w:rsidRDefault="000C10BA" w:rsidP="000C10BA">
      <w:pPr>
        <w:rPr>
          <w:i/>
          <w:iCs/>
          <w:lang w:val="en-US"/>
        </w:rPr>
      </w:pPr>
    </w:p>
    <w:p w14:paraId="593B8F6E" w14:textId="77777777" w:rsidR="000C10BA" w:rsidRDefault="000C10BA" w:rsidP="000C10BA">
      <w:pPr>
        <w:rPr>
          <w:lang w:val="en-US"/>
        </w:rPr>
      </w:pPr>
    </w:p>
    <w:p w14:paraId="5CFA5FCD" w14:textId="77777777" w:rsidR="000C10BA" w:rsidRDefault="000C10BA" w:rsidP="000C10BA">
      <w:pPr>
        <w:rPr>
          <w:lang w:val="en-US"/>
        </w:rPr>
      </w:pPr>
    </w:p>
    <w:p w14:paraId="0C3A2A72" w14:textId="77777777" w:rsidR="000C10BA" w:rsidRDefault="000C10BA" w:rsidP="000C10BA">
      <w:pPr>
        <w:spacing w:line="360" w:lineRule="auto"/>
        <w:rPr>
          <w:b/>
          <w:bCs/>
          <w:lang w:val="en-US"/>
        </w:rPr>
      </w:pPr>
      <w:r>
        <w:rPr>
          <w:b/>
          <w:bCs/>
          <w:lang w:val="en-US"/>
        </w:rPr>
        <w:t>Tanizakis forfatterskap</w:t>
      </w:r>
    </w:p>
    <w:p w14:paraId="2E7B0B44" w14:textId="77777777" w:rsidR="000C10BA" w:rsidRDefault="000C10BA" w:rsidP="00393E18">
      <w:pPr>
        <w:rPr>
          <w:lang w:val="en-US"/>
        </w:rPr>
      </w:pPr>
      <w:r>
        <w:rPr>
          <w:lang w:val="en-US"/>
        </w:rPr>
        <w:tab/>
      </w:r>
      <w:commentRangeStart w:id="36"/>
      <w:r>
        <w:rPr>
          <w:lang w:val="en-US"/>
        </w:rPr>
        <w:t>I</w:t>
      </w:r>
      <w:commentRangeEnd w:id="36"/>
      <w:r w:rsidR="00FD685D">
        <w:rPr>
          <w:rStyle w:val="Merknadsreferanse"/>
        </w:rPr>
        <w:commentReference w:id="36"/>
      </w:r>
      <w:r>
        <w:rPr>
          <w:lang w:val="en-US"/>
        </w:rPr>
        <w:t xml:space="preserve"> have come to prefer the devious to the straightforward and the noxious to</w:t>
      </w:r>
    </w:p>
    <w:p w14:paraId="416BFDDB" w14:textId="77777777" w:rsidR="000C10BA" w:rsidRDefault="000C10BA" w:rsidP="00393E18">
      <w:pPr>
        <w:rPr>
          <w:lang w:val="en-US"/>
        </w:rPr>
      </w:pPr>
      <w:r>
        <w:rPr>
          <w:lang w:val="en-US"/>
        </w:rPr>
        <w:tab/>
        <w:t>the innocuous; and I like complicated things that are embellished with maximum</w:t>
      </w:r>
    </w:p>
    <w:p w14:paraId="66F67F57" w14:textId="77777777" w:rsidR="000C10BA" w:rsidRDefault="000C10BA" w:rsidP="00393E18">
      <w:pPr>
        <w:rPr>
          <w:lang w:val="en-US"/>
        </w:rPr>
      </w:pPr>
      <w:r>
        <w:rPr>
          <w:lang w:val="en-US"/>
        </w:rPr>
        <w:tab/>
        <w:t xml:space="preserve">intricacy. </w:t>
      </w:r>
      <w:r w:rsidR="00393E18">
        <w:rPr>
          <w:lang w:val="en-US"/>
        </w:rPr>
        <w:t>I recognize that I may not be in good taste, but there is nothing much I</w:t>
      </w:r>
    </w:p>
    <w:p w14:paraId="19802312" w14:textId="77777777" w:rsidR="00393E18" w:rsidRDefault="00393E18" w:rsidP="00393E18">
      <w:pPr>
        <w:rPr>
          <w:lang w:val="en-US"/>
        </w:rPr>
      </w:pPr>
      <w:r>
        <w:rPr>
          <w:lang w:val="en-US"/>
        </w:rPr>
        <w:tab/>
        <w:t>can do about it now. I imagine this tendency will continue for the time bein</w:t>
      </w:r>
      <w:commentRangeStart w:id="37"/>
      <w:r>
        <w:rPr>
          <w:lang w:val="en-US"/>
        </w:rPr>
        <w:t>g</w:t>
      </w:r>
      <w:commentRangeEnd w:id="37"/>
      <w:r w:rsidR="00253E05">
        <w:rPr>
          <w:rStyle w:val="Merknadsreferanse"/>
        </w:rPr>
        <w:commentReference w:id="37"/>
      </w:r>
    </w:p>
    <w:p w14:paraId="63CE23AE" w14:textId="77777777" w:rsidR="00393E18" w:rsidRDefault="00393E18" w:rsidP="00393E18">
      <w:pPr>
        <w:rPr>
          <w:lang w:val="en-US"/>
        </w:rPr>
      </w:pPr>
      <w:r>
        <w:rPr>
          <w:lang w:val="en-US"/>
        </w:rPr>
        <w:tab/>
      </w:r>
      <w:r>
        <w:rPr>
          <w:lang w:val="en-US"/>
        </w:rPr>
        <w:tab/>
      </w:r>
      <w:r>
        <w:rPr>
          <w:lang w:val="en-US"/>
        </w:rPr>
        <w:tab/>
      </w:r>
      <w:r>
        <w:rPr>
          <w:lang w:val="en-US"/>
        </w:rPr>
        <w:tab/>
      </w:r>
      <w:r>
        <w:rPr>
          <w:lang w:val="en-US"/>
        </w:rPr>
        <w:tab/>
      </w:r>
      <w:r>
        <w:rPr>
          <w:lang w:val="en-US"/>
        </w:rPr>
        <w:tab/>
      </w:r>
      <w:commentRangeStart w:id="38"/>
      <w:r>
        <w:rPr>
          <w:lang w:val="en-US"/>
        </w:rPr>
        <w:t>(Tanizaki “Jozetsuroku”-1927)</w:t>
      </w:r>
      <w:commentRangeEnd w:id="38"/>
      <w:r w:rsidR="00E94763">
        <w:rPr>
          <w:rStyle w:val="Merknadsreferanse"/>
        </w:rPr>
        <w:commentReference w:id="38"/>
      </w:r>
    </w:p>
    <w:p w14:paraId="763BC89D" w14:textId="77777777" w:rsidR="00393E18" w:rsidRDefault="00393E18" w:rsidP="00393E18">
      <w:pPr>
        <w:rPr>
          <w:lang w:val="en-US"/>
        </w:rPr>
      </w:pPr>
    </w:p>
    <w:p w14:paraId="6E8C1948" w14:textId="77777777" w:rsidR="00393E18" w:rsidRDefault="00393E18" w:rsidP="00393E18">
      <w:pPr>
        <w:spacing w:line="360" w:lineRule="auto"/>
      </w:pPr>
      <w:r w:rsidRPr="00393E18">
        <w:t xml:space="preserve">Tanizaki insisterer tidlig (som 16-åring </w:t>
      </w:r>
      <w:commentRangeStart w:id="39"/>
      <w:r w:rsidRPr="00393E18">
        <w:t>I</w:t>
      </w:r>
      <w:commentRangeEnd w:id="39"/>
      <w:r w:rsidR="007E1BA2">
        <w:rPr>
          <w:rStyle w:val="Merknadsreferanse"/>
        </w:rPr>
        <w:commentReference w:id="39"/>
      </w:r>
      <w:r w:rsidRPr="00393E18">
        <w:t xml:space="preserve"> et essay om orientalsk pessimism</w:t>
      </w:r>
      <w:r>
        <w:t>e</w:t>
      </w:r>
      <w:r w:rsidRPr="00393E18">
        <w:t xml:space="preserve">) på lyst og glede som et essensielt element </w:t>
      </w:r>
      <w:commentRangeStart w:id="40"/>
      <w:r w:rsidRPr="00393E18">
        <w:t>I</w:t>
      </w:r>
      <w:commentRangeEnd w:id="40"/>
      <w:r w:rsidR="00B32410">
        <w:rPr>
          <w:rStyle w:val="Merknadsreferanse"/>
        </w:rPr>
        <w:commentReference w:id="40"/>
      </w:r>
      <w:r w:rsidRPr="00393E18">
        <w:t xml:space="preserve"> mennesket. </w:t>
      </w:r>
      <w:r>
        <w:t xml:space="preserve">Hans neste essay hadde tittelen «Moralske </w:t>
      </w:r>
      <w:r>
        <w:lastRenderedPageBreak/>
        <w:t>oppfatninger og estetiske oppfatninger», der han går ut over orientalsk filosofi og bruker Dante, Carlyle og Shakespeare som eksempler på lyst og glede ved kunst.</w:t>
      </w:r>
    </w:p>
    <w:p w14:paraId="0FB2CEE1" w14:textId="77777777" w:rsidR="006B7AF8" w:rsidRDefault="00393E18" w:rsidP="00393E18">
      <w:pPr>
        <w:spacing w:line="360" w:lineRule="auto"/>
      </w:pPr>
      <w:commentRangeStart w:id="41"/>
      <w:r>
        <w:t>T</w:t>
      </w:r>
      <w:commentRangeEnd w:id="41"/>
      <w:r w:rsidR="007653BD">
        <w:rPr>
          <w:rStyle w:val="Merknadsreferanse"/>
        </w:rPr>
        <w:commentReference w:id="41"/>
      </w:r>
      <w:r>
        <w:t>idlig i karrieren får han et rykte som diabolist, og et fokus på sex (og til dels vold) gjør at han flere ganger får problemer med sensuren. Han blir særlig stemplet etter novellen «Akuma</w:t>
      </w:r>
      <w:commentRangeStart w:id="42"/>
      <w:r>
        <w:t>»</w:t>
      </w:r>
      <w:commentRangeEnd w:id="42"/>
      <w:r w:rsidR="00E07220">
        <w:rPr>
          <w:rStyle w:val="Merknadsreferanse"/>
        </w:rPr>
        <w:commentReference w:id="42"/>
      </w:r>
      <w:r>
        <w:t xml:space="preserve"> (djevel) </w:t>
      </w:r>
      <w:commentRangeStart w:id="43"/>
      <w:r>
        <w:t>d</w:t>
      </w:r>
      <w:commentRangeEnd w:id="43"/>
      <w:r w:rsidR="000F0639">
        <w:rPr>
          <w:rStyle w:val="Merknadsreferanse"/>
        </w:rPr>
        <w:commentReference w:id="43"/>
      </w:r>
      <w:r>
        <w:t>er i tillegg til tittelen særlig er et opptrinn som gir grobunn for denne betegnelsen</w:t>
      </w:r>
      <w:commentRangeStart w:id="44"/>
      <w:r>
        <w:t>; etter</w:t>
      </w:r>
      <w:commentRangeEnd w:id="44"/>
      <w:r w:rsidR="00205CDE">
        <w:rPr>
          <w:rStyle w:val="Merknadsreferanse"/>
        </w:rPr>
        <w:commentReference w:id="44"/>
      </w:r>
      <w:r>
        <w:t xml:space="preserve"> at en ung mann har fått tak i et skittent lommetørkle fra den begjærte kvinne begynner han å slikke det som en hund</w:t>
      </w:r>
      <w:r w:rsidR="006B7AF8">
        <w:t>. Fortellerkommentaren er videre: « Dette var smaken av snørr. Jeg følte det som jeg slikket en kvelende kroppslig lukt, men det gav bare en svak, saltaktig smak på tungen. Snart begynte jeg imidlertid å merke noe underlig skarpt i smak, noe nesten utålelig fengslende. Dette merkelige og hemmelige paradiset på den reverserte side av vår menneskelige lyst». Med slike tekster var det kanskje ikke så rart han ble bet</w:t>
      </w:r>
      <w:commentRangeStart w:id="45"/>
      <w:r w:rsidR="006B7AF8">
        <w:t>rk</w:t>
      </w:r>
      <w:commentRangeEnd w:id="45"/>
      <w:r w:rsidR="00A03F3C">
        <w:rPr>
          <w:rStyle w:val="Merknadsreferanse"/>
        </w:rPr>
        <w:commentReference w:id="45"/>
      </w:r>
      <w:r w:rsidR="006B7AF8">
        <w:t>tet som en med perverterte tilbøyeligheter.</w:t>
      </w:r>
    </w:p>
    <w:p w14:paraId="59B73A9E" w14:textId="77777777" w:rsidR="006B7AF8" w:rsidRDefault="006B7AF8" w:rsidP="00393E18">
      <w:pPr>
        <w:spacing w:line="360" w:lineRule="auto"/>
      </w:pPr>
    </w:p>
    <w:p w14:paraId="6550B808" w14:textId="77777777" w:rsidR="006B7AF8" w:rsidRDefault="006B7AF8" w:rsidP="00393E18">
      <w:pPr>
        <w:spacing w:line="360" w:lineRule="auto"/>
      </w:pPr>
      <w:r>
        <w:t xml:space="preserve">Etterhvert viste Tanizaki en økende interesse for det spesifikt litterære, og kom med utsagn som: «As far as I am concerned, the </w:t>
      </w:r>
      <w:r>
        <w:rPr>
          <w:i/>
          <w:iCs/>
        </w:rPr>
        <w:t>life of art</w:t>
      </w:r>
      <w:r>
        <w:t xml:space="preserve"> is more i</w:t>
      </w:r>
      <w:commentRangeStart w:id="46"/>
      <w:r>
        <w:t>mo</w:t>
      </w:r>
      <w:commentRangeEnd w:id="46"/>
      <w:r w:rsidR="00294E79">
        <w:rPr>
          <w:rStyle w:val="Merknadsreferanse"/>
        </w:rPr>
        <w:commentReference w:id="46"/>
      </w:r>
      <w:r>
        <w:t xml:space="preserve">rtant than the </w:t>
      </w:r>
      <w:r>
        <w:rPr>
          <w:i/>
          <w:iCs/>
        </w:rPr>
        <w:t>art of life.</w:t>
      </w:r>
      <w:commentRangeStart w:id="47"/>
      <w:r>
        <w:t>»</w:t>
      </w:r>
      <w:commentRangeEnd w:id="47"/>
      <w:r w:rsidR="0074613A">
        <w:rPr>
          <w:rStyle w:val="Merknadsreferanse"/>
        </w:rPr>
        <w:commentReference w:id="47"/>
      </w:r>
    </w:p>
    <w:p w14:paraId="64B0F5AD" w14:textId="77777777" w:rsidR="006B7AF8" w:rsidRDefault="006B7AF8" w:rsidP="00393E18">
      <w:pPr>
        <w:spacing w:line="360" w:lineRule="auto"/>
      </w:pPr>
      <w:r>
        <w:t xml:space="preserve">Disse tankene nytter </w:t>
      </w:r>
      <w:commentRangeStart w:id="48"/>
      <w:r>
        <w:t xml:space="preserve">han </w:t>
      </w:r>
      <w:commentRangeEnd w:id="48"/>
      <w:r w:rsidR="000C7CE8">
        <w:rPr>
          <w:rStyle w:val="Merknadsreferanse"/>
        </w:rPr>
        <w:commentReference w:id="48"/>
      </w:r>
      <w:r>
        <w:t xml:space="preserve">tidlig i den korte romanen </w:t>
      </w:r>
      <w:r>
        <w:rPr>
          <w:i/>
          <w:iCs/>
        </w:rPr>
        <w:t>Jôtar</w:t>
      </w:r>
      <w:commentRangeStart w:id="49"/>
      <w:r>
        <w:rPr>
          <w:i/>
          <w:iCs/>
        </w:rPr>
        <w:t>ô</w:t>
      </w:r>
      <w:commentRangeEnd w:id="49"/>
      <w:r w:rsidR="0074613A">
        <w:rPr>
          <w:rStyle w:val="Merknadsreferanse"/>
        </w:rPr>
        <w:commentReference w:id="49"/>
      </w:r>
      <w:r>
        <w:rPr>
          <w:i/>
          <w:iCs/>
        </w:rPr>
        <w:t>.</w:t>
      </w:r>
      <w:r>
        <w:t xml:space="preserve"> Tittelen er navnet på en ung forfatter som ser verden som et vakkert vakum, for dersom noe i hele den tomme verden har noen verdi nær sannhet, er det skjønnhet. Og det er bare laster som kan inspirere til virkelig stor kun</w:t>
      </w:r>
      <w:commentRangeStart w:id="50"/>
      <w:r>
        <w:t>st,</w:t>
      </w:r>
      <w:commentRangeEnd w:id="50"/>
      <w:r w:rsidR="00723B9F">
        <w:rPr>
          <w:rStyle w:val="Merknadsreferanse"/>
        </w:rPr>
        <w:commentReference w:id="50"/>
      </w:r>
      <w:r>
        <w:t xml:space="preserve"> Han mener «</w:t>
      </w:r>
      <w:r w:rsidR="009F116D">
        <w:t>Inferno</w:t>
      </w:r>
      <w:r>
        <w:t xml:space="preserve">» er delen som gjør </w:t>
      </w:r>
      <w:r>
        <w:rPr>
          <w:i/>
          <w:iCs/>
        </w:rPr>
        <w:t>Divina Commedia</w:t>
      </w:r>
      <w:r>
        <w:t xml:space="preserve"> udødelig, </w:t>
      </w:r>
      <w:commentRangeStart w:id="51"/>
      <w:r>
        <w:t xml:space="preserve">og </w:t>
      </w:r>
      <w:commentRangeEnd w:id="51"/>
      <w:r w:rsidR="008D45F8">
        <w:rPr>
          <w:rStyle w:val="Merknadsreferanse"/>
        </w:rPr>
        <w:commentReference w:id="51"/>
      </w:r>
      <w:r>
        <w:t xml:space="preserve">at </w:t>
      </w:r>
      <w:r>
        <w:rPr>
          <w:i/>
          <w:iCs/>
        </w:rPr>
        <w:t>Paradise Lost</w:t>
      </w:r>
      <w:r>
        <w:t xml:space="preserve"> er overlegen </w:t>
      </w:r>
      <w:r>
        <w:rPr>
          <w:i/>
          <w:iCs/>
        </w:rPr>
        <w:t>Paradise Regained</w:t>
      </w:r>
      <w:r>
        <w:t>, og han fortsetter:</w:t>
      </w:r>
    </w:p>
    <w:p w14:paraId="73CDE7D4" w14:textId="77777777" w:rsidR="006B7AF8" w:rsidRDefault="006B7AF8" w:rsidP="00393E18">
      <w:pPr>
        <w:spacing w:line="360" w:lineRule="auto"/>
      </w:pPr>
    </w:p>
    <w:p w14:paraId="3D43A521" w14:textId="77777777" w:rsidR="006B7AF8" w:rsidRPr="006B7AF8" w:rsidRDefault="006B7AF8" w:rsidP="006B7AF8">
      <w:pPr>
        <w:rPr>
          <w:lang w:val="en-US"/>
        </w:rPr>
      </w:pPr>
      <w:r>
        <w:tab/>
      </w:r>
      <w:commentRangeStart w:id="52"/>
      <w:r w:rsidRPr="006B7AF8">
        <w:rPr>
          <w:lang w:val="en-US"/>
        </w:rPr>
        <w:t>J</w:t>
      </w:r>
      <w:commentRangeEnd w:id="52"/>
      <w:r w:rsidR="004E366C">
        <w:rPr>
          <w:rStyle w:val="Merknadsreferanse"/>
        </w:rPr>
        <w:commentReference w:id="52"/>
      </w:r>
      <w:r w:rsidRPr="006B7AF8">
        <w:rPr>
          <w:lang w:val="en-US"/>
        </w:rPr>
        <w:t>ust supposing there are two beautiful women, one by nature good, the</w:t>
      </w:r>
    </w:p>
    <w:p w14:paraId="6722B93B" w14:textId="77777777" w:rsidR="006B7AF8" w:rsidRDefault="006B7AF8" w:rsidP="006B7AF8">
      <w:pPr>
        <w:rPr>
          <w:lang w:val="en-US"/>
        </w:rPr>
      </w:pPr>
      <w:r w:rsidRPr="006B7AF8">
        <w:rPr>
          <w:lang w:val="en-US"/>
        </w:rPr>
        <w:tab/>
      </w:r>
      <w:r>
        <w:rPr>
          <w:lang w:val="en-US"/>
        </w:rPr>
        <w:t>other evil. Which of the two, do you suppose</w:t>
      </w:r>
      <w:r w:rsidR="009F116D">
        <w:rPr>
          <w:lang w:val="en-US"/>
        </w:rPr>
        <w:t>, is the more beautiful?</w:t>
      </w:r>
    </w:p>
    <w:p w14:paraId="3A28E8E5" w14:textId="77777777" w:rsidR="009F116D" w:rsidRDefault="009F116D" w:rsidP="006B7AF8">
      <w:pPr>
        <w:rPr>
          <w:lang w:val="en-US"/>
        </w:rPr>
      </w:pPr>
      <w:r>
        <w:rPr>
          <w:lang w:val="en-US"/>
        </w:rPr>
        <w:tab/>
        <w:t xml:space="preserve">The latter, of course – the wicked woman will look far more beautiful. </w:t>
      </w:r>
    </w:p>
    <w:p w14:paraId="4E7B7893" w14:textId="77777777" w:rsidR="009F116D" w:rsidRDefault="009F116D" w:rsidP="006B7AF8">
      <w:pPr>
        <w:rPr>
          <w:lang w:val="en-US"/>
        </w:rPr>
      </w:pPr>
      <w:r>
        <w:rPr>
          <w:lang w:val="en-US"/>
        </w:rPr>
        <w:tab/>
        <w:t xml:space="preserve">In other words, a wicked person’s nature is better suited than a good </w:t>
      </w:r>
    </w:p>
    <w:p w14:paraId="71CD8201" w14:textId="77777777" w:rsidR="009F116D" w:rsidRDefault="009F116D" w:rsidP="006B7AF8">
      <w:pPr>
        <w:rPr>
          <w:i/>
          <w:iCs/>
          <w:lang w:val="en-US"/>
        </w:rPr>
      </w:pPr>
      <w:r>
        <w:rPr>
          <w:lang w:val="en-US"/>
        </w:rPr>
        <w:tab/>
      </w:r>
      <w:commentRangeStart w:id="53"/>
      <w:r>
        <w:rPr>
          <w:lang w:val="en-US"/>
        </w:rPr>
        <w:t>P</w:t>
      </w:r>
      <w:commentRangeEnd w:id="53"/>
      <w:r w:rsidR="007404B4">
        <w:rPr>
          <w:rStyle w:val="Merknadsreferanse"/>
        </w:rPr>
        <w:commentReference w:id="53"/>
      </w:r>
      <w:r>
        <w:rPr>
          <w:lang w:val="en-US"/>
        </w:rPr>
        <w:t xml:space="preserve">erson’s to displaying “beauty” to full advantage </w:t>
      </w:r>
      <w:commentRangeStart w:id="54"/>
      <w:r>
        <w:rPr>
          <w:lang w:val="en-US"/>
        </w:rPr>
        <w:t>(</w:t>
      </w:r>
      <w:r>
        <w:rPr>
          <w:i/>
          <w:iCs/>
          <w:lang w:val="en-US"/>
        </w:rPr>
        <w:t>Jôtarô)</w:t>
      </w:r>
      <w:commentRangeEnd w:id="54"/>
      <w:r w:rsidR="00DB7536">
        <w:rPr>
          <w:rStyle w:val="Merknadsreferanse"/>
        </w:rPr>
        <w:commentReference w:id="54"/>
      </w:r>
    </w:p>
    <w:p w14:paraId="74016210" w14:textId="77777777" w:rsidR="009F116D" w:rsidRDefault="009F116D" w:rsidP="006B7AF8">
      <w:pPr>
        <w:rPr>
          <w:i/>
          <w:iCs/>
          <w:lang w:val="en-US"/>
        </w:rPr>
      </w:pPr>
    </w:p>
    <w:p w14:paraId="741BE9D5" w14:textId="77777777" w:rsidR="009F116D" w:rsidRDefault="009F116D" w:rsidP="009F116D">
      <w:pPr>
        <w:spacing w:line="360" w:lineRule="auto"/>
      </w:pPr>
      <w:r w:rsidRPr="009F116D">
        <w:t xml:space="preserve">Denne knyttingen av </w:t>
      </w:r>
      <w:commentRangeStart w:id="55"/>
      <w:r w:rsidRPr="009F116D">
        <w:t>skjønnhet og ondskap</w:t>
      </w:r>
      <w:commentRangeEnd w:id="55"/>
      <w:r w:rsidR="005D2B15">
        <w:rPr>
          <w:rStyle w:val="Merknadsreferanse"/>
        </w:rPr>
        <w:commentReference w:id="55"/>
      </w:r>
      <w:r w:rsidRPr="009F116D">
        <w:t xml:space="preserve"> går som en rød tråd gjennom Tanizakis forfatterskap. D</w:t>
      </w:r>
      <w:r>
        <w:t xml:space="preserve">isse elementene er også fremtredende i hans behandling av lyst – en masochistisk </w:t>
      </w:r>
      <w:commentRangeStart w:id="56"/>
      <w:r>
        <w:t xml:space="preserve">kontraktskaping </w:t>
      </w:r>
      <w:commentRangeEnd w:id="56"/>
      <w:r w:rsidR="00FE7B91">
        <w:rPr>
          <w:rStyle w:val="Merknadsreferanse"/>
        </w:rPr>
        <w:commentReference w:id="56"/>
      </w:r>
      <w:r>
        <w:t xml:space="preserve">later til å være et element i nesten alle hans </w:t>
      </w:r>
      <w:commentRangeStart w:id="57"/>
      <w:r>
        <w:t xml:space="preserve">undersøkelser </w:t>
      </w:r>
      <w:commentRangeEnd w:id="57"/>
      <w:r w:rsidR="00C50EFD">
        <w:rPr>
          <w:rStyle w:val="Merknadsreferanse"/>
        </w:rPr>
        <w:commentReference w:id="57"/>
      </w:r>
      <w:commentRangeStart w:id="58"/>
      <w:r>
        <w:t>og</w:t>
      </w:r>
      <w:commentRangeEnd w:id="58"/>
      <w:r w:rsidR="00AD540B">
        <w:rPr>
          <w:rStyle w:val="Merknadsreferanse"/>
        </w:rPr>
        <w:commentReference w:id="58"/>
      </w:r>
      <w:r>
        <w:t xml:space="preserve"> jakt etter den «evige kvinnelighet</w:t>
      </w:r>
      <w:commentRangeStart w:id="59"/>
      <w:r>
        <w:t>»</w:t>
      </w:r>
      <w:commentRangeEnd w:id="59"/>
      <w:r w:rsidR="00E8426F">
        <w:rPr>
          <w:rStyle w:val="Merknadsreferanse"/>
        </w:rPr>
        <w:commentReference w:id="59"/>
      </w:r>
    </w:p>
    <w:p w14:paraId="6DE6917A" w14:textId="77777777" w:rsidR="009F116D" w:rsidRDefault="009F116D" w:rsidP="009F116D">
      <w:pPr>
        <w:spacing w:line="360" w:lineRule="auto"/>
      </w:pPr>
      <w:commentRangeStart w:id="60"/>
      <w:r>
        <w:t>G</w:t>
      </w:r>
      <w:commentRangeEnd w:id="60"/>
      <w:r w:rsidR="00DF7B64">
        <w:rPr>
          <w:rStyle w:val="Merknadsreferanse"/>
        </w:rPr>
        <w:commentReference w:id="60"/>
      </w:r>
      <w:r>
        <w:t xml:space="preserve">jennom hele sitt forfatterskap var opptattheten av </w:t>
      </w:r>
      <w:commentRangeStart w:id="61"/>
      <w:r>
        <w:t>skriving selv, fiksjonen</w:t>
      </w:r>
      <w:commentRangeEnd w:id="61"/>
      <w:r w:rsidR="00A6090A">
        <w:rPr>
          <w:rStyle w:val="Merknadsreferanse"/>
        </w:rPr>
        <w:commentReference w:id="61"/>
      </w:r>
      <w:r>
        <w:t xml:space="preserve">, det mest fremtredende hos Tanizaki. </w:t>
      </w:r>
      <w:commentRangeStart w:id="62"/>
      <w:r>
        <w:t xml:space="preserve">Lysten ved en tekst, ulike sider av lyst, også mer perverterte </w:t>
      </w:r>
      <w:r>
        <w:lastRenderedPageBreak/>
        <w:t>former for lyst benyttes i ulike former for å undersøke hva som er lyst hos mennesker og hva som kan gi oss denne lyst</w:t>
      </w:r>
      <w:commentRangeEnd w:id="62"/>
      <w:r w:rsidR="00D83D02">
        <w:rPr>
          <w:rStyle w:val="Merknadsreferanse"/>
        </w:rPr>
        <w:commentReference w:id="62"/>
      </w:r>
      <w:r>
        <w:t>.</w:t>
      </w:r>
    </w:p>
    <w:p w14:paraId="4167F453" w14:textId="77777777" w:rsidR="009F116D" w:rsidRDefault="009F116D" w:rsidP="009F116D">
      <w:pPr>
        <w:spacing w:line="360" w:lineRule="auto"/>
      </w:pPr>
    </w:p>
    <w:p w14:paraId="4C14E97F" w14:textId="77777777" w:rsidR="009F116D" w:rsidRDefault="009F116D" w:rsidP="00091121">
      <w:pPr>
        <w:rPr>
          <w:lang w:val="en-US"/>
        </w:rPr>
      </w:pPr>
      <w:commentRangeStart w:id="63"/>
      <w:r w:rsidRPr="009F116D">
        <w:rPr>
          <w:i/>
          <w:iCs/>
          <w:lang w:val="en-US"/>
        </w:rPr>
        <w:t>N</w:t>
      </w:r>
      <w:commentRangeEnd w:id="63"/>
      <w:r w:rsidR="00A921CE">
        <w:rPr>
          <w:rStyle w:val="Merknadsreferanse"/>
        </w:rPr>
        <w:commentReference w:id="63"/>
      </w:r>
      <w:r w:rsidRPr="009F116D">
        <w:rPr>
          <w:i/>
          <w:iCs/>
          <w:lang w:val="en-US"/>
        </w:rPr>
        <w:t>o one would turn to Tanizaki for wisdom as to how man should live his life, nor for a penetrating analysis of the evils of modern society, but anyone seeking the special pleasure of literature</w:t>
      </w:r>
      <w:r w:rsidR="00386767">
        <w:rPr>
          <w:i/>
          <w:iCs/>
          <w:lang w:val="en-US"/>
        </w:rPr>
        <w:t xml:space="preserve"> and an echo in even his most bizarre works of eternal human concerns could hardly find a superior writer </w:t>
      </w:r>
      <w:commentRangeStart w:id="64"/>
      <w:r w:rsidR="00386767">
        <w:rPr>
          <w:i/>
          <w:iCs/>
          <w:lang w:val="en-US"/>
        </w:rPr>
        <w:t>(</w:t>
      </w:r>
      <w:r w:rsidR="00386767">
        <w:rPr>
          <w:lang w:val="en-US"/>
        </w:rPr>
        <w:t>Donald Keene)</w:t>
      </w:r>
      <w:commentRangeEnd w:id="64"/>
      <w:r w:rsidR="001A506F">
        <w:rPr>
          <w:rStyle w:val="Merknadsreferanse"/>
        </w:rPr>
        <w:commentReference w:id="64"/>
      </w:r>
    </w:p>
    <w:p w14:paraId="594E82B4" w14:textId="77777777" w:rsidR="00386767" w:rsidRDefault="00386767" w:rsidP="009F116D">
      <w:pPr>
        <w:spacing w:line="360" w:lineRule="auto"/>
        <w:rPr>
          <w:lang w:val="en-US"/>
        </w:rPr>
      </w:pPr>
    </w:p>
    <w:p w14:paraId="33F91DDD" w14:textId="77777777" w:rsidR="00386767" w:rsidRPr="00386767" w:rsidRDefault="00386767" w:rsidP="009F116D">
      <w:pPr>
        <w:spacing w:line="360" w:lineRule="auto"/>
        <w:rPr>
          <w:b/>
          <w:bCs/>
        </w:rPr>
      </w:pPr>
      <w:r w:rsidRPr="00386767">
        <w:rPr>
          <w:b/>
          <w:bCs/>
        </w:rPr>
        <w:t>Problemstilling</w:t>
      </w:r>
    </w:p>
    <w:p w14:paraId="76FB8564" w14:textId="77777777" w:rsidR="00386767" w:rsidRDefault="00386767" w:rsidP="009F116D">
      <w:pPr>
        <w:spacing w:line="360" w:lineRule="auto"/>
      </w:pPr>
      <w:r w:rsidRPr="00386767">
        <w:t xml:space="preserve">Tanizakis forfatterskap kan altså på mange måter sees som en søken etter lyst; </w:t>
      </w:r>
      <w:r w:rsidR="00091121">
        <w:t>ly</w:t>
      </w:r>
      <w:r w:rsidRPr="00386767">
        <w:t>sten ved fiksjon, l</w:t>
      </w:r>
      <w:r w:rsidR="00091121">
        <w:t>y</w:t>
      </w:r>
      <w:r w:rsidRPr="00386767">
        <w:t xml:space="preserve">sten etter skjønnhet, </w:t>
      </w:r>
      <w:r>
        <w:t>ly</w:t>
      </w:r>
      <w:r w:rsidRPr="00386767">
        <w:t xml:space="preserve">sten </w:t>
      </w:r>
      <w:r>
        <w:t>i</w:t>
      </w:r>
      <w:r w:rsidRPr="00386767">
        <w:t xml:space="preserve"> </w:t>
      </w:r>
      <w:r>
        <w:t xml:space="preserve">pervertert form som masochisme, hele tiden med lysten selv som det egentlige objekt. </w:t>
      </w:r>
      <w:commentRangeStart w:id="65"/>
      <w:r>
        <w:t>V</w:t>
      </w:r>
      <w:commentRangeEnd w:id="65"/>
      <w:r w:rsidR="00745A3F">
        <w:rPr>
          <w:rStyle w:val="Merknadsreferanse"/>
        </w:rPr>
        <w:commentReference w:id="65"/>
      </w:r>
      <w:r>
        <w:t xml:space="preserve">ed å undersøke særlig </w:t>
      </w:r>
      <w:commentRangeStart w:id="66"/>
      <w:r>
        <w:t>2</w:t>
      </w:r>
      <w:commentRangeEnd w:id="66"/>
      <w:r w:rsidR="001C1B29">
        <w:rPr>
          <w:rStyle w:val="Merknadsreferanse"/>
        </w:rPr>
        <w:commentReference w:id="66"/>
      </w:r>
      <w:r>
        <w:t xml:space="preserve"> av hans tekster; </w:t>
      </w:r>
      <w:r>
        <w:rPr>
          <w:i/>
          <w:iCs/>
        </w:rPr>
        <w:t xml:space="preserve">The Tattoer </w:t>
      </w:r>
      <w:r>
        <w:t xml:space="preserve">og </w:t>
      </w:r>
      <w:r>
        <w:rPr>
          <w:i/>
          <w:iCs/>
        </w:rPr>
        <w:t>The Diary of a Mad Old Ma</w:t>
      </w:r>
      <w:commentRangeStart w:id="67"/>
      <w:r>
        <w:rPr>
          <w:i/>
          <w:iCs/>
        </w:rPr>
        <w:t>n</w:t>
      </w:r>
      <w:commentRangeEnd w:id="67"/>
      <w:r w:rsidR="00D60A67">
        <w:rPr>
          <w:rStyle w:val="Merknadsreferanse"/>
        </w:rPr>
        <w:commentReference w:id="67"/>
      </w:r>
      <w:r>
        <w:t xml:space="preserve"> vil jeg prøve å se om dette er bare et utslag av hedonisme eller om Barthes og Deleuze </w:t>
      </w:r>
      <w:r w:rsidR="00D7042A">
        <w:t xml:space="preserve">kan </w:t>
      </w:r>
      <w:commentRangeStart w:id="68"/>
      <w:r w:rsidR="00D7042A">
        <w:t xml:space="preserve">brukes </w:t>
      </w:r>
      <w:commentRangeEnd w:id="68"/>
      <w:r w:rsidR="00BC6E89">
        <w:rPr>
          <w:rStyle w:val="Merknadsreferanse"/>
        </w:rPr>
        <w:commentReference w:id="68"/>
      </w:r>
      <w:r w:rsidR="00D7042A">
        <w:t>til å se et</w:t>
      </w:r>
      <w:r>
        <w:t xml:space="preserve"> uttrykk for en klar oppfatning om verden og litteraturen.</w:t>
      </w:r>
      <w:r w:rsidR="00D7042A">
        <w:t xml:space="preserve"> Barthes gjennom lysten ved teksten, Deleuze mer på det masochistiske aspektet i lesingen – både det kontraktuelle forhold i perversjonen, men også i forholdet tekst og leser.</w:t>
      </w:r>
    </w:p>
    <w:p w14:paraId="2A3952ED" w14:textId="77777777" w:rsidR="00386767" w:rsidRDefault="00386767" w:rsidP="009F116D">
      <w:pPr>
        <w:spacing w:line="360" w:lineRule="auto"/>
      </w:pPr>
    </w:p>
    <w:p w14:paraId="742F22D7" w14:textId="77777777" w:rsidR="00386767" w:rsidRPr="00386767" w:rsidRDefault="00386767" w:rsidP="009F116D">
      <w:pPr>
        <w:spacing w:line="360" w:lineRule="auto"/>
        <w:rPr>
          <w:lang w:val="en-US"/>
        </w:rPr>
      </w:pPr>
      <w:r w:rsidRPr="00386767">
        <w:rPr>
          <w:lang w:val="en-US"/>
        </w:rPr>
        <w:t>Selv sa Tanizaki</w:t>
      </w:r>
      <w:r w:rsidR="00347E68">
        <w:rPr>
          <w:lang w:val="en-US"/>
        </w:rPr>
        <w:t xml:space="preserve"> om leseopplevelsen</w:t>
      </w:r>
      <w:r w:rsidRPr="00386767">
        <w:rPr>
          <w:lang w:val="en-US"/>
        </w:rPr>
        <w:t>:</w:t>
      </w:r>
    </w:p>
    <w:p w14:paraId="4F587CA7" w14:textId="77777777" w:rsidR="00386767" w:rsidRPr="00386767" w:rsidRDefault="00386767" w:rsidP="00091121">
      <w:pPr>
        <w:rPr>
          <w:i/>
          <w:iCs/>
          <w:lang w:val="en-US"/>
        </w:rPr>
      </w:pPr>
      <w:commentRangeStart w:id="69"/>
      <w:r w:rsidRPr="00386767">
        <w:rPr>
          <w:i/>
          <w:iCs/>
          <w:lang w:val="en-US"/>
        </w:rPr>
        <w:t>&lt;...&gt;</w:t>
      </w:r>
      <w:commentRangeEnd w:id="69"/>
      <w:r w:rsidR="00A921CE">
        <w:rPr>
          <w:rStyle w:val="Merknadsreferanse"/>
        </w:rPr>
        <w:commentReference w:id="69"/>
      </w:r>
      <w:r w:rsidRPr="00386767">
        <w:rPr>
          <w:i/>
          <w:iCs/>
          <w:lang w:val="en-US"/>
        </w:rPr>
        <w:t xml:space="preserve"> have developed the bad habit of being interested in only what is untrue, whether in what I myself has written or what I read in the works of others. I </w:t>
      </w:r>
      <w:r>
        <w:rPr>
          <w:i/>
          <w:iCs/>
          <w:lang w:val="en-US"/>
        </w:rPr>
        <w:t xml:space="preserve">have felt neither like writing nor reading works that draw their materials from the unadorned truth or that, even if not factual, </w:t>
      </w:r>
      <w:commentRangeStart w:id="70"/>
      <w:r>
        <w:rPr>
          <w:i/>
          <w:iCs/>
          <w:lang w:val="en-US"/>
        </w:rPr>
        <w:t>are realistic</w:t>
      </w:r>
      <w:commentRangeEnd w:id="70"/>
      <w:r w:rsidR="00E912CA">
        <w:rPr>
          <w:rStyle w:val="Merknadsreferanse"/>
        </w:rPr>
        <w:commentReference w:id="70"/>
      </w:r>
      <w:r w:rsidR="00FB09F5">
        <w:rPr>
          <w:i/>
          <w:iCs/>
          <w:lang w:val="en-US"/>
        </w:rPr>
        <w:t xml:space="preserve">. </w:t>
      </w:r>
      <w:commentRangeStart w:id="71"/>
      <w:r w:rsidR="00FB09F5">
        <w:rPr>
          <w:i/>
          <w:iCs/>
          <w:lang w:val="en-US"/>
        </w:rPr>
        <w:t>&lt;…&gt;</w:t>
      </w:r>
      <w:commentRangeEnd w:id="71"/>
      <w:r w:rsidR="00E912CA">
        <w:rPr>
          <w:rStyle w:val="Merknadsreferanse"/>
        </w:rPr>
        <w:commentReference w:id="71"/>
      </w:r>
      <w:r w:rsidR="00FB09F5">
        <w:rPr>
          <w:i/>
          <w:iCs/>
          <w:lang w:val="en-US"/>
        </w:rPr>
        <w:t xml:space="preserve"> That is why I make it my practice to read about subjects that are as remote from the present as possible – historical fiction, or some absurd fabrication or, if realistic, about something that happened fifty years ago, and if about the present, something written in the West that deals with a subject extremely remote from Japanese society; such works can persuade me that I am reading about an imaginary world</w:t>
      </w:r>
      <w:commentRangeStart w:id="72"/>
      <w:r w:rsidR="00FB09F5">
        <w:rPr>
          <w:i/>
          <w:iCs/>
          <w:lang w:val="en-US"/>
        </w:rPr>
        <w:t>.</w:t>
      </w:r>
      <w:commentRangeEnd w:id="72"/>
      <w:r w:rsidR="00E912CA">
        <w:rPr>
          <w:rStyle w:val="Merknadsreferanse"/>
        </w:rPr>
        <w:commentReference w:id="72"/>
      </w:r>
    </w:p>
    <w:p w14:paraId="10B2F7E6" w14:textId="77777777" w:rsidR="00D74E40" w:rsidRPr="00386767" w:rsidRDefault="00D74E40">
      <w:pPr>
        <w:spacing w:line="360" w:lineRule="auto"/>
        <w:rPr>
          <w:i/>
          <w:iCs/>
          <w:lang w:val="en-US"/>
        </w:rPr>
      </w:pPr>
    </w:p>
    <w:p w14:paraId="3CDCF53E" w14:textId="77777777" w:rsidR="009F116D" w:rsidRPr="00386767" w:rsidRDefault="009F116D">
      <w:pPr>
        <w:spacing w:line="360" w:lineRule="auto"/>
        <w:rPr>
          <w:i/>
          <w:iCs/>
          <w:lang w:val="en-US"/>
        </w:rPr>
      </w:pPr>
    </w:p>
    <w:p w14:paraId="03B91854" w14:textId="77777777" w:rsidR="009F116D" w:rsidRPr="00386767" w:rsidRDefault="009F116D">
      <w:pPr>
        <w:spacing w:line="360" w:lineRule="auto"/>
        <w:rPr>
          <w:i/>
          <w:iCs/>
          <w:lang w:val="en-US"/>
        </w:rPr>
      </w:pPr>
    </w:p>
    <w:p w14:paraId="6EE708F5" w14:textId="77777777" w:rsidR="009F116D" w:rsidRPr="00386767" w:rsidRDefault="009F116D">
      <w:pPr>
        <w:spacing w:line="360" w:lineRule="auto"/>
        <w:rPr>
          <w:i/>
          <w:iCs/>
          <w:lang w:val="en-US"/>
        </w:rPr>
      </w:pPr>
    </w:p>
    <w:sectPr w:rsidR="009F116D" w:rsidRPr="00386767" w:rsidSect="00411E75">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5-08T15:03:00Z" w:initials="LS">
    <w:p w14:paraId="304F92EB" w14:textId="77777777" w:rsidR="0086438F" w:rsidRDefault="0086438F">
      <w:pPr>
        <w:pStyle w:val="Merknadstekst"/>
      </w:pPr>
      <w:r>
        <w:rPr>
          <w:rStyle w:val="Merknadsreferanse"/>
        </w:rPr>
        <w:annotationRef/>
      </w:r>
      <w:r>
        <w:t>Overordnete kommentarer:</w:t>
      </w:r>
    </w:p>
    <w:p w14:paraId="77C41B35" w14:textId="04EA43CF" w:rsidR="0086438F" w:rsidRDefault="0086438F">
      <w:pPr>
        <w:pStyle w:val="Merknadstekst"/>
      </w:pPr>
      <w:r>
        <w:t>Litt rotete innledning. – Se kommentar-bobler for en bedre rekkefølge av komponentene du innfører. – Forsøk hele veien å forholde deg til Pb’ens viktigste komponenter. Se modell-Pb. – Du bør presentere</w:t>
      </w:r>
      <w:r w:rsidR="00AA71F5">
        <w:t>/innføre</w:t>
      </w:r>
      <w:r>
        <w:t xml:space="preserve"> det litteære Materialet tidlig i Pb’en</w:t>
      </w:r>
      <w:r w:rsidR="00AA71F5">
        <w:t xml:space="preserve"> (i dette utkastet venter du altfor lenge med det)</w:t>
      </w:r>
      <w:r>
        <w:t>, og i relasjon til Emne og med Pst’er. – Husk, du har kun 8 ss. pluss Bibl. til disposisjon; ta med det nødvendige og det som er integrert</w:t>
      </w:r>
      <w:r w:rsidR="00AA71F5">
        <w:t xml:space="preserve"> med de andre Pb-komponentene. – I dette utkastet er det tatt med f</w:t>
      </w:r>
      <w:r>
        <w:t>or mye innledn</w:t>
      </w:r>
      <w:r w:rsidR="00AA71F5">
        <w:t>ing</w:t>
      </w:r>
      <w:r>
        <w:t>/</w:t>
      </w:r>
      <w:r w:rsidR="00AA71F5">
        <w:t xml:space="preserve">kulturell/litteraturhistorisk </w:t>
      </w:r>
      <w:r>
        <w:t>bakgrunn; gå rett på sak.</w:t>
      </w:r>
      <w:r w:rsidR="00AA71F5">
        <w:t xml:space="preserve"> Slik det står nå, blir leseren din forvirret, for måten du endelig mtaler Ts verk på, viser at han bryter med det d har brukt mye plass til å framstille som bakgrunn for hans verker.</w:t>
      </w:r>
      <w:r>
        <w:t xml:space="preserve"> – Alle</w:t>
      </w:r>
      <w:r w:rsidR="00AA71F5">
        <w:t xml:space="preserve"> omtalte og</w:t>
      </w:r>
      <w:r>
        <w:t xml:space="preserve"> refererte verk/tekster skal angis alfabetisk etter forf.navn og med fulle referanser i Bibliografi bakerst. – Teoretisk ramme må inn (gjerne Barthes, Deleuze etc.), som du nevner, men </w:t>
      </w:r>
      <w:r w:rsidR="00005B83">
        <w:t>er ennå ikke</w:t>
      </w:r>
      <w:r>
        <w:t xml:space="preserve"> innarbeidet integrert i Pb’en. – Det er noe uklart hvordan leseren din skal forstå de segmentene du skriver her, dvs.: hvilken Pb-komponent leseren kan henføre dem til. Se nøye igjennom dette, og bygg om rekkefølgen i framstillingen.</w:t>
      </w:r>
    </w:p>
  </w:comment>
  <w:comment w:id="1" w:author="Lars Sætre" w:date="2018-05-08T13:00:00Z" w:initials="LS">
    <w:p w14:paraId="3954B84A" w14:textId="77777777" w:rsidR="0086438F" w:rsidRDefault="0086438F">
      <w:pPr>
        <w:pStyle w:val="Merknadstekst"/>
      </w:pPr>
      <w:r>
        <w:rPr>
          <w:rStyle w:val="Merknadsreferanse"/>
        </w:rPr>
        <w:annotationRef/>
      </w:r>
      <w:r>
        <w:t>Bruk Times New Roman 12 pkt i hele dokumentet. – Paginér sidene dine (men ikke sidetall på s. 1).</w:t>
      </w:r>
    </w:p>
  </w:comment>
  <w:comment w:id="2" w:author="Lars Sætre" w:date="2018-05-08T13:06:00Z" w:initials="LS">
    <w:p w14:paraId="134D9351" w14:textId="6555BD6C" w:rsidR="0086438F" w:rsidRDefault="0086438F">
      <w:pPr>
        <w:pStyle w:val="Merknadstekst"/>
      </w:pPr>
      <w:r>
        <w:rPr>
          <w:rStyle w:val="Merknadsreferanse"/>
        </w:rPr>
        <w:annotationRef/>
      </w:r>
      <w:r>
        <w:t>iza – Bruk alltid også vedkommendes fornavn ved første gangs nevning.</w:t>
      </w:r>
    </w:p>
  </w:comment>
  <w:comment w:id="3" w:author="Lars Sætre" w:date="2018-05-08T13:06:00Z" w:initials="LS">
    <w:p w14:paraId="3814328B" w14:textId="32A7A72B" w:rsidR="0086438F" w:rsidRDefault="0086438F">
      <w:pPr>
        <w:pStyle w:val="Merknadstekst"/>
      </w:pPr>
      <w:r>
        <w:rPr>
          <w:rStyle w:val="Merknadsreferanse"/>
        </w:rPr>
        <w:annotationRef/>
      </w:r>
      <w:r>
        <w:t>om</w:t>
      </w:r>
    </w:p>
  </w:comment>
  <w:comment w:id="4" w:author="Lars Sætre" w:date="2018-05-08T15:06:00Z" w:initials="LS">
    <w:p w14:paraId="7C627404" w14:textId="3179F4D6" w:rsidR="0086438F" w:rsidRDefault="0086438F">
      <w:pPr>
        <w:pStyle w:val="Merknadstekst"/>
      </w:pPr>
      <w:r>
        <w:rPr>
          <w:rStyle w:val="Merknadsreferanse"/>
        </w:rPr>
        <w:annotationRef/>
      </w:r>
      <w:r>
        <w:t xml:space="preserve">Stram inn dette avsnittet. Du sier noen ting to ganger (gi et bakteppe for / det kulturelle ståsted T skriver ut fra; osv.). Uansett: Husk å integrere komponentene i hverandre, og hold deg til de vesentlige: Emne, Motivering, Materiale, Problemstillinger, Hypoteser, Forskningstradisjon, Teoretisk ramme, Metode (nærlesning), </w:t>
      </w:r>
      <w:r w:rsidR="00005B83">
        <w:t xml:space="preserve">Verkutgavekommentarer, </w:t>
      </w:r>
      <w:bookmarkStart w:id="5" w:name="_GoBack"/>
      <w:bookmarkEnd w:id="5"/>
      <w:r>
        <w:t xml:space="preserve">Begrepsavklaringer, Forbehold, </w:t>
      </w:r>
      <w:r w:rsidR="00005B83">
        <w:t xml:space="preserve">Utstykking på del-kapitler, Fremdriftsplan, </w:t>
      </w:r>
      <w:r>
        <w:t>Bibliografi (denne må du sette alfabetisk opp til slutt, med alle omtalte og refererte verk), osv. Se modell-Pb.</w:t>
      </w:r>
    </w:p>
  </w:comment>
  <w:comment w:id="6" w:author="Lars Sætre" w:date="2018-05-08T13:18:00Z" w:initials="LS">
    <w:p w14:paraId="3A856E7F" w14:textId="35D63E22" w:rsidR="0086438F" w:rsidRDefault="0086438F">
      <w:pPr>
        <w:pStyle w:val="Merknadstekst"/>
      </w:pPr>
      <w:r>
        <w:rPr>
          <w:rStyle w:val="Merknadsreferanse"/>
        </w:rPr>
        <w:annotationRef/>
      </w:r>
      <w:r>
        <w:t>fokuset på lyst i tekstene hans</w:t>
      </w:r>
    </w:p>
  </w:comment>
  <w:comment w:id="7" w:author="Lars Sætre" w:date="2018-05-08T13:14:00Z" w:initials="LS">
    <w:p w14:paraId="2654D46F" w14:textId="393309BC" w:rsidR="0086438F" w:rsidRDefault="0086438F">
      <w:pPr>
        <w:pStyle w:val="Merknadstekst"/>
      </w:pPr>
      <w:r>
        <w:rPr>
          <w:rStyle w:val="Merknadsreferanse"/>
        </w:rPr>
        <w:annotationRef/>
      </w:r>
      <w:r>
        <w:t>om</w:t>
      </w:r>
    </w:p>
  </w:comment>
  <w:comment w:id="8" w:author="Lars Sætre" w:date="2018-05-08T13:14:00Z" w:initials="LS">
    <w:p w14:paraId="76093CAC" w14:textId="7AA08D87" w:rsidR="0086438F" w:rsidRDefault="0086438F">
      <w:pPr>
        <w:pStyle w:val="Merknadstekst"/>
      </w:pPr>
      <w:r>
        <w:rPr>
          <w:rStyle w:val="Merknadsreferanse"/>
        </w:rPr>
        <w:annotationRef/>
      </w:r>
      <w:r>
        <w:t>Fjern og dens vesen</w:t>
      </w:r>
    </w:p>
  </w:comment>
  <w:comment w:id="9" w:author="Lars Sætre" w:date="2018-05-08T13:17:00Z" w:initials="LS">
    <w:p w14:paraId="781A5AB2" w14:textId="4305DF30" w:rsidR="0086438F" w:rsidRDefault="0086438F">
      <w:pPr>
        <w:pStyle w:val="Merknadstekst"/>
      </w:pPr>
      <w:r>
        <w:rPr>
          <w:rStyle w:val="Merknadsreferanse"/>
        </w:rPr>
        <w:annotationRef/>
      </w:r>
      <w:r>
        <w:t>ke</w:t>
      </w:r>
    </w:p>
  </w:comment>
  <w:comment w:id="10" w:author="Lars Sætre" w:date="2018-05-08T13:08:00Z" w:initials="LS">
    <w:p w14:paraId="0CB66088" w14:textId="217B50E7" w:rsidR="0086438F" w:rsidRDefault="0086438F">
      <w:pPr>
        <w:pStyle w:val="Merknadstekst"/>
      </w:pPr>
      <w:r>
        <w:rPr>
          <w:rStyle w:val="Merknadsreferanse"/>
        </w:rPr>
        <w:annotationRef/>
      </w:r>
      <w:r>
        <w:t>men også med</w:t>
      </w:r>
    </w:p>
  </w:comment>
  <w:comment w:id="11" w:author="Lars Sætre" w:date="2018-05-08T13:21:00Z" w:initials="LS">
    <w:p w14:paraId="31BB9ACD" w14:textId="61F900DE" w:rsidR="0086438F" w:rsidRDefault="0086438F">
      <w:pPr>
        <w:pStyle w:val="Merknadstekst"/>
      </w:pPr>
      <w:r>
        <w:rPr>
          <w:rStyle w:val="Merknadsreferanse"/>
        </w:rPr>
        <w:annotationRef/>
      </w:r>
      <w:r>
        <w:t>t, vil jeg her kort presentere</w:t>
      </w:r>
    </w:p>
  </w:comment>
  <w:comment w:id="12" w:author="Lars Sætre" w:date="2018-05-08T13:24:00Z" w:initials="LS">
    <w:p w14:paraId="564B637C" w14:textId="65105453" w:rsidR="0086438F" w:rsidRDefault="0086438F">
      <w:pPr>
        <w:pStyle w:val="Merknadstekst"/>
      </w:pPr>
      <w:r>
        <w:rPr>
          <w:rStyle w:val="Merknadsreferanse"/>
        </w:rPr>
        <w:annotationRef/>
      </w:r>
      <w:r>
        <w:t>Ufullstendig setning; skriv den helt ut.</w:t>
      </w:r>
    </w:p>
  </w:comment>
  <w:comment w:id="13" w:author="Lars Sætre" w:date="2018-05-08T13:26:00Z" w:initials="LS">
    <w:p w14:paraId="113A4D23" w14:textId="20E2146E" w:rsidR="0086438F" w:rsidRDefault="0086438F">
      <w:pPr>
        <w:pStyle w:val="Merknadstekst"/>
      </w:pPr>
      <w:r>
        <w:rPr>
          <w:rStyle w:val="Merknadsreferanse"/>
        </w:rPr>
        <w:annotationRef/>
      </w:r>
      <w:r>
        <w:t>Også Tanizaki gir</w:t>
      </w:r>
    </w:p>
  </w:comment>
  <w:comment w:id="14" w:author="Lars Sætre" w:date="2018-05-08T13:25:00Z" w:initials="LS">
    <w:p w14:paraId="2963DBA9" w14:textId="3DDDD0CF" w:rsidR="0086438F" w:rsidRDefault="0086438F">
      <w:pPr>
        <w:pStyle w:val="Merknadstekst"/>
      </w:pPr>
      <w:r>
        <w:rPr>
          <w:rStyle w:val="Merknadsreferanse"/>
        </w:rPr>
        <w:annotationRef/>
      </w:r>
      <w:r>
        <w:t>istedenfor; eller: i stedet for</w:t>
      </w:r>
    </w:p>
  </w:comment>
  <w:comment w:id="15" w:author="Lars Sætre" w:date="2018-05-08T13:28:00Z" w:initials="LS">
    <w:p w14:paraId="1C368067" w14:textId="17BDC950" w:rsidR="0086438F" w:rsidRDefault="0086438F">
      <w:pPr>
        <w:pStyle w:val="Merknadstekst"/>
      </w:pPr>
      <w:r>
        <w:rPr>
          <w:rStyle w:val="Merknadsreferanse"/>
        </w:rPr>
        <w:annotationRef/>
      </w:r>
      <w:r>
        <w:t>Dette er et ok poeng, men du må i Pb’en formulere det som Problemstilling, helst ut fra et par utvalgte eksempler fra det konkrete skjønnlitterære Materialet.</w:t>
      </w:r>
    </w:p>
  </w:comment>
  <w:comment w:id="16" w:author="Lars Sætre" w:date="2018-05-08T13:33:00Z" w:initials="LS">
    <w:p w14:paraId="0D08D206" w14:textId="5C2E3833" w:rsidR="0086438F" w:rsidRDefault="0086438F">
      <w:pPr>
        <w:pStyle w:val="Merknadstekst"/>
      </w:pPr>
      <w:r>
        <w:rPr>
          <w:rStyle w:val="Merknadsreferanse"/>
        </w:rPr>
        <w:annotationRef/>
      </w:r>
      <w:r>
        <w:t>Også dette er en interessant tanke. Men du må formulere den som Problemstilling i forhold til / ut fra Materialet ditt.</w:t>
      </w:r>
    </w:p>
  </w:comment>
  <w:comment w:id="17" w:author="Lars Sætre" w:date="2018-05-08T13:33:00Z" w:initials="LS">
    <w:p w14:paraId="5DE27526" w14:textId="652E568A" w:rsidR="0086438F" w:rsidRDefault="0086438F">
      <w:pPr>
        <w:pStyle w:val="Merknadstekst"/>
      </w:pPr>
      <w:r>
        <w:rPr>
          <w:rStyle w:val="Merknadsreferanse"/>
        </w:rPr>
        <w:annotationRef/>
      </w:r>
      <w:r>
        <w:t>Ufullstendig setning.</w:t>
      </w:r>
    </w:p>
  </w:comment>
  <w:comment w:id="18" w:author="Lars Sætre" w:date="2018-05-08T13:42:00Z" w:initials="LS">
    <w:p w14:paraId="547D741C" w14:textId="2232C469" w:rsidR="0086438F" w:rsidRDefault="0086438F">
      <w:pPr>
        <w:pStyle w:val="Merknadstekst"/>
      </w:pPr>
      <w:r>
        <w:rPr>
          <w:rStyle w:val="Merknadsreferanse"/>
        </w:rPr>
        <w:annotationRef/>
      </w:r>
      <w:r>
        <w:t>Utdypningen herfra og ut avsnittet er for vag, og synes umiddelbart ikke relevant (henger litt i løse luften), all den tid heller ikke dette essens-elementet er formulert som Problemstilling ut fra det litterære Materialet for oppgaven. Begynn med Emne, Motivering, Materiale, Problemstillinger, osv.</w:t>
      </w:r>
    </w:p>
  </w:comment>
  <w:comment w:id="19" w:author="Lars Sætre" w:date="2018-05-08T13:34:00Z" w:initials="LS">
    <w:p w14:paraId="773368BE" w14:textId="45D66D82" w:rsidR="0086438F" w:rsidRDefault="0086438F">
      <w:pPr>
        <w:pStyle w:val="Merknadstekst"/>
      </w:pPr>
      <w:r>
        <w:rPr>
          <w:rStyle w:val="Merknadsreferanse"/>
        </w:rPr>
        <w:annotationRef/>
      </w:r>
      <w:r>
        <w:t>Fjern k</w:t>
      </w:r>
    </w:p>
  </w:comment>
  <w:comment w:id="20" w:author="Lars Sætre" w:date="2018-05-08T13:34:00Z" w:initials="LS">
    <w:p w14:paraId="273E5CB1" w14:textId="49974B65" w:rsidR="0086438F" w:rsidRDefault="0086438F">
      <w:pPr>
        <w:pStyle w:val="Merknadstekst"/>
      </w:pPr>
      <w:r>
        <w:rPr>
          <w:rStyle w:val="Merknadsreferanse"/>
        </w:rPr>
        <w:annotationRef/>
      </w:r>
      <w:r>
        <w:t>ker</w:t>
      </w:r>
    </w:p>
  </w:comment>
  <w:comment w:id="21" w:author="Lars Sætre" w:date="2018-05-08T13:45:00Z" w:initials="LS">
    <w:p w14:paraId="5E94BC4C" w14:textId="665EFAF7" w:rsidR="0086438F" w:rsidRDefault="0086438F">
      <w:pPr>
        <w:pStyle w:val="Merknadstekst"/>
      </w:pPr>
      <w:r>
        <w:rPr>
          <w:rStyle w:val="Merknadsreferanse"/>
        </w:rPr>
        <w:annotationRef/>
      </w:r>
      <w:r>
        <w:t>Også dette essens-elementet må du Problemstille ut fra Materialet for oppgaven.</w:t>
      </w:r>
    </w:p>
  </w:comment>
  <w:comment w:id="22" w:author="Lars Sætre" w:date="2018-05-08T13:45:00Z" w:initials="LS">
    <w:p w14:paraId="21899833" w14:textId="4D841133" w:rsidR="0086438F" w:rsidRDefault="0086438F">
      <w:pPr>
        <w:pStyle w:val="Merknadstekst"/>
      </w:pPr>
      <w:r>
        <w:rPr>
          <w:rStyle w:val="Merknadsreferanse"/>
        </w:rPr>
        <w:annotationRef/>
      </w:r>
      <w:r>
        <w:t>Utdypningen herfra og ut svsnittet gir ikke umiddelbar mening, henger litt i løse luften.</w:t>
      </w:r>
    </w:p>
  </w:comment>
  <w:comment w:id="23" w:author="Lars Sætre" w:date="2018-05-08T14:17:00Z" w:initials="LS">
    <w:p w14:paraId="76D2C6EC" w14:textId="3EAEA263" w:rsidR="0086438F" w:rsidRDefault="0086438F">
      <w:pPr>
        <w:pStyle w:val="Merknadstekst"/>
      </w:pPr>
      <w:r>
        <w:rPr>
          <w:rStyle w:val="Merknadsreferanse"/>
        </w:rPr>
        <w:annotationRef/>
      </w:r>
      <w:r>
        <w:t>I det du skriver i dette og i neste avsnitt (om framveksten av en ny romanlitteratur, og om ”romanens essens” som den vestlige realismen, og om den tragiske jeg-fortellingsrealismen) blir de fire idealene eller essens-elementene i japansk forståelse av skjønnhet borte. Nå er leseren din i villrede; hva er den bærende linjen i dette? Kanskje endre rekkefølgen på disse to store seksjonene? Ny romanlitteratur, vestlig realisme, tragisk jeg-roman først, deretter – og Problemstilt ut fra Materialet – de fire skjønnhets-essensene?</w:t>
      </w:r>
    </w:p>
  </w:comment>
  <w:comment w:id="24" w:author="Lars Sætre" w:date="2018-05-08T13:46:00Z" w:initials="LS">
    <w:p w14:paraId="7DDAE6BC" w14:textId="1C0A5518" w:rsidR="0086438F" w:rsidRDefault="0086438F">
      <w:pPr>
        <w:pStyle w:val="Merknadstekst"/>
      </w:pPr>
      <w:r>
        <w:rPr>
          <w:rStyle w:val="Merknadsreferanse"/>
        </w:rPr>
        <w:annotationRef/>
      </w:r>
      <w:r>
        <w:t>Sett norsk betydning av disse japanske termene i parentes bakenfor dem.</w:t>
      </w:r>
    </w:p>
  </w:comment>
  <w:comment w:id="25" w:author="Lars Sætre" w:date="2018-05-08T13:48:00Z" w:initials="LS">
    <w:p w14:paraId="7A12BDFE" w14:textId="7A36FFC8" w:rsidR="0086438F" w:rsidRDefault="0086438F">
      <w:pPr>
        <w:pStyle w:val="Merknadstekst"/>
      </w:pPr>
      <w:r>
        <w:rPr>
          <w:rStyle w:val="Merknadsreferanse"/>
        </w:rPr>
        <w:annotationRef/>
      </w:r>
      <w:r>
        <w:t>Sett de norske betydn. i parentes bak termene.</w:t>
      </w:r>
    </w:p>
  </w:comment>
  <w:comment w:id="26" w:author="Lars Sætre" w:date="2018-05-08T14:03:00Z" w:initials="LS">
    <w:p w14:paraId="39B32A90" w14:textId="79D65985" w:rsidR="0086438F" w:rsidRDefault="0086438F">
      <w:pPr>
        <w:pStyle w:val="Merknadstekst"/>
      </w:pPr>
      <w:r>
        <w:rPr>
          <w:rStyle w:val="Merknadsreferanse"/>
        </w:rPr>
        <w:annotationRef/>
      </w:r>
      <w:r>
        <w:t>r.</w:t>
      </w:r>
    </w:p>
  </w:comment>
  <w:comment w:id="27" w:author="Lars Sætre" w:date="2018-05-08T13:49:00Z" w:initials="LS">
    <w:p w14:paraId="2AFFA321" w14:textId="2C697801" w:rsidR="0086438F" w:rsidRDefault="0086438F">
      <w:pPr>
        <w:pStyle w:val="Merknadstekst"/>
      </w:pPr>
      <w:r>
        <w:rPr>
          <w:rStyle w:val="Merknadsreferanse"/>
        </w:rPr>
        <w:annotationRef/>
      </w:r>
      <w:r>
        <w:t>stn</w:t>
      </w:r>
    </w:p>
  </w:comment>
  <w:comment w:id="28" w:author="Lars Sætre" w:date="2018-05-08T13:50:00Z" w:initials="LS">
    <w:p w14:paraId="5CF15FFE" w14:textId="1B376916" w:rsidR="0086438F" w:rsidRDefault="0086438F">
      <w:pPr>
        <w:pStyle w:val="Merknadstekst"/>
      </w:pPr>
      <w:r>
        <w:rPr>
          <w:rStyle w:val="Merknadsreferanse"/>
        </w:rPr>
        <w:annotationRef/>
      </w:r>
      <w:r>
        <w:t>av</w:t>
      </w:r>
    </w:p>
  </w:comment>
  <w:comment w:id="29" w:author="Lars Sætre" w:date="2018-05-08T13:50:00Z" w:initials="LS">
    <w:p w14:paraId="2994BF3A" w14:textId="17D0E8EC" w:rsidR="0086438F" w:rsidRDefault="0086438F">
      <w:pPr>
        <w:pStyle w:val="Merknadstekst"/>
      </w:pPr>
      <w:r>
        <w:rPr>
          <w:rStyle w:val="Merknadsreferanse"/>
        </w:rPr>
        <w:annotationRef/>
      </w:r>
      <w:r>
        <w:t>: [kolon]</w:t>
      </w:r>
    </w:p>
  </w:comment>
  <w:comment w:id="30" w:author="Lars Sætre" w:date="2018-05-08T13:51:00Z" w:initials="LS">
    <w:p w14:paraId="23A51660" w14:textId="410BD2A0" w:rsidR="0086438F" w:rsidRDefault="0086438F">
      <w:pPr>
        <w:pStyle w:val="Merknadstekst"/>
      </w:pPr>
      <w:r>
        <w:rPr>
          <w:rStyle w:val="Merknadsreferanse"/>
        </w:rPr>
        <w:annotationRef/>
      </w:r>
      <w:r>
        <w:t>Enten</w:t>
      </w:r>
    </w:p>
  </w:comment>
  <w:comment w:id="31" w:author="Lars Sætre" w:date="2018-05-08T13:55:00Z" w:initials="LS">
    <w:p w14:paraId="5DF9964F" w14:textId="14BB0E5E" w:rsidR="0086438F" w:rsidRPr="006B5F3D" w:rsidRDefault="0086438F">
      <w:pPr>
        <w:pStyle w:val="Merknadstekst"/>
      </w:pPr>
      <w:r>
        <w:rPr>
          <w:rStyle w:val="Merknadsreferanse"/>
        </w:rPr>
        <w:annotationRef/>
      </w:r>
      <w:r>
        <w:t xml:space="preserve">Denne konstruksjonen (ville vært, eller ville ha vært) gjør perioden uklar: </w:t>
      </w:r>
      <w:r>
        <w:rPr>
          <w:i/>
        </w:rPr>
        <w:t>Var</w:t>
      </w:r>
      <w:r>
        <w:t xml:space="preserve"> han lite velkommen, eller var han det ikke? Skrive om?</w:t>
      </w:r>
    </w:p>
  </w:comment>
  <w:comment w:id="32" w:author="Lars Sætre" w:date="2018-05-08T13:20:00Z" w:initials="LS">
    <w:p w14:paraId="49873A57" w14:textId="1DCF056A" w:rsidR="0086438F" w:rsidRDefault="0086438F">
      <w:pPr>
        <w:pStyle w:val="Merknadstekst"/>
      </w:pPr>
      <w:r>
        <w:rPr>
          <w:rStyle w:val="Merknadsreferanse"/>
        </w:rPr>
        <w:annotationRef/>
      </w:r>
      <w:r>
        <w:t>[…]</w:t>
      </w:r>
    </w:p>
  </w:comment>
  <w:comment w:id="33" w:author="Lars Sætre" w:date="2018-05-08T13:53:00Z" w:initials="LS">
    <w:p w14:paraId="6EA8A17B" w14:textId="1E6B09A6" w:rsidR="0086438F" w:rsidRDefault="0086438F">
      <w:pPr>
        <w:pStyle w:val="Merknadstekst"/>
      </w:pPr>
      <w:r>
        <w:rPr>
          <w:rStyle w:val="Merknadsreferanse"/>
        </w:rPr>
        <w:annotationRef/>
      </w:r>
      <w:r>
        <w:t>[</w:t>
      </w:r>
    </w:p>
  </w:comment>
  <w:comment w:id="34" w:author="Lars Sætre" w:date="2018-05-08T13:53:00Z" w:initials="LS">
    <w:p w14:paraId="0B5DDE41" w14:textId="22DB9BED" w:rsidR="0086438F" w:rsidRDefault="0086438F">
      <w:pPr>
        <w:pStyle w:val="Merknadstekst"/>
      </w:pPr>
      <w:r>
        <w:rPr>
          <w:rStyle w:val="Merknadsreferanse"/>
        </w:rPr>
        <w:annotationRef/>
      </w:r>
      <w:r>
        <w:t>]</w:t>
      </w:r>
    </w:p>
  </w:comment>
  <w:comment w:id="35" w:author="Lars Sætre" w:date="2018-05-08T13:52:00Z" w:initials="LS">
    <w:p w14:paraId="6D1B7881" w14:textId="3B6D642B" w:rsidR="0086438F" w:rsidRDefault="0086438F">
      <w:pPr>
        <w:pStyle w:val="Merknadstekst"/>
      </w:pPr>
      <w:r>
        <w:rPr>
          <w:rStyle w:val="Merknadsreferanse"/>
        </w:rPr>
        <w:annotationRef/>
      </w:r>
      <w:r>
        <w:t>. (McCarthy xxxx [år]: xx [sidetall])</w:t>
      </w:r>
    </w:p>
  </w:comment>
  <w:comment w:id="36" w:author="Lars Sætre" w:date="2018-05-08T14:19:00Z" w:initials="LS">
    <w:p w14:paraId="7784D919" w14:textId="302182E0" w:rsidR="0086438F" w:rsidRDefault="0086438F">
      <w:pPr>
        <w:pStyle w:val="Merknadstekst"/>
      </w:pPr>
      <w:r>
        <w:rPr>
          <w:rStyle w:val="Merknadsreferanse"/>
        </w:rPr>
        <w:annotationRef/>
      </w:r>
      <w:r>
        <w:t>Pass på: I dette sitatet innfører du T-selvbiografiske elementer som bryter tvert med de skjønnhetsidealene i japansk kultur som du har brukt plass på i første del av framstillingen. Leseren din er nå i villrede: Er ”bakteppet” av skjønnhetsidealer noe T viderefører (du skriver s. 2 at idealene varer helt til vår tids japanske litteratur), eller er poenget ditt at T straks bryter med de fire idealene/essensene av skjønnhet? Bygg om framstillingen.</w:t>
      </w:r>
    </w:p>
  </w:comment>
  <w:comment w:id="37" w:author="Lars Sætre" w:date="2018-05-08T14:09:00Z" w:initials="LS">
    <w:p w14:paraId="17FA3BDF" w14:textId="6BD70980" w:rsidR="0086438F" w:rsidRDefault="0086438F">
      <w:pPr>
        <w:pStyle w:val="Merknadstekst"/>
      </w:pPr>
      <w:r>
        <w:rPr>
          <w:rStyle w:val="Merknadsreferanse"/>
        </w:rPr>
        <w:annotationRef/>
      </w:r>
      <w:r>
        <w:t>g. [punktum]</w:t>
      </w:r>
    </w:p>
  </w:comment>
  <w:comment w:id="38" w:author="Lars Sætre" w:date="2018-05-08T14:24:00Z" w:initials="LS">
    <w:p w14:paraId="54BF0636" w14:textId="63059066" w:rsidR="0086438F" w:rsidRDefault="0086438F">
      <w:pPr>
        <w:pStyle w:val="Merknadstekst"/>
      </w:pPr>
      <w:r>
        <w:rPr>
          <w:rStyle w:val="Merknadsreferanse"/>
        </w:rPr>
        <w:annotationRef/>
      </w:r>
      <w:r>
        <w:t>(Tanizaki: ”Jozetsuroku”, 1927: xx [sidetall]). – Er dette et essay av T? I så fall, er det bedre at du innleder foran sitatet med: I essayet ”XXXX” skriver Tanizaki:</w:t>
      </w:r>
    </w:p>
    <w:p w14:paraId="00D49FEB" w14:textId="77777777" w:rsidR="0086438F" w:rsidRDefault="0086438F">
      <w:pPr>
        <w:pStyle w:val="Merknadstekst"/>
      </w:pPr>
    </w:p>
    <w:p w14:paraId="536BA0D3" w14:textId="67817969" w:rsidR="0086438F" w:rsidRDefault="0086438F">
      <w:pPr>
        <w:pStyle w:val="Merknadstekst"/>
      </w:pPr>
      <w:r>
        <w:t>Da skal parentesen formuleres slik: (Tanizaki xxxx [årstall]: xx [sidetall])</w:t>
      </w:r>
    </w:p>
  </w:comment>
  <w:comment w:id="39" w:author="Lars Sætre" w:date="2018-05-08T14:09:00Z" w:initials="LS">
    <w:p w14:paraId="399D7329" w14:textId="091E9C6C" w:rsidR="0086438F" w:rsidRDefault="0086438F">
      <w:pPr>
        <w:pStyle w:val="Merknadstekst"/>
      </w:pPr>
      <w:r>
        <w:rPr>
          <w:rStyle w:val="Merknadsreferanse"/>
        </w:rPr>
        <w:annotationRef/>
      </w:r>
      <w:r>
        <w:t>i</w:t>
      </w:r>
    </w:p>
  </w:comment>
  <w:comment w:id="40" w:author="Lars Sætre" w:date="2018-05-08T14:09:00Z" w:initials="LS">
    <w:p w14:paraId="374C078B" w14:textId="38B364AF" w:rsidR="0086438F" w:rsidRDefault="0086438F">
      <w:pPr>
        <w:pStyle w:val="Merknadstekst"/>
      </w:pPr>
      <w:r>
        <w:rPr>
          <w:rStyle w:val="Merknadsreferanse"/>
        </w:rPr>
        <w:annotationRef/>
      </w:r>
      <w:r>
        <w:t>i</w:t>
      </w:r>
    </w:p>
  </w:comment>
  <w:comment w:id="41" w:author="Lars Sætre" w:date="2018-05-08T14:10:00Z" w:initials="LS">
    <w:p w14:paraId="4AAFF90A" w14:textId="68765383" w:rsidR="0086438F" w:rsidRDefault="0086438F">
      <w:pPr>
        <w:pStyle w:val="Merknadstekst"/>
      </w:pPr>
      <w:r>
        <w:rPr>
          <w:rStyle w:val="Merknadsreferanse"/>
        </w:rPr>
        <w:annotationRef/>
      </w:r>
      <w:r>
        <w:t>Avsnitt</w:t>
      </w:r>
    </w:p>
  </w:comment>
  <w:comment w:id="42" w:author="Lars Sætre" w:date="2018-05-08T14:25:00Z" w:initials="LS">
    <w:p w14:paraId="72609CE1" w14:textId="213D455A" w:rsidR="0086438F" w:rsidRDefault="0086438F">
      <w:pPr>
        <w:pStyle w:val="Merknadstekst"/>
      </w:pPr>
      <w:r>
        <w:rPr>
          <w:rStyle w:val="Merknadsreferanse"/>
        </w:rPr>
        <w:annotationRef/>
      </w:r>
      <w:r>
        <w:t>Sett årstall i parentes bak</w:t>
      </w:r>
    </w:p>
  </w:comment>
  <w:comment w:id="43" w:author="Lars Sætre" w:date="2018-05-08T14:26:00Z" w:initials="LS">
    <w:p w14:paraId="6A69610D" w14:textId="195438A8" w:rsidR="0086438F" w:rsidRDefault="0086438F">
      <w:pPr>
        <w:pStyle w:val="Merknadstekst"/>
      </w:pPr>
      <w:r>
        <w:rPr>
          <w:rStyle w:val="Merknadsreferanse"/>
        </w:rPr>
        <w:annotationRef/>
      </w:r>
      <w:r>
        <w:t>Rett til riktig syntaks på denne linjen.</w:t>
      </w:r>
    </w:p>
  </w:comment>
  <w:comment w:id="44" w:author="Lars Sætre" w:date="2018-05-08T14:27:00Z" w:initials="LS">
    <w:p w14:paraId="71416B84" w14:textId="5B42F31E" w:rsidR="0086438F" w:rsidRDefault="0086438F">
      <w:pPr>
        <w:pStyle w:val="Merknadstekst"/>
      </w:pPr>
      <w:r>
        <w:rPr>
          <w:rStyle w:val="Merknadsreferanse"/>
        </w:rPr>
        <w:annotationRef/>
      </w:r>
      <w:r>
        <w:t>: [kolon] Etter…</w:t>
      </w:r>
    </w:p>
  </w:comment>
  <w:comment w:id="45" w:author="Lars Sætre" w:date="2018-05-08T14:27:00Z" w:initials="LS">
    <w:p w14:paraId="1B6FF0C5" w14:textId="0B3C6535" w:rsidR="0086438F" w:rsidRDefault="0086438F">
      <w:pPr>
        <w:pStyle w:val="Merknadstekst"/>
      </w:pPr>
      <w:r>
        <w:rPr>
          <w:rStyle w:val="Merknadsreferanse"/>
        </w:rPr>
        <w:annotationRef/>
      </w:r>
      <w:r>
        <w:t>rak</w:t>
      </w:r>
    </w:p>
  </w:comment>
  <w:comment w:id="46" w:author="Lars Sætre" w:date="2018-05-08T14:31:00Z" w:initials="LS">
    <w:p w14:paraId="4B04A882" w14:textId="0CF1A3F3" w:rsidR="0086438F" w:rsidRDefault="0086438F">
      <w:pPr>
        <w:pStyle w:val="Merknadstekst"/>
      </w:pPr>
      <w:r>
        <w:rPr>
          <w:rStyle w:val="Merknadsreferanse"/>
        </w:rPr>
        <w:annotationRef/>
      </w:r>
      <w:r>
        <w:t>mpo</w:t>
      </w:r>
    </w:p>
  </w:comment>
  <w:comment w:id="47" w:author="Lars Sætre" w:date="2018-05-08T14:29:00Z" w:initials="LS">
    <w:p w14:paraId="393F8C26" w14:textId="1DF336C3" w:rsidR="0086438F" w:rsidRDefault="0086438F">
      <w:pPr>
        <w:pStyle w:val="Merknadstekst"/>
      </w:pPr>
      <w:r>
        <w:rPr>
          <w:rStyle w:val="Merknadsreferanse"/>
        </w:rPr>
        <w:annotationRef/>
      </w:r>
      <w:r>
        <w:t>Bak anførsel: Sett inn parentes med referanse (Tanizaki xxxx [årstall]: xx [sidetall]).</w:t>
      </w:r>
    </w:p>
  </w:comment>
  <w:comment w:id="48" w:author="Lars Sætre" w:date="2018-05-08T14:30:00Z" w:initials="LS">
    <w:p w14:paraId="15D11023" w14:textId="0EE83CC5" w:rsidR="0086438F" w:rsidRDefault="0086438F">
      <w:pPr>
        <w:pStyle w:val="Merknadstekst"/>
      </w:pPr>
      <w:r>
        <w:rPr>
          <w:rStyle w:val="Merknadsreferanse"/>
        </w:rPr>
        <w:annotationRef/>
      </w:r>
      <w:r>
        <w:t>Hvem er denne han her? tanazaki, eller den fiktive jeg-fortelleren som er forfatter?</w:t>
      </w:r>
    </w:p>
  </w:comment>
  <w:comment w:id="49" w:author="Lars Sætre" w:date="2018-05-08T14:29:00Z" w:initials="LS">
    <w:p w14:paraId="4B46FD69" w14:textId="01191CE0" w:rsidR="0086438F" w:rsidRDefault="0086438F">
      <w:pPr>
        <w:pStyle w:val="Merknadstekst"/>
      </w:pPr>
      <w:r>
        <w:rPr>
          <w:rStyle w:val="Merknadsreferanse"/>
        </w:rPr>
        <w:annotationRef/>
      </w:r>
      <w:r>
        <w:t>Årstall i parentes bak tittelen.</w:t>
      </w:r>
    </w:p>
  </w:comment>
  <w:comment w:id="50" w:author="Lars Sætre" w:date="2018-05-08T14:32:00Z" w:initials="LS">
    <w:p w14:paraId="74B256C1" w14:textId="31001A1A" w:rsidR="0086438F" w:rsidRDefault="0086438F">
      <w:pPr>
        <w:pStyle w:val="Merknadstekst"/>
      </w:pPr>
      <w:r>
        <w:rPr>
          <w:rStyle w:val="Merknadsreferanse"/>
        </w:rPr>
        <w:annotationRef/>
      </w:r>
      <w:r>
        <w:t>st. [punktum]</w:t>
      </w:r>
    </w:p>
  </w:comment>
  <w:comment w:id="51" w:author="Lars Sætre" w:date="2018-05-08T14:32:00Z" w:initials="LS">
    <w:p w14:paraId="0CFC1B3C" w14:textId="1ADC6616" w:rsidR="0086438F" w:rsidRDefault="0086438F">
      <w:pPr>
        <w:pStyle w:val="Merknadstekst"/>
      </w:pPr>
      <w:r>
        <w:rPr>
          <w:rStyle w:val="Merknadsreferanse"/>
        </w:rPr>
        <w:annotationRef/>
      </w:r>
      <w:r>
        <w:t>Fjern og.</w:t>
      </w:r>
    </w:p>
  </w:comment>
  <w:comment w:id="52" w:author="Lars Sætre" w:date="2018-05-08T14:33:00Z" w:initials="LS">
    <w:p w14:paraId="0F910C30" w14:textId="198CCC76" w:rsidR="0086438F" w:rsidRDefault="0086438F">
      <w:pPr>
        <w:pStyle w:val="Merknadstekst"/>
      </w:pPr>
      <w:r>
        <w:rPr>
          <w:rStyle w:val="Merknadsreferanse"/>
        </w:rPr>
        <w:annotationRef/>
      </w:r>
      <w:r>
        <w:t>Fjern én tomlinje foran sitatet</w:t>
      </w:r>
    </w:p>
  </w:comment>
  <w:comment w:id="53" w:author="Lars Sætre" w:date="2018-05-08T14:34:00Z" w:initials="LS">
    <w:p w14:paraId="11A9E593" w14:textId="1C29DA60" w:rsidR="0086438F" w:rsidRDefault="0086438F">
      <w:pPr>
        <w:pStyle w:val="Merknadstekst"/>
      </w:pPr>
      <w:r>
        <w:rPr>
          <w:rStyle w:val="Merknadsreferanse"/>
        </w:rPr>
        <w:annotationRef/>
      </w:r>
      <w:r>
        <w:t>p  ?</w:t>
      </w:r>
    </w:p>
  </w:comment>
  <w:comment w:id="54" w:author="Lars Sætre" w:date="2018-05-08T14:34:00Z" w:initials="LS">
    <w:p w14:paraId="5DC67C0C" w14:textId="3173A2E2" w:rsidR="0086438F" w:rsidRDefault="0086438F">
      <w:pPr>
        <w:pStyle w:val="Merknadstekst"/>
      </w:pPr>
      <w:r>
        <w:rPr>
          <w:rStyle w:val="Merknadsreferanse"/>
        </w:rPr>
        <w:annotationRef/>
      </w:r>
      <w:r>
        <w:t>(Tanazaki xxxx [årstall]: xx [sidetall]).</w:t>
      </w:r>
    </w:p>
  </w:comment>
  <w:comment w:id="55" w:author="Lars Sætre" w:date="2018-05-08T14:39:00Z" w:initials="LS">
    <w:p w14:paraId="7E532AB4" w14:textId="7C2B4E94" w:rsidR="0086438F" w:rsidRDefault="0086438F">
      <w:pPr>
        <w:pStyle w:val="Merknadstekst"/>
      </w:pPr>
      <w:r>
        <w:rPr>
          <w:rStyle w:val="Merknadsreferanse"/>
        </w:rPr>
        <w:annotationRef/>
      </w:r>
      <w:r>
        <w:t>Er muligvis Ondskap og skjønnhet det egentlige Emnet for oppgaven din? Tenk igjennom dette, og bygg i så fall om framstillingen. – Eventuelt (som Emne): Ondskap, lyst og skjønnhet  ?</w:t>
      </w:r>
    </w:p>
  </w:comment>
  <w:comment w:id="56" w:author="Lars Sætre" w:date="2018-05-08T14:38:00Z" w:initials="LS">
    <w:p w14:paraId="31F20F25" w14:textId="1E6B21BF" w:rsidR="0086438F" w:rsidRDefault="0086438F">
      <w:pPr>
        <w:pStyle w:val="Merknadstekst"/>
      </w:pPr>
      <w:r>
        <w:rPr>
          <w:rStyle w:val="Merknadsreferanse"/>
        </w:rPr>
        <w:annotationRef/>
      </w:r>
      <w:r>
        <w:t>Hva mener du med kontraktskaping her? Kan du formulere mer presist?</w:t>
      </w:r>
    </w:p>
  </w:comment>
  <w:comment w:id="57" w:author="Lars Sætre" w:date="2018-05-08T14:36:00Z" w:initials="LS">
    <w:p w14:paraId="26DF55AA" w14:textId="734538CF" w:rsidR="0086438F" w:rsidRDefault="0086438F">
      <w:pPr>
        <w:pStyle w:val="Merknadstekst"/>
      </w:pPr>
      <w:r>
        <w:rPr>
          <w:rStyle w:val="Merknadsreferanse"/>
        </w:rPr>
        <w:annotationRef/>
      </w:r>
      <w:r>
        <w:t>litterære undersøkelser / eller: utforskninger ?</w:t>
      </w:r>
    </w:p>
  </w:comment>
  <w:comment w:id="58" w:author="Lars Sætre" w:date="2018-05-08T14:36:00Z" w:initials="LS">
    <w:p w14:paraId="786F8A8D" w14:textId="357964F9" w:rsidR="0086438F" w:rsidRDefault="0086438F">
      <w:pPr>
        <w:pStyle w:val="Merknadstekst"/>
      </w:pPr>
      <w:r>
        <w:rPr>
          <w:rStyle w:val="Merknadsreferanse"/>
        </w:rPr>
        <w:annotationRef/>
      </w:r>
      <w:r>
        <w:t>og i hans jakt</w:t>
      </w:r>
    </w:p>
  </w:comment>
  <w:comment w:id="59" w:author="Lars Sætre" w:date="2018-05-08T14:35:00Z" w:initials="LS">
    <w:p w14:paraId="6FC18D74" w14:textId="48A84C9C" w:rsidR="0086438F" w:rsidRDefault="0086438F">
      <w:pPr>
        <w:pStyle w:val="Merknadstekst"/>
      </w:pPr>
      <w:r>
        <w:rPr>
          <w:rStyle w:val="Merknadsreferanse"/>
        </w:rPr>
        <w:annotationRef/>
      </w:r>
      <w:r>
        <w:t>”. [punktum]</w:t>
      </w:r>
    </w:p>
  </w:comment>
  <w:comment w:id="60" w:author="Lars Sætre" w:date="2018-05-08T14:10:00Z" w:initials="LS">
    <w:p w14:paraId="05EBDC7A" w14:textId="7C7235F3" w:rsidR="0086438F" w:rsidRDefault="0086438F">
      <w:pPr>
        <w:pStyle w:val="Merknadstekst"/>
      </w:pPr>
      <w:r>
        <w:rPr>
          <w:rStyle w:val="Merknadsreferanse"/>
        </w:rPr>
        <w:annotationRef/>
      </w:r>
      <w:r>
        <w:t>Avsnitt</w:t>
      </w:r>
    </w:p>
  </w:comment>
  <w:comment w:id="61" w:author="Lars Sætre" w:date="2018-05-08T14:42:00Z" w:initials="LS">
    <w:p w14:paraId="059EE770" w14:textId="2F6C01FA" w:rsidR="0086438F" w:rsidRDefault="0086438F">
      <w:pPr>
        <w:pStyle w:val="Merknadstekst"/>
      </w:pPr>
      <w:r>
        <w:rPr>
          <w:rStyle w:val="Merknadsreferanse"/>
        </w:rPr>
        <w:annotationRef/>
      </w:r>
      <w:r>
        <w:t>'skriving selv' og ’fiksjon’ og 'lyst' er ikke nødvendigvis synonymer. Skriv om mer presist og systematisk.</w:t>
      </w:r>
    </w:p>
  </w:comment>
  <w:comment w:id="62" w:author="Lars Sætre" w:date="2018-05-08T14:43:00Z" w:initials="LS">
    <w:p w14:paraId="2CB76E4C" w14:textId="5C552810" w:rsidR="0086438F" w:rsidRDefault="0086438F">
      <w:pPr>
        <w:pStyle w:val="Merknadstekst"/>
      </w:pPr>
      <w:r>
        <w:rPr>
          <w:rStyle w:val="Merknadsreferanse"/>
        </w:rPr>
        <w:annotationRef/>
      </w:r>
      <w:r>
        <w:t>Denne perioden inneholder noe som kan minne om en Hypotese for oppgaven? Tenk igjennom dette. I så fall må den flyttes mye lenger fram, og settes inn etter at du har presentert/innført Materialet og Pst’ene.</w:t>
      </w:r>
    </w:p>
  </w:comment>
  <w:comment w:id="63" w:author="Lars Sætre" w:date="2018-05-08T13:03:00Z" w:initials="LS">
    <w:p w14:paraId="186B01D3" w14:textId="1D885C67" w:rsidR="0086438F" w:rsidRDefault="0086438F">
      <w:pPr>
        <w:pStyle w:val="Merknadstekst"/>
      </w:pPr>
      <w:r>
        <w:rPr>
          <w:rStyle w:val="Merknadsreferanse"/>
        </w:rPr>
        <w:annotationRef/>
      </w:r>
      <w:r>
        <w:t>Sitatet settes med innrykk, og i rett skrift. Sett punktum til slutt.</w:t>
      </w:r>
    </w:p>
  </w:comment>
  <w:comment w:id="64" w:author="Lars Sætre" w:date="2018-05-08T14:48:00Z" w:initials="LS">
    <w:p w14:paraId="6B4924A0" w14:textId="3107739D" w:rsidR="0086438F" w:rsidRDefault="0086438F">
      <w:pPr>
        <w:pStyle w:val="Merknadstekst"/>
      </w:pPr>
      <w:r>
        <w:rPr>
          <w:rStyle w:val="Merknadsreferanse"/>
        </w:rPr>
        <w:annotationRef/>
      </w:r>
      <w:r>
        <w:t>(Keene xxxx [årstall]: xx [sidetall]). – Dette sitatet (et godt og relevant sitat, ser det ut som) av Keene synes å underbygge den Hypotesen du har?</w:t>
      </w:r>
    </w:p>
  </w:comment>
  <w:comment w:id="65" w:author="Lars Sætre" w:date="2018-05-08T14:55:00Z" w:initials="LS">
    <w:p w14:paraId="618BCEC4" w14:textId="3FAEAC65" w:rsidR="0086438F" w:rsidRDefault="0086438F">
      <w:pPr>
        <w:pStyle w:val="Merknadstekst"/>
      </w:pPr>
      <w:r>
        <w:rPr>
          <w:rStyle w:val="Merknadsreferanse"/>
        </w:rPr>
        <w:annotationRef/>
      </w:r>
      <w:r>
        <w:t>Her først, innfører du Materrialet ditt; dette må komme langt tidligere i framstillingen. – Det Teoretiske rammeverket du antyder her, er interessant og ganske sikkert relevant, men også det må skyves fram sammen med Materialet, Problemstillingen du reiser overfor Materiale, og de Teoretiske rammeverket du vil støtte deg til i utforskningen av Pst’ene reist overfor dette Materialet. – Her først, reiser du også Problemstillinger. Disse er generelle, men relevante. Men de må utarbeides i mer detalj. De krever at du i Materialet også henter fram et par-tre eksempler som du kan formulere Pst’ene på bakgrunn av.</w:t>
      </w:r>
    </w:p>
  </w:comment>
  <w:comment w:id="66" w:author="Lars Sætre" w:date="2018-05-08T14:49:00Z" w:initials="LS">
    <w:p w14:paraId="1E5CFAC4" w14:textId="3E878104" w:rsidR="0086438F" w:rsidRDefault="0086438F">
      <w:pPr>
        <w:pStyle w:val="Merknadstekst"/>
      </w:pPr>
      <w:r>
        <w:rPr>
          <w:rStyle w:val="Merknadsreferanse"/>
        </w:rPr>
        <w:annotationRef/>
      </w:r>
      <w:r>
        <w:t>to</w:t>
      </w:r>
    </w:p>
  </w:comment>
  <w:comment w:id="67" w:author="Lars Sætre" w:date="2018-05-08T14:49:00Z" w:initials="LS">
    <w:p w14:paraId="3A355D9B" w14:textId="2AAC91E8" w:rsidR="0086438F" w:rsidRDefault="0086438F">
      <w:pPr>
        <w:pStyle w:val="Merknadstekst"/>
      </w:pPr>
      <w:r>
        <w:rPr>
          <w:rStyle w:val="Merknadsreferanse"/>
        </w:rPr>
        <w:annotationRef/>
      </w:r>
      <w:r>
        <w:t>Årstall i parentes bak hver av titlene.</w:t>
      </w:r>
    </w:p>
  </w:comment>
  <w:comment w:id="68" w:author="Lars Sætre" w:date="2018-05-08T14:50:00Z" w:initials="LS">
    <w:p w14:paraId="4A433941" w14:textId="2F4DACF7" w:rsidR="0086438F" w:rsidRDefault="0086438F">
      <w:pPr>
        <w:pStyle w:val="Merknadstekst"/>
      </w:pPr>
      <w:r>
        <w:rPr>
          <w:rStyle w:val="Merknadsreferanse"/>
        </w:rPr>
        <w:annotationRef/>
      </w:r>
      <w:r>
        <w:t>brukes som teoretisk</w:t>
      </w:r>
    </w:p>
  </w:comment>
  <w:comment w:id="69" w:author="Lars Sætre" w:date="2018-05-08T14:55:00Z" w:initials="LS">
    <w:p w14:paraId="0DA32DCE" w14:textId="77777777" w:rsidR="0086438F" w:rsidRDefault="0086438F">
      <w:pPr>
        <w:pStyle w:val="Merknadstekst"/>
      </w:pPr>
      <w:r>
        <w:rPr>
          <w:rStyle w:val="Merknadsreferanse"/>
        </w:rPr>
        <w:annotationRef/>
      </w:r>
      <w:r>
        <w:t>[…]</w:t>
      </w:r>
    </w:p>
    <w:p w14:paraId="12F62CB4" w14:textId="3F0DE8B4" w:rsidR="0086438F" w:rsidRDefault="0086438F">
      <w:pPr>
        <w:pStyle w:val="Merknadstekst"/>
      </w:pPr>
      <w:r>
        <w:t>Skal det stå I have her?</w:t>
      </w:r>
    </w:p>
    <w:p w14:paraId="159F9245" w14:textId="301E82B0" w:rsidR="0086438F" w:rsidRDefault="0086438F">
      <w:pPr>
        <w:pStyle w:val="Merknadstekst"/>
      </w:pPr>
      <w:r>
        <w:t>Sitatet settes med innrykk, og i rett skrift.</w:t>
      </w:r>
    </w:p>
  </w:comment>
  <w:comment w:id="70" w:author="Lars Sætre" w:date="2018-05-08T14:59:00Z" w:initials="LS">
    <w:p w14:paraId="79F508E2" w14:textId="1C236198" w:rsidR="00E912CA" w:rsidRDefault="00E912CA">
      <w:pPr>
        <w:pStyle w:val="Merknadstekst"/>
      </w:pPr>
      <w:r>
        <w:rPr>
          <w:rStyle w:val="Merknadsreferanse"/>
        </w:rPr>
        <w:annotationRef/>
      </w:r>
      <w:r>
        <w:t>Her siterer du T på at han ikke er</w:t>
      </w:r>
      <w:r w:rsidR="00765B82">
        <w:t xml:space="preserve"> </w:t>
      </w:r>
      <w:r w:rsidR="00CF313D">
        <w:t xml:space="preserve">spesielt eller primært </w:t>
      </w:r>
      <w:r w:rsidR="00765B82">
        <w:t>interessert i eller opptatt av realistiske verk. Hvorfor bruker du da så mye plass i et lengre segment ovenfor på å skrive om den kulturelle/litterat</w:t>
      </w:r>
      <w:r w:rsidR="00CF313D">
        <w:t>urhistoriske bakgrunnen og fram</w:t>
      </w:r>
      <w:r w:rsidR="00765B82">
        <w:t xml:space="preserve">veksten av realisme i Japan på 1800-tallet? Er det for å få fram hva T setter av seg ifra? </w:t>
      </w:r>
      <w:r w:rsidR="00CF313D">
        <w:t>Da</w:t>
      </w:r>
      <w:r w:rsidR="00765B82">
        <w:t xml:space="preserve"> må du rydde opp og skrive mer presist.</w:t>
      </w:r>
    </w:p>
  </w:comment>
  <w:comment w:id="71" w:author="Lars Sætre" w:date="2018-05-08T14:56:00Z" w:initials="LS">
    <w:p w14:paraId="0EA47426" w14:textId="7258BA15" w:rsidR="00E912CA" w:rsidRDefault="00E912CA">
      <w:pPr>
        <w:pStyle w:val="Merknadstekst"/>
      </w:pPr>
      <w:r>
        <w:rPr>
          <w:rStyle w:val="Merknadsreferanse"/>
        </w:rPr>
        <w:annotationRef/>
      </w:r>
      <w:r>
        <w:t>[…]</w:t>
      </w:r>
    </w:p>
  </w:comment>
  <w:comment w:id="72" w:author="Lars Sætre" w:date="2018-05-08T15:03:00Z" w:initials="LS">
    <w:p w14:paraId="29C3AD7B" w14:textId="55378AF7" w:rsidR="00E912CA" w:rsidRDefault="00E912CA">
      <w:pPr>
        <w:pStyle w:val="Merknadstekst"/>
      </w:pPr>
      <w:r>
        <w:rPr>
          <w:rStyle w:val="Merknadsreferanse"/>
        </w:rPr>
        <w:annotationRef/>
      </w:r>
      <w:r>
        <w:t>Referanse i parentes.</w:t>
      </w:r>
      <w:r w:rsidR="00E01495">
        <w:t xml:space="preserve"> – Husk Bibliografi, og alle de øvrige komponentene i Pb’en.</w:t>
      </w:r>
      <w:r w:rsidR="00C03A35">
        <w:t xml:space="preserve"> Se modell-Pb.</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SignPainter-HouseScript"/>
    <w:charset w:val="00"/>
    <w:family w:val="auto"/>
    <w:pitch w:val="variable"/>
    <w:sig w:usb0="A00002EF" w:usb1="4000207B"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DF"/>
    <w:rsid w:val="00005B83"/>
    <w:rsid w:val="00014BBB"/>
    <w:rsid w:val="00067240"/>
    <w:rsid w:val="000725CE"/>
    <w:rsid w:val="00091121"/>
    <w:rsid w:val="000B641F"/>
    <w:rsid w:val="000C10BA"/>
    <w:rsid w:val="000C7CE8"/>
    <w:rsid w:val="000F0639"/>
    <w:rsid w:val="001350C6"/>
    <w:rsid w:val="00137BAC"/>
    <w:rsid w:val="001817C8"/>
    <w:rsid w:val="001A506F"/>
    <w:rsid w:val="001C1B29"/>
    <w:rsid w:val="001C43F9"/>
    <w:rsid w:val="00200A17"/>
    <w:rsid w:val="00205CDE"/>
    <w:rsid w:val="00253E05"/>
    <w:rsid w:val="002545EF"/>
    <w:rsid w:val="00294E79"/>
    <w:rsid w:val="002A12E4"/>
    <w:rsid w:val="00347E68"/>
    <w:rsid w:val="00386767"/>
    <w:rsid w:val="00393E18"/>
    <w:rsid w:val="003F5513"/>
    <w:rsid w:val="00411E75"/>
    <w:rsid w:val="00482322"/>
    <w:rsid w:val="004A23D3"/>
    <w:rsid w:val="004D7817"/>
    <w:rsid w:val="004E366C"/>
    <w:rsid w:val="00530053"/>
    <w:rsid w:val="00553A91"/>
    <w:rsid w:val="00591894"/>
    <w:rsid w:val="005D2B15"/>
    <w:rsid w:val="005F6C64"/>
    <w:rsid w:val="00665129"/>
    <w:rsid w:val="006879E2"/>
    <w:rsid w:val="006B5F3D"/>
    <w:rsid w:val="006B7AF8"/>
    <w:rsid w:val="006F7C5C"/>
    <w:rsid w:val="0071125E"/>
    <w:rsid w:val="00723B9F"/>
    <w:rsid w:val="007404B4"/>
    <w:rsid w:val="00745A3F"/>
    <w:rsid w:val="0074613A"/>
    <w:rsid w:val="007653BD"/>
    <w:rsid w:val="00765B82"/>
    <w:rsid w:val="007E1BA2"/>
    <w:rsid w:val="007E1F2E"/>
    <w:rsid w:val="007E6B03"/>
    <w:rsid w:val="007F536F"/>
    <w:rsid w:val="00803F4A"/>
    <w:rsid w:val="00810868"/>
    <w:rsid w:val="00854006"/>
    <w:rsid w:val="00856718"/>
    <w:rsid w:val="0086438F"/>
    <w:rsid w:val="00876076"/>
    <w:rsid w:val="008B4FD8"/>
    <w:rsid w:val="008D37DF"/>
    <w:rsid w:val="008D45F8"/>
    <w:rsid w:val="00912833"/>
    <w:rsid w:val="00954FC3"/>
    <w:rsid w:val="009F116D"/>
    <w:rsid w:val="00A03F3C"/>
    <w:rsid w:val="00A6090A"/>
    <w:rsid w:val="00A921CE"/>
    <w:rsid w:val="00AA71F5"/>
    <w:rsid w:val="00AD540B"/>
    <w:rsid w:val="00AE5627"/>
    <w:rsid w:val="00B32410"/>
    <w:rsid w:val="00B72402"/>
    <w:rsid w:val="00BB5672"/>
    <w:rsid w:val="00BB7993"/>
    <w:rsid w:val="00BC6E89"/>
    <w:rsid w:val="00C03A35"/>
    <w:rsid w:val="00C04CDD"/>
    <w:rsid w:val="00C254C2"/>
    <w:rsid w:val="00C4680A"/>
    <w:rsid w:val="00C50EFD"/>
    <w:rsid w:val="00C863B7"/>
    <w:rsid w:val="00CB7CB6"/>
    <w:rsid w:val="00CC615D"/>
    <w:rsid w:val="00CF313D"/>
    <w:rsid w:val="00D014D0"/>
    <w:rsid w:val="00D60A67"/>
    <w:rsid w:val="00D7042A"/>
    <w:rsid w:val="00D74E40"/>
    <w:rsid w:val="00D83D02"/>
    <w:rsid w:val="00DB7536"/>
    <w:rsid w:val="00DD02D3"/>
    <w:rsid w:val="00DF0E51"/>
    <w:rsid w:val="00DF7B64"/>
    <w:rsid w:val="00E01495"/>
    <w:rsid w:val="00E07220"/>
    <w:rsid w:val="00E16F3E"/>
    <w:rsid w:val="00E339A8"/>
    <w:rsid w:val="00E3543B"/>
    <w:rsid w:val="00E3708B"/>
    <w:rsid w:val="00E374D4"/>
    <w:rsid w:val="00E42A37"/>
    <w:rsid w:val="00E8426F"/>
    <w:rsid w:val="00E85415"/>
    <w:rsid w:val="00E9037E"/>
    <w:rsid w:val="00E912CA"/>
    <w:rsid w:val="00E94763"/>
    <w:rsid w:val="00F4333E"/>
    <w:rsid w:val="00FB09F5"/>
    <w:rsid w:val="00FD685D"/>
    <w:rsid w:val="00FE7B91"/>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E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8B4FD8"/>
    <w:rPr>
      <w:sz w:val="18"/>
      <w:szCs w:val="18"/>
    </w:rPr>
  </w:style>
  <w:style w:type="paragraph" w:styleId="Merknadstekst">
    <w:name w:val="annotation text"/>
    <w:basedOn w:val="Normal"/>
    <w:link w:val="MerknadstekstTegn"/>
    <w:uiPriority w:val="99"/>
    <w:semiHidden/>
    <w:unhideWhenUsed/>
    <w:rsid w:val="008B4FD8"/>
  </w:style>
  <w:style w:type="character" w:customStyle="1" w:styleId="MerknadstekstTegn">
    <w:name w:val="Merknadstekst Tegn"/>
    <w:basedOn w:val="Standardskriftforavsnitt"/>
    <w:link w:val="Merknadstekst"/>
    <w:uiPriority w:val="99"/>
    <w:semiHidden/>
    <w:rsid w:val="008B4FD8"/>
  </w:style>
  <w:style w:type="paragraph" w:styleId="Kommentaremne">
    <w:name w:val="annotation subject"/>
    <w:basedOn w:val="Merknadstekst"/>
    <w:next w:val="Merknadstekst"/>
    <w:link w:val="KommentaremneTegn"/>
    <w:uiPriority w:val="99"/>
    <w:semiHidden/>
    <w:unhideWhenUsed/>
    <w:rsid w:val="008B4FD8"/>
    <w:rPr>
      <w:b/>
      <w:bCs/>
      <w:sz w:val="20"/>
      <w:szCs w:val="20"/>
    </w:rPr>
  </w:style>
  <w:style w:type="character" w:customStyle="1" w:styleId="KommentaremneTegn">
    <w:name w:val="Kommentaremne Tegn"/>
    <w:basedOn w:val="MerknadstekstTegn"/>
    <w:link w:val="Kommentaremne"/>
    <w:uiPriority w:val="99"/>
    <w:semiHidden/>
    <w:rsid w:val="008B4FD8"/>
    <w:rPr>
      <w:b/>
      <w:bCs/>
      <w:sz w:val="20"/>
      <w:szCs w:val="20"/>
    </w:rPr>
  </w:style>
  <w:style w:type="paragraph" w:styleId="Bobletekst">
    <w:name w:val="Balloon Text"/>
    <w:basedOn w:val="Normal"/>
    <w:link w:val="BobletekstTegn"/>
    <w:uiPriority w:val="99"/>
    <w:semiHidden/>
    <w:unhideWhenUsed/>
    <w:rsid w:val="008B4F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B4FD8"/>
    <w:rPr>
      <w:rFonts w:ascii="Lucida Grande" w:hAnsi="Lucida Grande" w:cs="Lucida Grande"/>
      <w:sz w:val="18"/>
      <w:szCs w:val="18"/>
    </w:rPr>
  </w:style>
  <w:style w:type="paragraph" w:styleId="Revisjon">
    <w:name w:val="Revision"/>
    <w:hidden/>
    <w:uiPriority w:val="99"/>
    <w:semiHidden/>
    <w:rsid w:val="005300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8B4FD8"/>
    <w:rPr>
      <w:sz w:val="18"/>
      <w:szCs w:val="18"/>
    </w:rPr>
  </w:style>
  <w:style w:type="paragraph" w:styleId="Merknadstekst">
    <w:name w:val="annotation text"/>
    <w:basedOn w:val="Normal"/>
    <w:link w:val="MerknadstekstTegn"/>
    <w:uiPriority w:val="99"/>
    <w:semiHidden/>
    <w:unhideWhenUsed/>
    <w:rsid w:val="008B4FD8"/>
  </w:style>
  <w:style w:type="character" w:customStyle="1" w:styleId="MerknadstekstTegn">
    <w:name w:val="Merknadstekst Tegn"/>
    <w:basedOn w:val="Standardskriftforavsnitt"/>
    <w:link w:val="Merknadstekst"/>
    <w:uiPriority w:val="99"/>
    <w:semiHidden/>
    <w:rsid w:val="008B4FD8"/>
  </w:style>
  <w:style w:type="paragraph" w:styleId="Kommentaremne">
    <w:name w:val="annotation subject"/>
    <w:basedOn w:val="Merknadstekst"/>
    <w:next w:val="Merknadstekst"/>
    <w:link w:val="KommentaremneTegn"/>
    <w:uiPriority w:val="99"/>
    <w:semiHidden/>
    <w:unhideWhenUsed/>
    <w:rsid w:val="008B4FD8"/>
    <w:rPr>
      <w:b/>
      <w:bCs/>
      <w:sz w:val="20"/>
      <w:szCs w:val="20"/>
    </w:rPr>
  </w:style>
  <w:style w:type="character" w:customStyle="1" w:styleId="KommentaremneTegn">
    <w:name w:val="Kommentaremne Tegn"/>
    <w:basedOn w:val="MerknadstekstTegn"/>
    <w:link w:val="Kommentaremne"/>
    <w:uiPriority w:val="99"/>
    <w:semiHidden/>
    <w:rsid w:val="008B4FD8"/>
    <w:rPr>
      <w:b/>
      <w:bCs/>
      <w:sz w:val="20"/>
      <w:szCs w:val="20"/>
    </w:rPr>
  </w:style>
  <w:style w:type="paragraph" w:styleId="Bobletekst">
    <w:name w:val="Balloon Text"/>
    <w:basedOn w:val="Normal"/>
    <w:link w:val="BobletekstTegn"/>
    <w:uiPriority w:val="99"/>
    <w:semiHidden/>
    <w:unhideWhenUsed/>
    <w:rsid w:val="008B4F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B4FD8"/>
    <w:rPr>
      <w:rFonts w:ascii="Lucida Grande" w:hAnsi="Lucida Grande" w:cs="Lucida Grande"/>
      <w:sz w:val="18"/>
      <w:szCs w:val="18"/>
    </w:rPr>
  </w:style>
  <w:style w:type="paragraph" w:styleId="Revisjon">
    <w:name w:val="Revision"/>
    <w:hidden/>
    <w:uiPriority w:val="99"/>
    <w:semiHidden/>
    <w:rsid w:val="0053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1764</Words>
  <Characters>9355</Characters>
  <Application>Microsoft Macintosh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Langvandsbråten</dc:creator>
  <cp:keywords/>
  <dc:description/>
  <cp:lastModifiedBy>Lars Sætre</cp:lastModifiedBy>
  <cp:revision>94</cp:revision>
  <dcterms:created xsi:type="dcterms:W3CDTF">2018-05-08T05:43:00Z</dcterms:created>
  <dcterms:modified xsi:type="dcterms:W3CDTF">2018-05-08T13:06:00Z</dcterms:modified>
</cp:coreProperties>
</file>