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748" w:rsidRDefault="00970FB0" w:rsidP="000F2748">
      <w:pPr>
        <w:jc w:val="center"/>
        <w:rPr>
          <w:b/>
          <w:bCs/>
        </w:rPr>
      </w:pPr>
      <w:r w:rsidRPr="000F2748">
        <w:rPr>
          <w:b/>
          <w:bCs/>
        </w:rPr>
        <w:t>Litteratur, historie og samfunn</w:t>
      </w:r>
    </w:p>
    <w:p w:rsidR="0059286F" w:rsidRDefault="00970FB0" w:rsidP="000F2748">
      <w:pPr>
        <w:jc w:val="center"/>
        <w:rPr>
          <w:b/>
          <w:bCs/>
        </w:rPr>
      </w:pPr>
      <w:r w:rsidRPr="000F2748">
        <w:rPr>
          <w:b/>
          <w:bCs/>
        </w:rPr>
        <w:t xml:space="preserve"> høsten 2020</w:t>
      </w:r>
    </w:p>
    <w:p w:rsidR="000F2748" w:rsidRPr="000F2748" w:rsidRDefault="000F2748" w:rsidP="000F2748">
      <w:pPr>
        <w:jc w:val="center"/>
        <w:rPr>
          <w:b/>
          <w:bCs/>
        </w:rPr>
      </w:pPr>
      <w:r>
        <w:rPr>
          <w:b/>
          <w:bCs/>
        </w:rPr>
        <w:t>Emnekoder: ALLV201/2221/303/304</w:t>
      </w:r>
    </w:p>
    <w:p w:rsidR="00CB69E3" w:rsidRDefault="006B51A1" w:rsidP="000F2748">
      <w:pPr>
        <w:jc w:val="center"/>
      </w:pPr>
      <w:r>
        <w:t>Tid og sted</w:t>
      </w:r>
      <w:r w:rsidR="000F2748">
        <w:t xml:space="preserve">, HF, </w:t>
      </w:r>
      <w:proofErr w:type="spellStart"/>
      <w:r w:rsidR="000F2748">
        <w:t>sem</w:t>
      </w:r>
      <w:proofErr w:type="spellEnd"/>
      <w:r w:rsidR="000F2748">
        <w:t xml:space="preserve"> </w:t>
      </w:r>
      <w:proofErr w:type="gramStart"/>
      <w:r w:rsidR="000F2748">
        <w:t>rom  400</w:t>
      </w:r>
      <w:proofErr w:type="gramEnd"/>
      <w:r w:rsidR="000F2748">
        <w:t xml:space="preserve">, </w:t>
      </w:r>
      <w:proofErr w:type="spellStart"/>
      <w:r w:rsidR="000F2748">
        <w:t>onsd</w:t>
      </w:r>
      <w:proofErr w:type="spellEnd"/>
      <w:r w:rsidR="000F2748">
        <w:t xml:space="preserve"> 12:15-16</w:t>
      </w:r>
    </w:p>
    <w:p w:rsidR="0022431B" w:rsidRDefault="000F2748" w:rsidP="000F2748">
      <w:pPr>
        <w:jc w:val="center"/>
      </w:pPr>
      <w:proofErr w:type="spellStart"/>
      <w:r>
        <w:t>Emneansvarlig</w:t>
      </w:r>
      <w:proofErr w:type="spellEnd"/>
      <w:r>
        <w:t>: Professor Arild Linneberg</w:t>
      </w:r>
    </w:p>
    <w:p w:rsidR="000F2748" w:rsidRDefault="000F2748" w:rsidP="000F2748">
      <w:pPr>
        <w:jc w:val="center"/>
      </w:pPr>
      <w:r>
        <w:t xml:space="preserve">Andre undervisere: Professor Erik </w:t>
      </w:r>
      <w:proofErr w:type="spellStart"/>
      <w:r>
        <w:t>Bjerck</w:t>
      </w:r>
      <w:proofErr w:type="spellEnd"/>
      <w:r>
        <w:t xml:space="preserve">-Hagen, professor Ellen Mortensen, førsteamanuensis Frode </w:t>
      </w:r>
      <w:proofErr w:type="spellStart"/>
      <w:r>
        <w:t>Helmich</w:t>
      </w:r>
      <w:proofErr w:type="spellEnd"/>
      <w:r>
        <w:t xml:space="preserve"> Pedersen, professor Gisle Selnes, professor Lars Sætre</w:t>
      </w:r>
    </w:p>
    <w:p w:rsidR="0059286F" w:rsidRDefault="0059286F" w:rsidP="000F2748">
      <w:pPr>
        <w:jc w:val="center"/>
      </w:pPr>
    </w:p>
    <w:p w:rsidR="001667BA" w:rsidRDefault="00837A6B">
      <w:r>
        <w:t xml:space="preserve">Uke </w:t>
      </w:r>
      <w:r>
        <w:tab/>
      </w:r>
      <w:r w:rsidRPr="00B27AD1">
        <w:t>Dato</w:t>
      </w:r>
      <w:r w:rsidR="00387376">
        <w:t xml:space="preserve"> </w:t>
      </w:r>
    </w:p>
    <w:p w:rsidR="00E84046" w:rsidRDefault="00E84046"/>
    <w:p w:rsidR="00E84046" w:rsidRPr="00B27AD1" w:rsidRDefault="00E84046">
      <w:r>
        <w:t>33</w:t>
      </w:r>
      <w:r>
        <w:tab/>
      </w:r>
      <w:r w:rsidR="006404AD">
        <w:t>[</w:t>
      </w:r>
      <w:r>
        <w:t>1</w:t>
      </w:r>
      <w:r w:rsidR="005C3633">
        <w:t>3</w:t>
      </w:r>
      <w:r>
        <w:t xml:space="preserve"> august: Orienteringsmøte</w:t>
      </w:r>
      <w:r w:rsidR="006404AD">
        <w:t xml:space="preserve"> for nye studenter]</w:t>
      </w:r>
    </w:p>
    <w:p w:rsidR="00837A6B" w:rsidRPr="00B27AD1" w:rsidRDefault="00837A6B"/>
    <w:p w:rsidR="006E74E4" w:rsidRDefault="00837A6B" w:rsidP="006E74E4">
      <w:r w:rsidRPr="00837A6B">
        <w:t>3</w:t>
      </w:r>
      <w:r w:rsidR="00C5338C">
        <w:t>4</w:t>
      </w:r>
      <w:r w:rsidRPr="00837A6B">
        <w:t xml:space="preserve"> </w:t>
      </w:r>
      <w:r w:rsidRPr="00837A6B">
        <w:tab/>
      </w:r>
      <w:r w:rsidR="00C5338C">
        <w:t>19</w:t>
      </w:r>
      <w:r w:rsidR="0059286F" w:rsidRPr="00837A6B">
        <w:t xml:space="preserve"> </w:t>
      </w:r>
      <w:proofErr w:type="spellStart"/>
      <w:r w:rsidR="0059286F" w:rsidRPr="00837A6B">
        <w:t>aug</w:t>
      </w:r>
      <w:proofErr w:type="spellEnd"/>
      <w:r w:rsidR="007B49F8">
        <w:t>:</w:t>
      </w:r>
      <w:r w:rsidRPr="00837A6B">
        <w:t xml:space="preserve"> </w:t>
      </w:r>
      <w:r w:rsidR="00425C0D">
        <w:t>«</w:t>
      </w:r>
      <w:proofErr w:type="spellStart"/>
      <w:r w:rsidRPr="00837A6B">
        <w:rPr>
          <w:i/>
          <w:iCs/>
        </w:rPr>
        <w:t>Moor</w:t>
      </w:r>
      <w:proofErr w:type="spellEnd"/>
      <w:r w:rsidRPr="00837A6B">
        <w:rPr>
          <w:i/>
          <w:iCs/>
        </w:rPr>
        <w:t xml:space="preserve"> </w:t>
      </w:r>
      <w:proofErr w:type="spellStart"/>
      <w:r w:rsidRPr="00837A6B">
        <w:rPr>
          <w:i/>
          <w:iCs/>
        </w:rPr>
        <w:t>effoc</w:t>
      </w:r>
      <w:proofErr w:type="spellEnd"/>
      <w:r w:rsidR="00425C0D">
        <w:t>»</w:t>
      </w:r>
      <w:r w:rsidR="0003168F">
        <w:t>.</w:t>
      </w:r>
      <w:r w:rsidR="00997911">
        <w:t xml:space="preserve"> </w:t>
      </w:r>
      <w:r w:rsidR="003B7DA7">
        <w:t>L</w:t>
      </w:r>
      <w:r w:rsidRPr="00837A6B">
        <w:t xml:space="preserve">itteratur og </w:t>
      </w:r>
      <w:r w:rsidR="003B7DA7">
        <w:t>histori</w:t>
      </w:r>
      <w:r w:rsidR="00C5338C">
        <w:t>sk virkelighet, fra Aristoteles til Shields</w:t>
      </w:r>
      <w:r w:rsidR="006E74E4">
        <w:t>.</w:t>
      </w:r>
    </w:p>
    <w:p w:rsidR="004B49D2" w:rsidRDefault="006E74E4" w:rsidP="006E74E4">
      <w:pPr>
        <w:ind w:left="708" w:firstLine="708"/>
      </w:pPr>
      <w:r>
        <w:t>Introduksjon</w:t>
      </w:r>
      <w:r w:rsidRPr="004E6309">
        <w:t xml:space="preserve"> </w:t>
      </w:r>
      <w:r>
        <w:t>til kursets litteratur og teori</w:t>
      </w:r>
      <w:r>
        <w:rPr>
          <w:rStyle w:val="Sluttnotereferanse"/>
        </w:rPr>
        <w:t xml:space="preserve"> </w:t>
      </w:r>
      <w:r w:rsidR="00EC44DC">
        <w:rPr>
          <w:rStyle w:val="Sluttnotereferanse"/>
        </w:rPr>
        <w:endnoteReference w:id="1"/>
      </w:r>
      <w:r w:rsidR="00EC44DC">
        <w:t xml:space="preserve"> </w:t>
      </w:r>
      <w:r w:rsidR="00837A6B" w:rsidRPr="00C5338C">
        <w:t>(Aril</w:t>
      </w:r>
      <w:r w:rsidR="000F4C1B">
        <w:t>d)</w:t>
      </w:r>
    </w:p>
    <w:p w:rsidR="004B49D2" w:rsidRDefault="004574E3" w:rsidP="004B49D2">
      <w:pPr>
        <w:ind w:left="1416" w:firstLine="708"/>
        <w:jc w:val="right"/>
        <w:rPr>
          <w:b/>
          <w:bCs/>
          <w:vertAlign w:val="superscript"/>
        </w:rPr>
      </w:pPr>
      <w:r>
        <w:rPr>
          <w:b/>
          <w:bCs/>
          <w:vertAlign w:val="superscript"/>
        </w:rPr>
        <w:t>D</w:t>
      </w:r>
      <w:r w:rsidR="004B49D2" w:rsidRPr="004B49D2">
        <w:rPr>
          <w:b/>
          <w:bCs/>
          <w:vertAlign w:val="superscript"/>
        </w:rPr>
        <w:t>etaljerte tekstreferanser</w:t>
      </w:r>
      <w:r>
        <w:rPr>
          <w:b/>
          <w:bCs/>
          <w:vertAlign w:val="superscript"/>
        </w:rPr>
        <w:t xml:space="preserve"> i </w:t>
      </w:r>
      <w:proofErr w:type="spellStart"/>
      <w:r w:rsidR="004B49D2" w:rsidRPr="004B49D2">
        <w:rPr>
          <w:b/>
          <w:bCs/>
          <w:vertAlign w:val="superscript"/>
        </w:rPr>
        <w:t>Leganto</w:t>
      </w:r>
      <w:proofErr w:type="spellEnd"/>
    </w:p>
    <w:p w:rsidR="00C27CEB" w:rsidRPr="004B49D2" w:rsidRDefault="00C27CEB" w:rsidP="00C27CEB">
      <w:pPr>
        <w:rPr>
          <w:b/>
          <w:bCs/>
          <w:vertAlign w:val="superscript"/>
        </w:rPr>
        <w:sectPr w:rsidR="00C27CEB" w:rsidRPr="004B49D2" w:rsidSect="00772A29">
          <w:endnotePr>
            <w:numFmt w:val="decimal"/>
          </w:endnotePr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0F4C1B" w:rsidRDefault="000F4C1B" w:rsidP="000F4C1B">
      <w:pPr>
        <w:sectPr w:rsidR="000F4C1B" w:rsidSect="000F4C1B">
          <w:endnotePr>
            <w:numFmt w:val="decimal"/>
          </w:endnotePr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CB69E3" w:rsidRDefault="00E90584" w:rsidP="00CB69E3">
      <w:r w:rsidRPr="00CB69E3">
        <w:t>35</w:t>
      </w:r>
      <w:r w:rsidR="007573CA" w:rsidRPr="00CB69E3">
        <w:rPr>
          <w:i/>
          <w:iCs/>
        </w:rPr>
        <w:t xml:space="preserve"> </w:t>
      </w:r>
      <w:r w:rsidR="007573CA" w:rsidRPr="00CB69E3">
        <w:rPr>
          <w:i/>
          <w:iCs/>
        </w:rPr>
        <w:tab/>
      </w:r>
      <w:r w:rsidR="007573CA" w:rsidRPr="00CB69E3">
        <w:t xml:space="preserve">26 </w:t>
      </w:r>
      <w:proofErr w:type="spellStart"/>
      <w:r w:rsidR="007573CA" w:rsidRPr="00CB69E3">
        <w:t>aug</w:t>
      </w:r>
      <w:proofErr w:type="spellEnd"/>
      <w:r w:rsidR="007573CA" w:rsidRPr="00CB69E3">
        <w:rPr>
          <w:i/>
          <w:iCs/>
        </w:rPr>
        <w:t>:</w:t>
      </w:r>
      <w:r w:rsidR="00CB69E3" w:rsidRPr="00CB69E3">
        <w:rPr>
          <w:i/>
          <w:iCs/>
        </w:rPr>
        <w:t xml:space="preserve"> </w:t>
      </w:r>
      <w:r w:rsidR="00CB69E3" w:rsidRPr="007573CA">
        <w:t xml:space="preserve">«Realismens seier»? </w:t>
      </w:r>
      <w:r w:rsidR="00CB69E3">
        <w:t xml:space="preserve">Honoré de </w:t>
      </w:r>
      <w:proofErr w:type="spellStart"/>
      <w:r w:rsidR="00CB69E3" w:rsidRPr="00D33867">
        <w:t>Balzacs</w:t>
      </w:r>
      <w:proofErr w:type="spellEnd"/>
      <w:r w:rsidR="00CB69E3" w:rsidRPr="00D33867">
        <w:t xml:space="preserve"> </w:t>
      </w:r>
      <w:r w:rsidR="00CB69E3">
        <w:rPr>
          <w:i/>
          <w:iCs/>
        </w:rPr>
        <w:t>Tapte illusjoner</w:t>
      </w:r>
      <w:r w:rsidR="00A57AB4">
        <w:rPr>
          <w:i/>
          <w:iCs/>
        </w:rPr>
        <w:t xml:space="preserve"> (II)</w:t>
      </w:r>
      <w:r w:rsidR="00CB69E3">
        <w:rPr>
          <w:i/>
          <w:iCs/>
        </w:rPr>
        <w:t xml:space="preserve"> </w:t>
      </w:r>
      <w:r w:rsidR="00CB69E3">
        <w:t xml:space="preserve">– </w:t>
      </w:r>
    </w:p>
    <w:p w:rsidR="00CB69E3" w:rsidRPr="00444C55" w:rsidRDefault="00444C55" w:rsidP="00CB69E3">
      <w:pPr>
        <w:ind w:left="708" w:firstLine="708"/>
      </w:pPr>
      <w:r>
        <w:t>k</w:t>
      </w:r>
      <w:r w:rsidR="00B51353" w:rsidRPr="00444C55">
        <w:t>apitalisme</w:t>
      </w:r>
      <w:r>
        <w:t xml:space="preserve">, </w:t>
      </w:r>
      <w:r w:rsidRPr="00444C55">
        <w:t>korrupsjon</w:t>
      </w:r>
      <w:r>
        <w:t xml:space="preserve"> og korrumpering</w:t>
      </w:r>
      <w:r w:rsidR="00BB76D2" w:rsidRPr="00444C55">
        <w:t xml:space="preserve"> </w:t>
      </w:r>
      <w:r w:rsidR="00CB69E3" w:rsidRPr="00444C55">
        <w:t xml:space="preserve">(Engels, </w:t>
      </w:r>
      <w:proofErr w:type="spellStart"/>
      <w:r w:rsidR="00CB69E3" w:rsidRPr="00444C55">
        <w:t>Lukács</w:t>
      </w:r>
      <w:proofErr w:type="spellEnd"/>
      <w:r w:rsidR="00CB69E3" w:rsidRPr="00444C55">
        <w:t xml:space="preserve">, </w:t>
      </w:r>
      <w:proofErr w:type="spellStart"/>
      <w:r w:rsidR="00CB69E3" w:rsidRPr="00444C55">
        <w:t>Adorno</w:t>
      </w:r>
      <w:proofErr w:type="spellEnd"/>
      <w:r w:rsidR="00CB69E3" w:rsidRPr="00444C55">
        <w:t>)</w:t>
      </w:r>
      <w:r w:rsidR="00CB69E3">
        <w:rPr>
          <w:rStyle w:val="Sluttnotereferanse"/>
        </w:rPr>
        <w:endnoteReference w:id="2"/>
      </w:r>
      <w:r w:rsidR="00CB69E3" w:rsidRPr="00444C55">
        <w:t xml:space="preserve"> (Arild)</w:t>
      </w:r>
    </w:p>
    <w:p w:rsidR="007573CA" w:rsidRPr="00444C55" w:rsidRDefault="007573CA" w:rsidP="007573CA">
      <w:pPr>
        <w:rPr>
          <w:i/>
          <w:iCs/>
        </w:rPr>
      </w:pPr>
    </w:p>
    <w:p w:rsidR="001667BA" w:rsidRPr="005148D2" w:rsidRDefault="00837A6B" w:rsidP="00CB69E3">
      <w:r w:rsidRPr="00CB69E3">
        <w:rPr>
          <w:lang w:val="en-US"/>
        </w:rPr>
        <w:t xml:space="preserve">36 </w:t>
      </w:r>
      <w:r w:rsidRPr="00CB69E3">
        <w:rPr>
          <w:lang w:val="en-US"/>
        </w:rPr>
        <w:tab/>
        <w:t xml:space="preserve">2 </w:t>
      </w:r>
      <w:proofErr w:type="gramStart"/>
      <w:r w:rsidRPr="00CB69E3">
        <w:rPr>
          <w:lang w:val="en-US"/>
        </w:rPr>
        <w:t>sept</w:t>
      </w:r>
      <w:proofErr w:type="gramEnd"/>
      <w:r w:rsidR="007B49F8" w:rsidRPr="00CB69E3">
        <w:rPr>
          <w:lang w:val="en-US"/>
        </w:rPr>
        <w:t>:</w:t>
      </w:r>
      <w:r w:rsidRPr="00CB69E3">
        <w:rPr>
          <w:lang w:val="en-US"/>
        </w:rPr>
        <w:t xml:space="preserve"> </w:t>
      </w:r>
      <w:r w:rsidR="00CB69E3" w:rsidRPr="00837A6B">
        <w:rPr>
          <w:i/>
          <w:iCs/>
          <w:lang w:val="en-US"/>
        </w:rPr>
        <w:t>The Bourgeois: Between History and Literature</w:t>
      </w:r>
      <w:r w:rsidR="00CB69E3" w:rsidRPr="00837A6B">
        <w:rPr>
          <w:lang w:val="en-US"/>
        </w:rPr>
        <w:t xml:space="preserve">. </w:t>
      </w:r>
      <w:r w:rsidR="00CB69E3" w:rsidRPr="005148D2">
        <w:t>Franco Moretti</w:t>
      </w:r>
      <w:r w:rsidR="00CB69E3">
        <w:rPr>
          <w:rStyle w:val="Sluttnotereferanse"/>
          <w:lang w:val="en-US"/>
        </w:rPr>
        <w:endnoteReference w:id="3"/>
      </w:r>
      <w:r w:rsidR="00CB69E3" w:rsidRPr="005148D2">
        <w:t xml:space="preserve"> (Gisle)</w:t>
      </w:r>
    </w:p>
    <w:p w:rsidR="00CB69E3" w:rsidRPr="005148D2" w:rsidRDefault="00CB69E3" w:rsidP="00CB69E3"/>
    <w:p w:rsidR="00063408" w:rsidRDefault="00837A6B" w:rsidP="00132275">
      <w:r w:rsidRPr="00D33867">
        <w:t xml:space="preserve">37 </w:t>
      </w:r>
      <w:r w:rsidRPr="00D33867">
        <w:tab/>
      </w:r>
      <w:r w:rsidR="0059286F" w:rsidRPr="00D33867">
        <w:t xml:space="preserve"> </w:t>
      </w:r>
      <w:r w:rsidR="00432BF8" w:rsidRPr="00D33867">
        <w:t>9</w:t>
      </w:r>
      <w:r w:rsidR="0059286F" w:rsidRPr="00D33867">
        <w:t xml:space="preserve"> </w:t>
      </w:r>
      <w:proofErr w:type="spellStart"/>
      <w:r w:rsidR="0059286F" w:rsidRPr="00D33867">
        <w:t>sept</w:t>
      </w:r>
      <w:proofErr w:type="spellEnd"/>
      <w:r w:rsidR="007B49F8" w:rsidRPr="00D33867">
        <w:t>:</w:t>
      </w:r>
      <w:r w:rsidR="00132275">
        <w:t xml:space="preserve"> Russisk formalisme; litterær evolusjon </w:t>
      </w:r>
    </w:p>
    <w:p w:rsidR="00132275" w:rsidRDefault="00132275" w:rsidP="00063408">
      <w:pPr>
        <w:ind w:left="708" w:firstLine="708"/>
      </w:pPr>
      <w:r>
        <w:t>og oden som oratorisk sjanger</w:t>
      </w:r>
      <w:r w:rsidR="00063408">
        <w:t xml:space="preserve"> </w:t>
      </w:r>
      <w:r w:rsidR="00071294">
        <w:t>(</w:t>
      </w:r>
      <w:proofErr w:type="spellStart"/>
      <w:r w:rsidR="00071294">
        <w:t>Tynjanov</w:t>
      </w:r>
      <w:proofErr w:type="spellEnd"/>
      <w:r w:rsidR="00071294">
        <w:t xml:space="preserve">, </w:t>
      </w:r>
      <w:proofErr w:type="spellStart"/>
      <w:r w:rsidR="00071294">
        <w:t>Eichenbaum</w:t>
      </w:r>
      <w:proofErr w:type="spellEnd"/>
      <w:r w:rsidR="00071294">
        <w:t>)</w:t>
      </w:r>
      <w:r w:rsidR="00EC44DC">
        <w:rPr>
          <w:rStyle w:val="Sluttnotereferanse"/>
        </w:rPr>
        <w:endnoteReference w:id="4"/>
      </w:r>
      <w:r>
        <w:t xml:space="preserve"> (Lars)</w:t>
      </w:r>
    </w:p>
    <w:p w:rsidR="00132275" w:rsidRDefault="00132275" w:rsidP="00132275"/>
    <w:p w:rsidR="00EC44DC" w:rsidRPr="00FA5C34" w:rsidRDefault="007B49F8" w:rsidP="00EC44DC">
      <w:r>
        <w:t>38</w:t>
      </w:r>
      <w:r>
        <w:tab/>
        <w:t xml:space="preserve">16 </w:t>
      </w:r>
      <w:proofErr w:type="spellStart"/>
      <w:r>
        <w:t>sept</w:t>
      </w:r>
      <w:proofErr w:type="spellEnd"/>
      <w:r>
        <w:t xml:space="preserve">: </w:t>
      </w:r>
      <w:r w:rsidR="00071294">
        <w:t>Historiens surrealisme</w:t>
      </w:r>
      <w:r w:rsidR="00EC44DC" w:rsidRPr="00FA5C34">
        <w:t xml:space="preserve"> – </w:t>
      </w:r>
      <w:r w:rsidR="00FA5C34" w:rsidRPr="00FA5C34">
        <w:t>fra Stockholm til Paris</w:t>
      </w:r>
      <w:r w:rsidR="00FA5C34">
        <w:t>.</w:t>
      </w:r>
    </w:p>
    <w:p w:rsidR="00B84357" w:rsidRPr="00FA5C34" w:rsidRDefault="00FA5C34" w:rsidP="00EC44DC">
      <w:pPr>
        <w:ind w:left="708" w:firstLine="708"/>
        <w:rPr>
          <w:lang w:val="en-US"/>
        </w:rPr>
      </w:pPr>
      <w:r w:rsidRPr="00FA5C34">
        <w:rPr>
          <w:lang w:val="en-US"/>
        </w:rPr>
        <w:t xml:space="preserve">August Strindberg, </w:t>
      </w:r>
      <w:r w:rsidR="00EC44DC" w:rsidRPr="00FA5C34">
        <w:rPr>
          <w:lang w:val="en-US"/>
        </w:rPr>
        <w:t>Louis Aragon, Walter Benjamin</w:t>
      </w:r>
      <w:r w:rsidR="00EC44DC">
        <w:rPr>
          <w:rStyle w:val="Sluttnotereferanse"/>
          <w:lang w:val="en-US"/>
        </w:rPr>
        <w:endnoteReference w:id="5"/>
      </w:r>
      <w:r w:rsidR="00EC44DC" w:rsidRPr="00FA5C34">
        <w:rPr>
          <w:i/>
          <w:iCs/>
          <w:lang w:val="en-US"/>
        </w:rPr>
        <w:t xml:space="preserve"> </w:t>
      </w:r>
      <w:r w:rsidR="00EC44DC" w:rsidRPr="00FA5C34">
        <w:rPr>
          <w:lang w:val="en-US"/>
        </w:rPr>
        <w:t>(Arild)</w:t>
      </w:r>
    </w:p>
    <w:p w:rsidR="00FA5C34" w:rsidRPr="00FA5C34" w:rsidRDefault="00FA5C34" w:rsidP="00EC44DC">
      <w:pPr>
        <w:rPr>
          <w:lang w:val="en-US"/>
        </w:rPr>
      </w:pPr>
    </w:p>
    <w:p w:rsidR="00EC44DC" w:rsidRPr="00B27AD1" w:rsidRDefault="007B49F8" w:rsidP="00EC44DC">
      <w:pPr>
        <w:rPr>
          <w:lang w:val="en-US"/>
        </w:rPr>
      </w:pPr>
      <w:r w:rsidRPr="00B27AD1">
        <w:rPr>
          <w:lang w:val="en-US"/>
        </w:rPr>
        <w:t>39</w:t>
      </w:r>
      <w:r w:rsidRPr="00B27AD1">
        <w:rPr>
          <w:lang w:val="en-US"/>
        </w:rPr>
        <w:tab/>
        <w:t xml:space="preserve">23 </w:t>
      </w:r>
      <w:proofErr w:type="gramStart"/>
      <w:r w:rsidRPr="00B27AD1">
        <w:rPr>
          <w:lang w:val="en-US"/>
        </w:rPr>
        <w:t>sept</w:t>
      </w:r>
      <w:proofErr w:type="gramEnd"/>
      <w:r w:rsidRPr="00B27AD1">
        <w:rPr>
          <w:lang w:val="en-US"/>
        </w:rPr>
        <w:t xml:space="preserve">: </w:t>
      </w:r>
      <w:r w:rsidR="00C407BC" w:rsidRPr="00B27AD1">
        <w:rPr>
          <w:lang w:val="en-US"/>
        </w:rPr>
        <w:t>«Superman comes to the Supermarket»</w:t>
      </w:r>
      <w:r w:rsidR="00C407BC">
        <w:rPr>
          <w:lang w:val="en-US"/>
        </w:rPr>
        <w:t xml:space="preserve">, </w:t>
      </w:r>
      <w:r w:rsidR="00C407BC" w:rsidRPr="00B27AD1">
        <w:rPr>
          <w:lang w:val="en-US"/>
        </w:rPr>
        <w:t>Norman Mailer</w:t>
      </w:r>
      <w:r w:rsidR="00C407BC">
        <w:rPr>
          <w:rStyle w:val="Sluttnotereferanse"/>
          <w:lang w:val="en-US"/>
        </w:rPr>
        <w:endnoteReference w:id="6"/>
      </w:r>
      <w:r w:rsidR="00C407BC" w:rsidRPr="00B27AD1">
        <w:rPr>
          <w:lang w:val="en-US"/>
        </w:rPr>
        <w:t xml:space="preserve"> (Erik)</w:t>
      </w:r>
    </w:p>
    <w:p w:rsidR="001667BA" w:rsidRPr="00B27AD1" w:rsidRDefault="001667BA">
      <w:pPr>
        <w:rPr>
          <w:lang w:val="en-US"/>
        </w:rPr>
      </w:pPr>
    </w:p>
    <w:p w:rsidR="00D90C9F" w:rsidRPr="0003627C" w:rsidRDefault="00D90C9F" w:rsidP="00D90C9F">
      <w:pPr>
        <w:rPr>
          <w:color w:val="FF0000"/>
        </w:rPr>
      </w:pPr>
      <w:r>
        <w:t>40</w:t>
      </w:r>
      <w:r>
        <w:tab/>
      </w:r>
      <w:r w:rsidR="00B27AD1" w:rsidRPr="007169C8">
        <w:t xml:space="preserve">30 </w:t>
      </w:r>
      <w:proofErr w:type="spellStart"/>
      <w:r w:rsidR="00B27AD1" w:rsidRPr="007169C8">
        <w:t>sept</w:t>
      </w:r>
      <w:proofErr w:type="spellEnd"/>
      <w:r w:rsidR="00B27AD1" w:rsidRPr="007169C8">
        <w:t xml:space="preserve">: </w:t>
      </w:r>
      <w:r>
        <w:t>«...et bevegelig og lysende punkt i det fjerne</w:t>
      </w:r>
      <w:r w:rsidR="00850C4B">
        <w:t xml:space="preserve"> </w:t>
      </w:r>
      <w:r>
        <w:t xml:space="preserve">...» </w:t>
      </w:r>
    </w:p>
    <w:p w:rsidR="0059286F" w:rsidRPr="007169C8" w:rsidRDefault="005D0046" w:rsidP="00D90C9F">
      <w:pPr>
        <w:ind w:left="708" w:firstLine="708"/>
      </w:pPr>
      <w:r w:rsidRPr="00B27AD1">
        <w:t xml:space="preserve">Elsa </w:t>
      </w:r>
      <w:proofErr w:type="spellStart"/>
      <w:r w:rsidRPr="00B27AD1">
        <w:t>Morante</w:t>
      </w:r>
      <w:proofErr w:type="spellEnd"/>
      <w:r w:rsidR="00D90C9F">
        <w:t xml:space="preserve"> og historien</w:t>
      </w:r>
      <w:r w:rsidR="007169C8">
        <w:t xml:space="preserve"> i</w:t>
      </w:r>
      <w:r w:rsidRPr="00B27AD1">
        <w:t xml:space="preserve"> </w:t>
      </w:r>
      <w:r w:rsidRPr="00B27AD1">
        <w:rPr>
          <w:i/>
          <w:iCs/>
        </w:rPr>
        <w:t>Historien</w:t>
      </w:r>
      <w:r>
        <w:rPr>
          <w:rStyle w:val="Sluttnotereferanse"/>
          <w:i/>
          <w:iCs/>
        </w:rPr>
        <w:endnoteReference w:id="7"/>
      </w:r>
      <w:r w:rsidRPr="00B27AD1">
        <w:t xml:space="preserve"> (Arild</w:t>
      </w:r>
      <w:r>
        <w:t>)</w:t>
      </w:r>
    </w:p>
    <w:p w:rsidR="00B27AD1" w:rsidRPr="007169C8" w:rsidRDefault="00B27AD1"/>
    <w:p w:rsidR="00B27AD1" w:rsidRPr="00B27AD1" w:rsidRDefault="00B27AD1">
      <w:r w:rsidRPr="00B27AD1">
        <w:t>41</w:t>
      </w:r>
      <w:r w:rsidRPr="00B27AD1">
        <w:tab/>
        <w:t xml:space="preserve">7 </w:t>
      </w:r>
      <w:proofErr w:type="spellStart"/>
      <w:r w:rsidRPr="00B27AD1">
        <w:t>okt</w:t>
      </w:r>
      <w:proofErr w:type="spellEnd"/>
      <w:r w:rsidRPr="00B27AD1">
        <w:t xml:space="preserve">: </w:t>
      </w:r>
      <w:r w:rsidR="00947BA7">
        <w:t xml:space="preserve">Slaveri og rasemotsetninger i USA. </w:t>
      </w:r>
      <w:r w:rsidRPr="00B27AD1">
        <w:t xml:space="preserve">Toni Morrisons </w:t>
      </w:r>
      <w:proofErr w:type="spellStart"/>
      <w:r w:rsidRPr="00B27AD1">
        <w:rPr>
          <w:i/>
          <w:iCs/>
        </w:rPr>
        <w:t>Beloved</w:t>
      </w:r>
      <w:proofErr w:type="spellEnd"/>
      <w:r w:rsidR="00734FC4">
        <w:rPr>
          <w:rStyle w:val="Sluttnotereferanse"/>
          <w:i/>
          <w:iCs/>
        </w:rPr>
        <w:endnoteReference w:id="8"/>
      </w:r>
      <w:r w:rsidRPr="00B27AD1">
        <w:t xml:space="preserve"> (Ellen)</w:t>
      </w:r>
    </w:p>
    <w:p w:rsidR="001667BA" w:rsidRPr="00B27AD1" w:rsidRDefault="001667BA"/>
    <w:p w:rsidR="001667BA" w:rsidRPr="00B27AD1" w:rsidRDefault="00B27AD1">
      <w:r w:rsidRPr="00B27AD1">
        <w:t>42</w:t>
      </w:r>
      <w:r w:rsidRPr="00B27AD1">
        <w:tab/>
        <w:t xml:space="preserve">14 </w:t>
      </w:r>
      <w:proofErr w:type="spellStart"/>
      <w:r w:rsidRPr="00B27AD1">
        <w:t>okt</w:t>
      </w:r>
      <w:proofErr w:type="spellEnd"/>
      <w:r w:rsidRPr="00B27AD1">
        <w:t xml:space="preserve">: </w:t>
      </w:r>
      <w:r w:rsidR="004A6179">
        <w:t>«</w:t>
      </w:r>
      <w:r w:rsidR="00A84C72">
        <w:t>Virkelighetslitteratur</w:t>
      </w:r>
      <w:r w:rsidR="004A6179">
        <w:t>»</w:t>
      </w:r>
      <w:r w:rsidR="008A633E">
        <w:t>;</w:t>
      </w:r>
      <w:r w:rsidR="00A84C72">
        <w:t xml:space="preserve"> </w:t>
      </w:r>
      <w:proofErr w:type="spellStart"/>
      <w:r w:rsidR="00A84C72">
        <w:t>autofiksjon</w:t>
      </w:r>
      <w:proofErr w:type="spellEnd"/>
      <w:r w:rsidR="008A633E">
        <w:t>;</w:t>
      </w:r>
      <w:r w:rsidR="00A84C72">
        <w:t xml:space="preserve"> Knausgård</w:t>
      </w:r>
      <w:r w:rsidR="00D90C9F">
        <w:rPr>
          <w:rStyle w:val="Sluttnotereferanse"/>
        </w:rPr>
        <w:endnoteReference w:id="9"/>
      </w:r>
      <w:r w:rsidR="0027437A">
        <w:t xml:space="preserve"> (</w:t>
      </w:r>
      <w:r w:rsidR="00A84C72">
        <w:t>Frode)</w:t>
      </w:r>
    </w:p>
    <w:p w:rsidR="00B56D4C" w:rsidRDefault="00B56D4C"/>
    <w:p w:rsidR="00850C4B" w:rsidRDefault="00B27AD1">
      <w:r>
        <w:t>43</w:t>
      </w:r>
      <w:r>
        <w:tab/>
        <w:t xml:space="preserve">21 </w:t>
      </w:r>
      <w:proofErr w:type="spellStart"/>
      <w:r>
        <w:t>okt</w:t>
      </w:r>
      <w:proofErr w:type="spellEnd"/>
      <w:r>
        <w:t xml:space="preserve">: </w:t>
      </w:r>
      <w:r w:rsidR="0027437A">
        <w:t xml:space="preserve">Persepsjonens logistikk og tegnets alkymi. </w:t>
      </w:r>
    </w:p>
    <w:p w:rsidR="001667BA" w:rsidRDefault="00A84C72" w:rsidP="00850C4B">
      <w:pPr>
        <w:ind w:left="708" w:firstLine="708"/>
      </w:pPr>
      <w:r>
        <w:t>Poesi og historie</w:t>
      </w:r>
      <w:r w:rsidR="001139BB">
        <w:t xml:space="preserve"> </w:t>
      </w:r>
      <w:r w:rsidR="00850C4B">
        <w:t xml:space="preserve">hos </w:t>
      </w:r>
      <w:r w:rsidR="00334D1A">
        <w:t xml:space="preserve">Göran </w:t>
      </w:r>
      <w:proofErr w:type="spellStart"/>
      <w:r w:rsidR="00334D1A">
        <w:t>Sonnevi</w:t>
      </w:r>
      <w:proofErr w:type="spellEnd"/>
      <w:r w:rsidR="00334D1A">
        <w:t xml:space="preserve"> og </w:t>
      </w:r>
      <w:r w:rsidR="00C9319B">
        <w:t>P</w:t>
      </w:r>
      <w:r w:rsidR="00850C4B">
        <w:t xml:space="preserve">aal </w:t>
      </w:r>
      <w:r w:rsidR="001139BB">
        <w:t>Brekke</w:t>
      </w:r>
      <w:r w:rsidR="001139BB">
        <w:rPr>
          <w:rStyle w:val="Sluttnotereferanse"/>
        </w:rPr>
        <w:endnoteReference w:id="10"/>
      </w:r>
      <w:r>
        <w:t xml:space="preserve"> (Arild)</w:t>
      </w:r>
    </w:p>
    <w:p w:rsidR="0059286F" w:rsidRDefault="0059286F"/>
    <w:p w:rsidR="002C5ABC" w:rsidRPr="005148D2" w:rsidRDefault="00B27AD1" w:rsidP="00A84C72">
      <w:pPr>
        <w:ind w:left="700" w:hanging="700"/>
        <w:rPr>
          <w:lang w:val="en-US"/>
        </w:rPr>
      </w:pPr>
      <w:r w:rsidRPr="005148D2">
        <w:rPr>
          <w:lang w:val="en-US"/>
        </w:rPr>
        <w:t>44</w:t>
      </w:r>
      <w:r w:rsidRPr="005148D2">
        <w:rPr>
          <w:lang w:val="en-US"/>
        </w:rPr>
        <w:tab/>
        <w:t xml:space="preserve">28 okt: </w:t>
      </w:r>
      <w:r w:rsidR="002C5ABC" w:rsidRPr="005148D2">
        <w:rPr>
          <w:i/>
          <w:iCs/>
          <w:lang w:val="en-US"/>
        </w:rPr>
        <w:t xml:space="preserve">Law and the Humanities: </w:t>
      </w:r>
      <w:r w:rsidR="00A84C72" w:rsidRPr="005148D2">
        <w:rPr>
          <w:lang w:val="en-US"/>
        </w:rPr>
        <w:t xml:space="preserve">Makt og rett </w:t>
      </w:r>
    </w:p>
    <w:p w:rsidR="00B27AD1" w:rsidRPr="005148D2" w:rsidRDefault="00A84C72" w:rsidP="002C5ABC">
      <w:pPr>
        <w:ind w:left="1408" w:firstLine="8"/>
        <w:rPr>
          <w:lang w:val="en-US"/>
        </w:rPr>
      </w:pPr>
      <w:r w:rsidRPr="005148D2">
        <w:rPr>
          <w:lang w:val="en-US"/>
        </w:rPr>
        <w:t xml:space="preserve">fra Ibsens </w:t>
      </w:r>
      <w:r w:rsidRPr="005148D2">
        <w:rPr>
          <w:i/>
          <w:iCs/>
          <w:lang w:val="en-US"/>
        </w:rPr>
        <w:t>En folkefiende</w:t>
      </w:r>
      <w:r w:rsidRPr="005148D2">
        <w:rPr>
          <w:lang w:val="en-US"/>
        </w:rPr>
        <w:t xml:space="preserve"> til John Grishams </w:t>
      </w:r>
      <w:r w:rsidRPr="005148D2">
        <w:rPr>
          <w:i/>
          <w:iCs/>
          <w:lang w:val="en-US"/>
        </w:rPr>
        <w:t>The Firm</w:t>
      </w:r>
      <w:r w:rsidR="002C5ABC">
        <w:rPr>
          <w:rStyle w:val="Sluttnotereferanse"/>
          <w:i/>
          <w:iCs/>
        </w:rPr>
        <w:endnoteReference w:id="11"/>
      </w:r>
      <w:r w:rsidRPr="005148D2">
        <w:rPr>
          <w:lang w:val="en-US"/>
        </w:rPr>
        <w:t xml:space="preserve"> (Arild)</w:t>
      </w:r>
    </w:p>
    <w:p w:rsidR="001667BA" w:rsidRPr="005148D2" w:rsidRDefault="001667BA">
      <w:pPr>
        <w:rPr>
          <w:lang w:val="en-US"/>
        </w:rPr>
      </w:pPr>
    </w:p>
    <w:p w:rsidR="00A10498" w:rsidRDefault="00B27AD1" w:rsidP="00B963D4">
      <w:pPr>
        <w:ind w:left="708" w:hanging="700"/>
        <w:rPr>
          <w:lang w:val="en-US"/>
        </w:rPr>
      </w:pPr>
      <w:r w:rsidRPr="00B963D4">
        <w:rPr>
          <w:lang w:val="en-US"/>
        </w:rPr>
        <w:t>45</w:t>
      </w:r>
      <w:r w:rsidRPr="00B963D4">
        <w:rPr>
          <w:lang w:val="en-US"/>
        </w:rPr>
        <w:tab/>
        <w:t xml:space="preserve">4 </w:t>
      </w:r>
      <w:proofErr w:type="spellStart"/>
      <w:r w:rsidRPr="00B963D4">
        <w:rPr>
          <w:lang w:val="en-US"/>
        </w:rPr>
        <w:t>nov</w:t>
      </w:r>
      <w:proofErr w:type="spellEnd"/>
      <w:r w:rsidRPr="00B963D4">
        <w:rPr>
          <w:lang w:val="en-US"/>
        </w:rPr>
        <w:t>:</w:t>
      </w:r>
      <w:r w:rsidR="000F4920">
        <w:rPr>
          <w:lang w:val="en-US"/>
        </w:rPr>
        <w:t xml:space="preserve"> </w:t>
      </w:r>
      <w:proofErr w:type="spellStart"/>
      <w:r w:rsidR="000F4920">
        <w:rPr>
          <w:lang w:val="en-US"/>
        </w:rPr>
        <w:t>kurs</w:t>
      </w:r>
      <w:proofErr w:type="spellEnd"/>
      <w:r w:rsidR="000F4920">
        <w:rPr>
          <w:lang w:val="en-US"/>
        </w:rPr>
        <w:t xml:space="preserve"> </w:t>
      </w:r>
      <w:proofErr w:type="spellStart"/>
      <w:r w:rsidR="000F4920">
        <w:rPr>
          <w:lang w:val="en-US"/>
        </w:rPr>
        <w:t>a</w:t>
      </w:r>
      <w:r w:rsidR="00B963D4">
        <w:rPr>
          <w:lang w:val="en-US"/>
        </w:rPr>
        <w:t>vslutning</w:t>
      </w:r>
      <w:proofErr w:type="spellEnd"/>
      <w:r w:rsidR="00B963D4">
        <w:rPr>
          <w:lang w:val="en-US"/>
        </w:rPr>
        <w:t xml:space="preserve">: </w:t>
      </w:r>
      <w:r w:rsidR="00B963D4" w:rsidRPr="00B963D4">
        <w:rPr>
          <w:i/>
          <w:iCs/>
          <w:lang w:val="en-US"/>
        </w:rPr>
        <w:t>The Illusion of the End</w:t>
      </w:r>
      <w:r w:rsidR="00B963D4">
        <w:rPr>
          <w:lang w:val="en-US"/>
        </w:rPr>
        <w:t xml:space="preserve">. </w:t>
      </w:r>
    </w:p>
    <w:p w:rsidR="00A84C72" w:rsidRPr="00B963D4" w:rsidRDefault="00B963D4" w:rsidP="00A10498">
      <w:pPr>
        <w:ind w:left="708" w:firstLine="708"/>
      </w:pPr>
      <w:r w:rsidRPr="00B963D4">
        <w:t>Litteratur og historie som</w:t>
      </w:r>
      <w:r w:rsidR="00A10498">
        <w:t xml:space="preserve"> </w:t>
      </w:r>
      <w:r w:rsidR="004A13E6">
        <w:t>v</w:t>
      </w:r>
      <w:r>
        <w:t>irkelighetssimulasjon</w:t>
      </w:r>
      <w:r>
        <w:rPr>
          <w:rStyle w:val="Sluttnotereferanse"/>
        </w:rPr>
        <w:endnoteReference w:id="12"/>
      </w:r>
      <w:r>
        <w:t xml:space="preserve"> (Arild)</w:t>
      </w:r>
      <w:r w:rsidRPr="00B963D4">
        <w:t xml:space="preserve"> </w:t>
      </w:r>
    </w:p>
    <w:p w:rsidR="003B7DA7" w:rsidRPr="00B963D4" w:rsidRDefault="003B7DA7" w:rsidP="00037AEA">
      <w:pPr>
        <w:ind w:left="1408" w:hanging="700"/>
      </w:pPr>
    </w:p>
    <w:p w:rsidR="000F4C1B" w:rsidRDefault="000F4C1B"/>
    <w:p w:rsidR="000F4C1B" w:rsidRDefault="000F4C1B"/>
    <w:p w:rsidR="000F4C1B" w:rsidRDefault="000F4C1B"/>
    <w:p w:rsidR="00C27CEB" w:rsidRDefault="00C27CEB"/>
    <w:p w:rsidR="000F4C1B" w:rsidRDefault="000F4C1B">
      <w:pPr>
        <w:rPr>
          <w:b/>
          <w:bCs/>
        </w:rPr>
      </w:pPr>
      <w:r w:rsidRPr="00AE698D">
        <w:rPr>
          <w:b/>
          <w:bCs/>
        </w:rPr>
        <w:t>Tekster</w:t>
      </w:r>
      <w:r w:rsidR="00D90000">
        <w:rPr>
          <w:b/>
          <w:bCs/>
        </w:rPr>
        <w:t xml:space="preserve">. Detaljerte tekstreferanser i </w:t>
      </w:r>
      <w:proofErr w:type="spellStart"/>
      <w:r w:rsidR="00D90000">
        <w:rPr>
          <w:b/>
          <w:bCs/>
        </w:rPr>
        <w:t>Leganto</w:t>
      </w:r>
      <w:proofErr w:type="spellEnd"/>
    </w:p>
    <w:p w:rsidR="00F233EA" w:rsidRPr="00F233EA" w:rsidRDefault="00F233EA">
      <w:pPr>
        <w:rPr>
          <w:lang w:val="en-US"/>
        </w:rPr>
      </w:pPr>
      <w:r w:rsidRPr="00F233EA">
        <w:rPr>
          <w:b/>
          <w:bCs/>
          <w:lang w:val="en-US"/>
        </w:rPr>
        <w:t>English Texts, ALLV221, for details, Leganto</w:t>
      </w:r>
    </w:p>
    <w:sectPr w:rsidR="00F233EA" w:rsidRPr="00F233EA" w:rsidSect="000F4C1B">
      <w:endnotePr>
        <w:numFmt w:val="decimal"/>
      </w:endnotePr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2D2B" w:rsidRDefault="00BA2D2B" w:rsidP="0003168F">
      <w:r>
        <w:separator/>
      </w:r>
    </w:p>
  </w:endnote>
  <w:endnote w:type="continuationSeparator" w:id="0">
    <w:p w:rsidR="00BA2D2B" w:rsidRDefault="00BA2D2B" w:rsidP="0003168F">
      <w:r>
        <w:continuationSeparator/>
      </w:r>
    </w:p>
  </w:endnote>
  <w:endnote w:id="1">
    <w:p w:rsidR="00AE698D" w:rsidRDefault="00EC44DC" w:rsidP="00EC44DC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Pr="00AE698D">
        <w:rPr>
          <w:u w:val="single"/>
        </w:rPr>
        <w:t>Tekster</w:t>
      </w:r>
      <w:r>
        <w:t>: Aristoteles, Barthes, Benjamin</w:t>
      </w:r>
      <w:r w:rsidR="00AE698D">
        <w:t xml:space="preserve"> (‘Om historiebegrepet’)</w:t>
      </w:r>
      <w:r>
        <w:t xml:space="preserve">, Shields. </w:t>
      </w:r>
    </w:p>
    <w:p w:rsidR="00EC44DC" w:rsidRPr="00D90000" w:rsidRDefault="00AE698D" w:rsidP="00EC44DC">
      <w:pPr>
        <w:pStyle w:val="Sluttnotetekst"/>
      </w:pPr>
      <w:r>
        <w:t>An</w:t>
      </w:r>
      <w:r w:rsidR="00EC44DC">
        <w:t>befalt</w:t>
      </w:r>
      <w:r>
        <w:t xml:space="preserve"> tilleggslitteratur:</w:t>
      </w:r>
      <w:r w:rsidR="00EC44DC">
        <w:t xml:space="preserve"> Linneberg</w:t>
      </w:r>
      <w:r>
        <w:t xml:space="preserve"> «Historie og samfunn»</w:t>
      </w:r>
      <w:r w:rsidR="00D90000">
        <w:t>, Kr</w:t>
      </w:r>
      <w:r w:rsidR="00F233EA">
        <w:t>acauer.</w:t>
      </w:r>
      <w:r w:rsidR="00D90000">
        <w:t xml:space="preserve"> </w:t>
      </w:r>
    </w:p>
    <w:p w:rsidR="00AE698D" w:rsidRDefault="00F233EA" w:rsidP="00EC44DC">
      <w:pPr>
        <w:pStyle w:val="Sluttnotetekst"/>
        <w:rPr>
          <w:lang w:val="en-US"/>
        </w:rPr>
      </w:pPr>
      <w:r>
        <w:rPr>
          <w:u w:val="single"/>
          <w:lang w:val="en-US"/>
        </w:rPr>
        <w:t>[English</w:t>
      </w:r>
      <w:r w:rsidR="00AE698D" w:rsidRPr="00AE698D">
        <w:rPr>
          <w:lang w:val="en-US"/>
        </w:rPr>
        <w:t>: Aristoteles, Barthes, Benjamin (‘On the Concept of History’), Shields.</w:t>
      </w:r>
      <w:r w:rsidR="00603751">
        <w:rPr>
          <w:lang w:val="en-US"/>
        </w:rPr>
        <w:t xml:space="preserve"> </w:t>
      </w:r>
    </w:p>
    <w:p w:rsidR="00F233EA" w:rsidRPr="00F233EA" w:rsidRDefault="00F233EA" w:rsidP="00EC44DC">
      <w:pPr>
        <w:pStyle w:val="Sluttnotetekst"/>
        <w:rPr>
          <w:lang w:val="en-US"/>
        </w:rPr>
      </w:pPr>
      <w:r>
        <w:rPr>
          <w:lang w:val="en-US"/>
        </w:rPr>
        <w:t>Recommended: Kracauer]</w:t>
      </w:r>
    </w:p>
    <w:p w:rsidR="00AE698D" w:rsidRPr="00F233EA" w:rsidRDefault="00AE698D" w:rsidP="00EC44DC">
      <w:pPr>
        <w:pStyle w:val="Sluttnotetekst"/>
        <w:rPr>
          <w:lang w:val="en-US"/>
        </w:rPr>
      </w:pPr>
    </w:p>
  </w:endnote>
  <w:endnote w:id="2">
    <w:p w:rsidR="00D90000" w:rsidRDefault="00CB69E3" w:rsidP="00CB69E3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>
        <w:t>Balzac, del II</w:t>
      </w:r>
      <w:r w:rsidR="000120F2">
        <w:t>, Engels, Lukacs, Adorno</w:t>
      </w:r>
      <w:r w:rsidR="00B92033">
        <w:t xml:space="preserve"> (</w:t>
      </w:r>
      <w:r w:rsidR="00D90000">
        <w:t>om  Balzac)</w:t>
      </w:r>
    </w:p>
    <w:p w:rsidR="00CB69E3" w:rsidRDefault="00D90000" w:rsidP="00CB69E3">
      <w:pPr>
        <w:pStyle w:val="Sluttnotetekst"/>
      </w:pPr>
      <w:r>
        <w:t>Anbefalt:</w:t>
      </w:r>
      <w:r w:rsidR="000120F2">
        <w:t xml:space="preserve"> Benjamin (</w:t>
      </w:r>
      <w:r>
        <w:t>Litteraturhistorie, Hugo)</w:t>
      </w:r>
    </w:p>
    <w:p w:rsidR="00F233EA" w:rsidRDefault="00F233EA" w:rsidP="00CB69E3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 w:rsidRPr="00F233EA">
        <w:rPr>
          <w:lang w:val="en-US"/>
        </w:rPr>
        <w:t>: Balza</w:t>
      </w:r>
      <w:r>
        <w:rPr>
          <w:lang w:val="en-US"/>
        </w:rPr>
        <w:t>c, part II, Engels, Lukacs, Adorno (on Balzac)</w:t>
      </w:r>
    </w:p>
    <w:p w:rsidR="00F233EA" w:rsidRPr="00F233EA" w:rsidRDefault="00F233EA" w:rsidP="00CB69E3">
      <w:pPr>
        <w:pStyle w:val="Sluttnotetekst"/>
        <w:rPr>
          <w:lang w:val="en-US"/>
        </w:rPr>
      </w:pPr>
      <w:r>
        <w:rPr>
          <w:lang w:val="en-US"/>
        </w:rPr>
        <w:t>Rec: Benjamin (Literary History, Hugo)]</w:t>
      </w:r>
    </w:p>
  </w:endnote>
  <w:endnote w:id="3">
    <w:p w:rsidR="00F233EA" w:rsidRDefault="00F233EA" w:rsidP="00CB69E3">
      <w:pPr>
        <w:pStyle w:val="Sluttnotetekst"/>
        <w:rPr>
          <w:lang w:val="en-US"/>
        </w:rPr>
      </w:pPr>
    </w:p>
    <w:p w:rsidR="00CB69E3" w:rsidRDefault="00CB69E3" w:rsidP="00CB69E3">
      <w:pPr>
        <w:pStyle w:val="Sluttnotetekst"/>
        <w:rPr>
          <w:lang w:val="en-US"/>
        </w:rPr>
      </w:pPr>
      <w:r>
        <w:rPr>
          <w:rStyle w:val="Sluttnotereferanse"/>
        </w:rPr>
        <w:endnoteRef/>
      </w:r>
      <w:r w:rsidRPr="00F233EA">
        <w:rPr>
          <w:lang w:val="en-US"/>
        </w:rPr>
        <w:t xml:space="preserve"> Moretti</w:t>
      </w:r>
      <w:r w:rsidR="00D90000" w:rsidRPr="00F233EA">
        <w:rPr>
          <w:lang w:val="en-US"/>
        </w:rPr>
        <w:t>, s.</w:t>
      </w:r>
      <w:r w:rsidR="00F233EA">
        <w:rPr>
          <w:lang w:val="en-US"/>
        </w:rPr>
        <w:t xml:space="preserve"> </w:t>
      </w:r>
      <w:r w:rsidR="00D90000" w:rsidRPr="00F233EA">
        <w:rPr>
          <w:lang w:val="en-US"/>
        </w:rPr>
        <w:t>1-24, s. 67-100</w:t>
      </w:r>
    </w:p>
    <w:p w:rsidR="00F233EA" w:rsidRPr="00F233EA" w:rsidRDefault="00F233EA" w:rsidP="00CB69E3">
      <w:pPr>
        <w:pStyle w:val="Sluttnotetekst"/>
        <w:rPr>
          <w:lang w:val="en-US"/>
        </w:rPr>
      </w:pPr>
      <w:r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>
        <w:rPr>
          <w:lang w:val="en-US"/>
        </w:rPr>
        <w:t>: pp. 1-24, pp. 67-100]</w:t>
      </w:r>
    </w:p>
  </w:endnote>
  <w:endnote w:id="4">
    <w:p w:rsidR="00F233EA" w:rsidRPr="00F233EA" w:rsidRDefault="00F233EA" w:rsidP="00EC44DC">
      <w:pPr>
        <w:pStyle w:val="Sluttnotetekst"/>
        <w:rPr>
          <w:lang w:val="en-US"/>
        </w:rPr>
      </w:pPr>
    </w:p>
    <w:p w:rsidR="00EC44DC" w:rsidRDefault="00EC44DC" w:rsidP="00EC44DC">
      <w:pPr>
        <w:pStyle w:val="Sluttnotetekst"/>
      </w:pPr>
      <w:r>
        <w:rPr>
          <w:rStyle w:val="Sluttnotereferanse"/>
        </w:rPr>
        <w:endnoteRef/>
      </w:r>
      <w:r w:rsidRPr="005148D2">
        <w:t xml:space="preserve"> </w:t>
      </w:r>
      <w:r w:rsidR="00603751" w:rsidRPr="005148D2">
        <w:t>Tynjanov, Eichenbaum</w:t>
      </w:r>
      <w:r w:rsidR="00D90000">
        <w:t>, Jakobson/Tynjanov</w:t>
      </w:r>
    </w:p>
    <w:p w:rsidR="00F233EA" w:rsidRPr="00F233EA" w:rsidRDefault="00F233EA" w:rsidP="00EC44DC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>
        <w:rPr>
          <w:lang w:val="en-US"/>
        </w:rPr>
        <w:t xml:space="preserve">= </w:t>
      </w:r>
      <w:r w:rsidRPr="00A54B19">
        <w:rPr>
          <w:u w:val="single"/>
          <w:lang w:val="en-US"/>
        </w:rPr>
        <w:t>English</w:t>
      </w:r>
      <w:r>
        <w:rPr>
          <w:lang w:val="en-US"/>
        </w:rPr>
        <w:t xml:space="preserve"> texts]</w:t>
      </w:r>
    </w:p>
  </w:endnote>
  <w:endnote w:id="5">
    <w:p w:rsidR="00F233EA" w:rsidRPr="00F233EA" w:rsidRDefault="00F233EA">
      <w:pPr>
        <w:pStyle w:val="Sluttnotetekst"/>
        <w:rPr>
          <w:lang w:val="en-US"/>
        </w:rPr>
      </w:pPr>
    </w:p>
    <w:p w:rsidR="00EC44DC" w:rsidRDefault="00EC44DC">
      <w:pPr>
        <w:pStyle w:val="Sluttnotetekst"/>
        <w:rPr>
          <w:lang w:val="en-US"/>
        </w:rPr>
      </w:pPr>
      <w:r>
        <w:rPr>
          <w:rStyle w:val="Sluttnotereferanse"/>
        </w:rPr>
        <w:endnoteRef/>
      </w:r>
      <w:r w:rsidRPr="00F233EA">
        <w:rPr>
          <w:lang w:val="en-US"/>
        </w:rPr>
        <w:t xml:space="preserve"> </w:t>
      </w:r>
      <w:r w:rsidR="00577897" w:rsidRPr="00F233EA">
        <w:rPr>
          <w:lang w:val="en-US"/>
        </w:rPr>
        <w:t>Strindberg, Aragon, Benjamin (</w:t>
      </w:r>
      <w:r w:rsidR="00D90000" w:rsidRPr="00F233EA">
        <w:rPr>
          <w:lang w:val="en-US"/>
        </w:rPr>
        <w:t>Surrealismen</w:t>
      </w:r>
      <w:r w:rsidR="00577897" w:rsidRPr="00F233EA">
        <w:rPr>
          <w:lang w:val="en-US"/>
        </w:rPr>
        <w:t>)</w:t>
      </w:r>
    </w:p>
    <w:p w:rsidR="00F233EA" w:rsidRPr="00F233EA" w:rsidRDefault="00F233EA">
      <w:pPr>
        <w:pStyle w:val="Sluttnotetekst"/>
        <w:rPr>
          <w:lang w:val="en-US"/>
        </w:rPr>
      </w:pPr>
      <w:r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>
        <w:rPr>
          <w:lang w:val="en-US"/>
        </w:rPr>
        <w:t>: Strindberg, Aragon, Benjamin (On Surrealism)]</w:t>
      </w:r>
    </w:p>
  </w:endnote>
  <w:endnote w:id="6">
    <w:p w:rsidR="00F233EA" w:rsidRDefault="00F233EA">
      <w:pPr>
        <w:pStyle w:val="Sluttnotetekst"/>
        <w:rPr>
          <w:lang w:val="en-US"/>
        </w:rPr>
      </w:pPr>
    </w:p>
    <w:p w:rsidR="00C407BC" w:rsidRDefault="00C407BC">
      <w:pPr>
        <w:pStyle w:val="Sluttnotetekst"/>
        <w:rPr>
          <w:lang w:val="en-US"/>
        </w:rPr>
      </w:pPr>
      <w:r>
        <w:rPr>
          <w:rStyle w:val="Sluttnotereferanse"/>
        </w:rPr>
        <w:endnoteRef/>
      </w:r>
      <w:r w:rsidRPr="00F233EA">
        <w:rPr>
          <w:lang w:val="en-US"/>
        </w:rPr>
        <w:t xml:space="preserve"> </w:t>
      </w:r>
      <w:r w:rsidR="009F525D" w:rsidRPr="00F233EA">
        <w:rPr>
          <w:lang w:val="en-US"/>
        </w:rPr>
        <w:t>Mailer</w:t>
      </w:r>
      <w:r w:rsidR="00F233EA">
        <w:rPr>
          <w:lang w:val="en-US"/>
        </w:rPr>
        <w:t xml:space="preserve"> [= </w:t>
      </w:r>
      <w:r w:rsidR="00F233EA" w:rsidRPr="00A54B19">
        <w:rPr>
          <w:u w:val="single"/>
          <w:lang w:val="en-US"/>
        </w:rPr>
        <w:t>English</w:t>
      </w:r>
      <w:r w:rsidR="00F233EA">
        <w:rPr>
          <w:lang w:val="en-US"/>
        </w:rPr>
        <w:t xml:space="preserve"> texts]</w:t>
      </w:r>
    </w:p>
    <w:p w:rsidR="00F233EA" w:rsidRPr="00F233EA" w:rsidRDefault="00F233EA">
      <w:pPr>
        <w:pStyle w:val="Sluttnotetekst"/>
        <w:rPr>
          <w:lang w:val="en-US"/>
        </w:rPr>
      </w:pPr>
    </w:p>
  </w:endnote>
  <w:endnote w:id="7">
    <w:p w:rsidR="00D90000" w:rsidRDefault="005D0046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3163AB">
        <w:t>Morante, sek</w:t>
      </w:r>
      <w:r w:rsidR="00D90000">
        <w:t>undær</w:t>
      </w:r>
      <w:r w:rsidR="003163AB">
        <w:t xml:space="preserve">litt </w:t>
      </w:r>
      <w:r w:rsidR="00D90000">
        <w:t xml:space="preserve">om Historien/Morante, </w:t>
      </w:r>
    </w:p>
    <w:p w:rsidR="005D0046" w:rsidRDefault="00D90000">
      <w:pPr>
        <w:pStyle w:val="Sluttnotetekst"/>
      </w:pPr>
      <w:r>
        <w:t>Anbefalt: Adorno (fortelleren)</w:t>
      </w:r>
    </w:p>
    <w:p w:rsidR="00F233EA" w:rsidRPr="00F233EA" w:rsidRDefault="00F233EA">
      <w:pPr>
        <w:pStyle w:val="Sluttnotetekst"/>
        <w:rPr>
          <w:lang w:val="en-US"/>
        </w:rPr>
      </w:pPr>
      <w:r w:rsidRPr="00F233EA">
        <w:rPr>
          <w:lang w:val="en-US"/>
        </w:rPr>
        <w:t>[</w:t>
      </w:r>
      <w:r w:rsidRPr="00F233EA">
        <w:rPr>
          <w:u w:val="single"/>
          <w:lang w:val="en-US"/>
        </w:rPr>
        <w:t>English</w:t>
      </w:r>
      <w:r w:rsidRPr="00F233EA">
        <w:rPr>
          <w:lang w:val="en-US"/>
        </w:rPr>
        <w:t>: Morante, + texts on The Story a</w:t>
      </w:r>
      <w:r>
        <w:rPr>
          <w:lang w:val="en-US"/>
        </w:rPr>
        <w:t>nd Morante. Rec: Adorno (The Storyteller)]</w:t>
      </w:r>
    </w:p>
  </w:endnote>
  <w:endnote w:id="8">
    <w:p w:rsidR="00F233EA" w:rsidRDefault="00F233EA">
      <w:pPr>
        <w:pStyle w:val="Sluttnotetekst"/>
      </w:pPr>
    </w:p>
    <w:p w:rsidR="00734FC4" w:rsidRPr="00F233EA" w:rsidRDefault="00734FC4">
      <w:pPr>
        <w:pStyle w:val="Sluttnotetekst"/>
        <w:rPr>
          <w:lang w:val="en-US"/>
        </w:rPr>
      </w:pPr>
      <w:r>
        <w:rPr>
          <w:rStyle w:val="Sluttnotereferanse"/>
        </w:rPr>
        <w:endnoteRef/>
      </w:r>
      <w:r w:rsidRPr="00F233EA">
        <w:rPr>
          <w:lang w:val="en-US"/>
        </w:rPr>
        <w:t xml:space="preserve"> </w:t>
      </w:r>
      <w:r w:rsidR="003163AB" w:rsidRPr="00F233EA">
        <w:rPr>
          <w:lang w:val="en-US"/>
        </w:rPr>
        <w:t>Morrison</w:t>
      </w:r>
      <w:r w:rsidR="00D90000" w:rsidRPr="00F233EA">
        <w:rPr>
          <w:lang w:val="en-US"/>
        </w:rPr>
        <w:t xml:space="preserve">, </w:t>
      </w:r>
      <w:r w:rsidR="00D90000" w:rsidRPr="00F233EA">
        <w:rPr>
          <w:lang w:val="en-US"/>
        </w:rPr>
        <w:t>Krumholz, Baldwin</w:t>
      </w:r>
      <w:r w:rsidR="00F233EA" w:rsidRPr="00F233EA">
        <w:rPr>
          <w:lang w:val="en-US"/>
        </w:rPr>
        <w:t xml:space="preserve"> [= </w:t>
      </w:r>
      <w:r w:rsidR="00F233EA" w:rsidRPr="00A54B19">
        <w:rPr>
          <w:u w:val="single"/>
          <w:lang w:val="en-US"/>
        </w:rPr>
        <w:t>English</w:t>
      </w:r>
      <w:r w:rsidR="00F233EA" w:rsidRPr="00F233EA">
        <w:rPr>
          <w:lang w:val="en-US"/>
        </w:rPr>
        <w:t xml:space="preserve"> te</w:t>
      </w:r>
      <w:r w:rsidR="00F233EA">
        <w:rPr>
          <w:lang w:val="en-US"/>
        </w:rPr>
        <w:t>xts]</w:t>
      </w:r>
    </w:p>
  </w:endnote>
  <w:endnote w:id="9">
    <w:p w:rsidR="00F233EA" w:rsidRDefault="00F233EA">
      <w:pPr>
        <w:pStyle w:val="Sluttnotetekst"/>
      </w:pPr>
    </w:p>
    <w:p w:rsidR="00D90C9F" w:rsidRDefault="00D90C9F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B156E5">
        <w:t xml:space="preserve">Knausgård, </w:t>
      </w:r>
      <w:r w:rsidR="00D90000">
        <w:t xml:space="preserve">Cohn, </w:t>
      </w:r>
      <w:r w:rsidR="00E616FF">
        <w:t>Hywel Dix, Gronemann</w:t>
      </w:r>
    </w:p>
    <w:p w:rsidR="00F233EA" w:rsidRDefault="00A54B19">
      <w:pPr>
        <w:pStyle w:val="Sluttnotetekst"/>
        <w:rPr>
          <w:lang w:val="en-US"/>
        </w:rPr>
      </w:pPr>
      <w:r w:rsidRPr="00A54B19">
        <w:rPr>
          <w:lang w:val="en-US"/>
        </w:rPr>
        <w:t>[</w:t>
      </w:r>
      <w:r w:rsidRPr="00A54B19">
        <w:rPr>
          <w:u w:val="single"/>
          <w:lang w:val="en-US"/>
        </w:rPr>
        <w:t>English</w:t>
      </w:r>
      <w:r w:rsidRPr="00A54B19">
        <w:rPr>
          <w:lang w:val="en-US"/>
        </w:rPr>
        <w:t>: Knausgård, Cohn, Hywel Dix, Gronemann</w:t>
      </w:r>
      <w:r>
        <w:rPr>
          <w:lang w:val="en-US"/>
        </w:rPr>
        <w:t>]</w:t>
      </w:r>
    </w:p>
    <w:p w:rsidR="00A54B19" w:rsidRPr="00A54B19" w:rsidRDefault="00A54B19">
      <w:pPr>
        <w:pStyle w:val="Sluttnotetekst"/>
        <w:rPr>
          <w:lang w:val="en-US"/>
        </w:rPr>
      </w:pPr>
    </w:p>
  </w:endnote>
  <w:endnote w:id="10">
    <w:p w:rsidR="001139BB" w:rsidRDefault="001139BB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795A0B">
        <w:t xml:space="preserve">Brekke, </w:t>
      </w:r>
      <w:r w:rsidR="00795A0B">
        <w:t xml:space="preserve">Sonnevi, Sandquist, </w:t>
      </w:r>
      <w:r w:rsidR="00E616FF">
        <w:t xml:space="preserve">Virilio, </w:t>
      </w:r>
      <w:r w:rsidR="00E22DBF">
        <w:t>Hardt/Negri</w:t>
      </w:r>
      <w:r w:rsidR="00934777">
        <w:t xml:space="preserve">, </w:t>
      </w:r>
      <w:r w:rsidR="00E616FF">
        <w:t>Linneberg (om Brekke)</w:t>
      </w:r>
    </w:p>
    <w:p w:rsidR="00A54B19" w:rsidRDefault="00A54B19">
      <w:pPr>
        <w:pStyle w:val="Sluttnotetekst"/>
        <w:rPr>
          <w:u w:val="single"/>
          <w:lang w:val="en-US"/>
        </w:rPr>
      </w:pPr>
      <w:r w:rsidRPr="00A54B19">
        <w:rPr>
          <w:lang w:val="en-US"/>
        </w:rPr>
        <w:t>[</w:t>
      </w:r>
      <w:r w:rsidRPr="00A54B19">
        <w:rPr>
          <w:u w:val="single"/>
          <w:lang w:val="en-US"/>
        </w:rPr>
        <w:t>English</w:t>
      </w:r>
      <w:r w:rsidRPr="00A54B19">
        <w:rPr>
          <w:lang w:val="en-US"/>
        </w:rPr>
        <w:t>: Brekke, Sonnevi, Virilio, Hardt/Negri]</w:t>
      </w:r>
    </w:p>
    <w:p w:rsidR="00A54B19" w:rsidRPr="00A54B19" w:rsidRDefault="00A54B19">
      <w:pPr>
        <w:pStyle w:val="Sluttnotetekst"/>
        <w:rPr>
          <w:lang w:val="en-US"/>
        </w:rPr>
      </w:pPr>
    </w:p>
  </w:endnote>
  <w:endnote w:id="11">
    <w:p w:rsidR="002C5ABC" w:rsidRDefault="002C5ABC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D863D6">
        <w:t>Ibsen, Grisham</w:t>
      </w:r>
      <w:r w:rsidR="00E616FF">
        <w:t xml:space="preserve">, Breirem, Linneberg (om </w:t>
      </w:r>
      <w:r w:rsidR="00E616FF">
        <w:t>Literature and Law)</w:t>
      </w:r>
    </w:p>
    <w:p w:rsidR="00A54B19" w:rsidRPr="00A54B19" w:rsidRDefault="00A54B19">
      <w:pPr>
        <w:pStyle w:val="Sluttnotetekst"/>
        <w:rPr>
          <w:lang w:val="en-US"/>
        </w:rPr>
      </w:pPr>
      <w:r w:rsidRPr="00A54B19">
        <w:rPr>
          <w:lang w:val="en-US"/>
        </w:rPr>
        <w:t>[</w:t>
      </w:r>
      <w:r w:rsidRPr="00A54B19">
        <w:rPr>
          <w:u w:val="single"/>
          <w:lang w:val="en-US"/>
        </w:rPr>
        <w:t>English</w:t>
      </w:r>
      <w:r w:rsidRPr="00A54B19">
        <w:rPr>
          <w:lang w:val="en-US"/>
        </w:rPr>
        <w:t>: Ibsen, Grisham, Linneberg (on Literature and La</w:t>
      </w:r>
      <w:r>
        <w:rPr>
          <w:lang w:val="en-US"/>
        </w:rPr>
        <w:t>w)]</w:t>
      </w:r>
    </w:p>
  </w:endnote>
  <w:endnote w:id="12">
    <w:p w:rsidR="00A54B19" w:rsidRDefault="00A54B19">
      <w:pPr>
        <w:pStyle w:val="Sluttnotetekst"/>
      </w:pPr>
    </w:p>
    <w:p w:rsidR="00B963D4" w:rsidRDefault="00B963D4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r w:rsidR="00D863D6">
        <w:t>Baudrillard, Krac</w:t>
      </w:r>
      <w:r w:rsidR="00A54B19">
        <w:t>auer</w:t>
      </w:r>
      <w:r w:rsidR="00D863D6">
        <w:t>, de</w:t>
      </w:r>
      <w:r w:rsidR="00E616FF">
        <w:t xml:space="preserve"> Man</w:t>
      </w:r>
    </w:p>
    <w:p w:rsidR="00A54B19" w:rsidRDefault="00A54B19">
      <w:pPr>
        <w:pStyle w:val="Sluttnotetekst"/>
      </w:pPr>
      <w:r>
        <w:t xml:space="preserve">[= </w:t>
      </w:r>
      <w:r w:rsidRPr="00A54B19">
        <w:rPr>
          <w:u w:val="single"/>
        </w:rPr>
        <w:t>English</w:t>
      </w:r>
      <w:r>
        <w:t xml:space="preserve">] </w:t>
      </w:r>
    </w:p>
    <w:p w:rsidR="00F233EA" w:rsidRDefault="00F233EA">
      <w:pPr>
        <w:pStyle w:val="Sluttnotetekst"/>
      </w:pPr>
    </w:p>
    <w:p w:rsidR="00F233EA" w:rsidRPr="00A54B19" w:rsidRDefault="00F233EA">
      <w:pPr>
        <w:pStyle w:val="Sluttnotetekst"/>
        <w:rPr>
          <w:b/>
          <w:bCs/>
          <w:u w:val="singl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2D2B" w:rsidRDefault="00BA2D2B" w:rsidP="0003168F">
      <w:r>
        <w:separator/>
      </w:r>
    </w:p>
  </w:footnote>
  <w:footnote w:type="continuationSeparator" w:id="0">
    <w:p w:rsidR="00BA2D2B" w:rsidRDefault="00BA2D2B" w:rsidP="0003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8DE"/>
    <w:multiLevelType w:val="hybridMultilevel"/>
    <w:tmpl w:val="85EC10A6"/>
    <w:lvl w:ilvl="0" w:tplc="DC20740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476"/>
    <w:multiLevelType w:val="hybridMultilevel"/>
    <w:tmpl w:val="8D66EA52"/>
    <w:lvl w:ilvl="0" w:tplc="3A02AE2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39F2"/>
    <w:multiLevelType w:val="hybridMultilevel"/>
    <w:tmpl w:val="6F24499E"/>
    <w:lvl w:ilvl="0" w:tplc="105AABB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F1C"/>
    <w:multiLevelType w:val="hybridMultilevel"/>
    <w:tmpl w:val="1408F64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A15"/>
    <w:multiLevelType w:val="hybridMultilevel"/>
    <w:tmpl w:val="4F3E6C30"/>
    <w:lvl w:ilvl="0" w:tplc="C3D8A6A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EE9"/>
    <w:multiLevelType w:val="hybridMultilevel"/>
    <w:tmpl w:val="0ED8DBFC"/>
    <w:lvl w:ilvl="0" w:tplc="869C8C0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234"/>
    <w:multiLevelType w:val="hybridMultilevel"/>
    <w:tmpl w:val="B3EC1B2A"/>
    <w:lvl w:ilvl="0" w:tplc="AEF8143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1D3B"/>
    <w:multiLevelType w:val="hybridMultilevel"/>
    <w:tmpl w:val="0A9086FE"/>
    <w:lvl w:ilvl="0" w:tplc="6030A186">
      <w:start w:val="1"/>
      <w:numFmt w:val="decimal"/>
      <w:lvlText w:val="(%1)"/>
      <w:lvlJc w:val="left"/>
      <w:pPr>
        <w:ind w:left="943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152" w:hanging="360"/>
      </w:pPr>
    </w:lvl>
    <w:lvl w:ilvl="2" w:tplc="0414001B" w:tentative="1">
      <w:start w:val="1"/>
      <w:numFmt w:val="lowerRoman"/>
      <w:lvlText w:val="%3."/>
      <w:lvlJc w:val="right"/>
      <w:pPr>
        <w:ind w:left="10872" w:hanging="180"/>
      </w:pPr>
    </w:lvl>
    <w:lvl w:ilvl="3" w:tplc="0414000F" w:tentative="1">
      <w:start w:val="1"/>
      <w:numFmt w:val="decimal"/>
      <w:lvlText w:val="%4."/>
      <w:lvlJc w:val="left"/>
      <w:pPr>
        <w:ind w:left="11592" w:hanging="360"/>
      </w:pPr>
    </w:lvl>
    <w:lvl w:ilvl="4" w:tplc="04140019" w:tentative="1">
      <w:start w:val="1"/>
      <w:numFmt w:val="lowerLetter"/>
      <w:lvlText w:val="%5."/>
      <w:lvlJc w:val="left"/>
      <w:pPr>
        <w:ind w:left="12312" w:hanging="360"/>
      </w:pPr>
    </w:lvl>
    <w:lvl w:ilvl="5" w:tplc="0414001B" w:tentative="1">
      <w:start w:val="1"/>
      <w:numFmt w:val="lowerRoman"/>
      <w:lvlText w:val="%6."/>
      <w:lvlJc w:val="right"/>
      <w:pPr>
        <w:ind w:left="13032" w:hanging="180"/>
      </w:pPr>
    </w:lvl>
    <w:lvl w:ilvl="6" w:tplc="0414000F" w:tentative="1">
      <w:start w:val="1"/>
      <w:numFmt w:val="decimal"/>
      <w:lvlText w:val="%7."/>
      <w:lvlJc w:val="left"/>
      <w:pPr>
        <w:ind w:left="13752" w:hanging="360"/>
      </w:pPr>
    </w:lvl>
    <w:lvl w:ilvl="7" w:tplc="04140019" w:tentative="1">
      <w:start w:val="1"/>
      <w:numFmt w:val="lowerLetter"/>
      <w:lvlText w:val="%8."/>
      <w:lvlJc w:val="left"/>
      <w:pPr>
        <w:ind w:left="14472" w:hanging="360"/>
      </w:pPr>
    </w:lvl>
    <w:lvl w:ilvl="8" w:tplc="0414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8" w15:restartNumberingAfterBreak="0">
    <w:nsid w:val="45575E59"/>
    <w:multiLevelType w:val="hybridMultilevel"/>
    <w:tmpl w:val="41BC3D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3A6A"/>
    <w:multiLevelType w:val="hybridMultilevel"/>
    <w:tmpl w:val="03DE95C2"/>
    <w:lvl w:ilvl="0" w:tplc="7B003A38">
      <w:start w:val="109"/>
      <w:numFmt w:val="decimal"/>
      <w:lvlText w:val="(%1"/>
      <w:lvlJc w:val="left"/>
      <w:pPr>
        <w:ind w:left="800" w:hanging="4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5B3"/>
    <w:multiLevelType w:val="hybridMultilevel"/>
    <w:tmpl w:val="C3C4CD44"/>
    <w:lvl w:ilvl="0" w:tplc="BADAC95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6AE9"/>
    <w:multiLevelType w:val="hybridMultilevel"/>
    <w:tmpl w:val="D8ACCC5A"/>
    <w:lvl w:ilvl="0" w:tplc="E7CAC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4F9D"/>
    <w:multiLevelType w:val="hybridMultilevel"/>
    <w:tmpl w:val="5ED0DCEC"/>
    <w:lvl w:ilvl="0" w:tplc="FF0C18D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6F"/>
    <w:rsid w:val="000120F2"/>
    <w:rsid w:val="0003168F"/>
    <w:rsid w:val="0003627C"/>
    <w:rsid w:val="00037AEA"/>
    <w:rsid w:val="00063408"/>
    <w:rsid w:val="00071294"/>
    <w:rsid w:val="000A2D70"/>
    <w:rsid w:val="000E6589"/>
    <w:rsid w:val="000F2748"/>
    <w:rsid w:val="000F4920"/>
    <w:rsid w:val="000F4C1B"/>
    <w:rsid w:val="0011337B"/>
    <w:rsid w:val="001139BB"/>
    <w:rsid w:val="00132275"/>
    <w:rsid w:val="00147863"/>
    <w:rsid w:val="001667BA"/>
    <w:rsid w:val="0027437A"/>
    <w:rsid w:val="002C5ABC"/>
    <w:rsid w:val="003163AB"/>
    <w:rsid w:val="00334D1A"/>
    <w:rsid w:val="003542FF"/>
    <w:rsid w:val="00356743"/>
    <w:rsid w:val="00387376"/>
    <w:rsid w:val="003B2CDD"/>
    <w:rsid w:val="003B7DA7"/>
    <w:rsid w:val="003C64C8"/>
    <w:rsid w:val="003E13EE"/>
    <w:rsid w:val="00425C0D"/>
    <w:rsid w:val="00432BF8"/>
    <w:rsid w:val="00444C55"/>
    <w:rsid w:val="0044787E"/>
    <w:rsid w:val="004574E3"/>
    <w:rsid w:val="004656E4"/>
    <w:rsid w:val="004A13E6"/>
    <w:rsid w:val="004A6179"/>
    <w:rsid w:val="004B49D2"/>
    <w:rsid w:val="004E6309"/>
    <w:rsid w:val="005148D2"/>
    <w:rsid w:val="005355D5"/>
    <w:rsid w:val="00577897"/>
    <w:rsid w:val="0059286F"/>
    <w:rsid w:val="005C20C3"/>
    <w:rsid w:val="005C3633"/>
    <w:rsid w:val="005D0046"/>
    <w:rsid w:val="005E7A6C"/>
    <w:rsid w:val="005F7502"/>
    <w:rsid w:val="00603751"/>
    <w:rsid w:val="006404AD"/>
    <w:rsid w:val="006B51A1"/>
    <w:rsid w:val="006E74E4"/>
    <w:rsid w:val="007169C8"/>
    <w:rsid w:val="00734FC4"/>
    <w:rsid w:val="007573CA"/>
    <w:rsid w:val="00772A29"/>
    <w:rsid w:val="00795A0B"/>
    <w:rsid w:val="007B49F8"/>
    <w:rsid w:val="007E0114"/>
    <w:rsid w:val="007E0E20"/>
    <w:rsid w:val="007F2E08"/>
    <w:rsid w:val="00837A6B"/>
    <w:rsid w:val="00850C4B"/>
    <w:rsid w:val="008A633E"/>
    <w:rsid w:val="00934777"/>
    <w:rsid w:val="00947BA7"/>
    <w:rsid w:val="00952FEF"/>
    <w:rsid w:val="009567C5"/>
    <w:rsid w:val="00970FB0"/>
    <w:rsid w:val="00997911"/>
    <w:rsid w:val="009F525D"/>
    <w:rsid w:val="00A10498"/>
    <w:rsid w:val="00A10AF0"/>
    <w:rsid w:val="00A54B19"/>
    <w:rsid w:val="00A57AB4"/>
    <w:rsid w:val="00A84C72"/>
    <w:rsid w:val="00AE698D"/>
    <w:rsid w:val="00B149BC"/>
    <w:rsid w:val="00B156E5"/>
    <w:rsid w:val="00B27AD1"/>
    <w:rsid w:val="00B36965"/>
    <w:rsid w:val="00B51353"/>
    <w:rsid w:val="00B56D4C"/>
    <w:rsid w:val="00B84357"/>
    <w:rsid w:val="00B92033"/>
    <w:rsid w:val="00B963D4"/>
    <w:rsid w:val="00BA2D2B"/>
    <w:rsid w:val="00BB76D2"/>
    <w:rsid w:val="00BC4669"/>
    <w:rsid w:val="00C27CEB"/>
    <w:rsid w:val="00C407BC"/>
    <w:rsid w:val="00C5338C"/>
    <w:rsid w:val="00C827A4"/>
    <w:rsid w:val="00C9319B"/>
    <w:rsid w:val="00CB69E3"/>
    <w:rsid w:val="00D16DE4"/>
    <w:rsid w:val="00D33867"/>
    <w:rsid w:val="00D36873"/>
    <w:rsid w:val="00D863D6"/>
    <w:rsid w:val="00D90000"/>
    <w:rsid w:val="00D90C9F"/>
    <w:rsid w:val="00E142BF"/>
    <w:rsid w:val="00E22DBF"/>
    <w:rsid w:val="00E27EA8"/>
    <w:rsid w:val="00E50E1B"/>
    <w:rsid w:val="00E616FF"/>
    <w:rsid w:val="00E6329C"/>
    <w:rsid w:val="00E84046"/>
    <w:rsid w:val="00E90584"/>
    <w:rsid w:val="00EA2E87"/>
    <w:rsid w:val="00EB3B6E"/>
    <w:rsid w:val="00EC44DC"/>
    <w:rsid w:val="00F233EA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C9C17C-7F38-1D4A-8656-E84A5A9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286F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03168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3168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3168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F4C1B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F4C1B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0F4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1523</Characters>
  <Application>Microsoft Office Word</Application>
  <DocSecurity>0</DocSecurity>
  <Lines>23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Linneberg</dc:creator>
  <cp:keywords/>
  <dc:description/>
  <cp:lastModifiedBy>Arild Linneberg</cp:lastModifiedBy>
  <cp:revision>2</cp:revision>
  <dcterms:created xsi:type="dcterms:W3CDTF">2020-08-13T08:27:00Z</dcterms:created>
  <dcterms:modified xsi:type="dcterms:W3CDTF">2020-08-13T08:27:00Z</dcterms:modified>
</cp:coreProperties>
</file>