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u w:val="single"/>
        </w:rPr>
      </w:pPr>
      <w:r w:rsidDel="00000000" w:rsidR="00000000" w:rsidRPr="00000000">
        <w:rPr>
          <w:u w:val="single"/>
          <w:rtl w:val="0"/>
        </w:rPr>
        <w:t xml:space="preserve">Knut Hamsun - “Hemmelig ve”</w:t>
      </w:r>
    </w:p>
    <w:p w:rsidR="00000000" w:rsidDel="00000000" w:rsidP="00000000" w:rsidRDefault="00000000" w:rsidRPr="00000000" w14:paraId="00000002">
      <w:pPr>
        <w:spacing w:before="240" w:line="360" w:lineRule="auto"/>
        <w:rPr/>
      </w:pPr>
      <w:r w:rsidDel="00000000" w:rsidR="00000000" w:rsidRPr="00000000">
        <w:rPr>
          <w:rtl w:val="0"/>
        </w:rPr>
        <w:t xml:space="preserve">Dette er en grovanalyse av Knut Hamsuns novelle “Hemmelig ve”, utgitt i 1897 i samlingen </w:t>
      </w:r>
      <w:r w:rsidDel="00000000" w:rsidR="00000000" w:rsidRPr="00000000">
        <w:rPr>
          <w:i w:val="1"/>
          <w:rtl w:val="0"/>
        </w:rPr>
        <w:t xml:space="preserve">Siesta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3">
      <w:pPr>
        <w:spacing w:before="240" w:line="360" w:lineRule="auto"/>
        <w:rPr/>
      </w:pPr>
      <w:r w:rsidDel="00000000" w:rsidR="00000000" w:rsidRPr="00000000">
        <w:rPr>
          <w:rtl w:val="0"/>
        </w:rPr>
        <w:t xml:space="preserve">Handlingssammendrag:</w:t>
      </w:r>
    </w:p>
    <w:p w:rsidR="00000000" w:rsidDel="00000000" w:rsidP="00000000" w:rsidRDefault="00000000" w:rsidRPr="00000000" w14:paraId="00000004">
      <w:pPr>
        <w:spacing w:before="240" w:line="360" w:lineRule="auto"/>
        <w:rPr/>
      </w:pPr>
      <w:r w:rsidDel="00000000" w:rsidR="00000000" w:rsidRPr="00000000">
        <w:rPr>
          <w:rtl w:val="0"/>
        </w:rPr>
        <w:t xml:space="preserve">En jeg-forteller forteller om fire tilfeldige møter med en mystisk fremmed, som ser ut til å oppsøke/forfølge ham gjennom fire ulike land. Ved første møte kommer mannen rett inn på fortellerens </w:t>
      </w:r>
      <w:r w:rsidDel="00000000" w:rsidR="00000000" w:rsidRPr="00000000">
        <w:rPr>
          <w:rtl w:val="0"/>
        </w:rPr>
        <w:t xml:space="preserve">vertshusværelse</w:t>
      </w:r>
      <w:r w:rsidDel="00000000" w:rsidR="00000000" w:rsidRPr="00000000">
        <w:rPr>
          <w:rtl w:val="0"/>
        </w:rPr>
        <w:t xml:space="preserve">, under påskudd av at han kjenner ham igjen fra et sted. Den fremmede spør om hovedpersonen vil være med på en kjøretur. På kjøreturen blir mannen mer truende, og spør om fortelleren er redd. Han er selvfølgelig redd, men vil ikke innrømme det. Dette etterfølges av at mannen forsøker kvele ham og stikker ham i halsen med en spiker/korketrekker. </w:t>
      </w:r>
    </w:p>
    <w:p w:rsidR="00000000" w:rsidDel="00000000" w:rsidP="00000000" w:rsidRDefault="00000000" w:rsidRPr="00000000" w14:paraId="00000005">
      <w:pPr>
        <w:spacing w:before="240" w:line="360" w:lineRule="auto"/>
        <w:rPr/>
      </w:pPr>
      <w:r w:rsidDel="00000000" w:rsidR="00000000" w:rsidRPr="00000000">
        <w:rPr>
          <w:rtl w:val="0"/>
        </w:rPr>
        <w:t xml:space="preserve">Andre møte finner sted på en togtur fra Hamburg til Bremerhafen, og preges av at fortelleren føler seg litt mer overlegen. Fortelleren ser den fremmede, og setter seg i samme kupé, for ikke å virke redd. Den fremmede sitter med en liten samling dirkeinstrumenter. Det oppstår en ny psykologisk maktkamp mellom de to, og denne gangen gjør fortelleren en større innsats for å ydmyke den fremmede, blant annet ved å la dirkene den fremmede har lagt på lårene hans falle på gulvet og ved å slenge en brennende fyrstikk på hånden hans. Når den fremmede forlater toget bukker han, «ironisk dypt», til jeg-fortelleren, som for å både vise sin dypeste forakt og å gi uttrykk for at fortellerens forsøk på å ydmyke ham ikke har hatt noen effekt.  </w:t>
      </w:r>
    </w:p>
    <w:p w:rsidR="00000000" w:rsidDel="00000000" w:rsidP="00000000" w:rsidRDefault="00000000" w:rsidRPr="00000000" w14:paraId="00000006">
      <w:pPr>
        <w:spacing w:before="240" w:line="360" w:lineRule="auto"/>
        <w:rPr/>
      </w:pPr>
      <w:r w:rsidDel="00000000" w:rsidR="00000000" w:rsidRPr="00000000">
        <w:rPr>
          <w:rtl w:val="0"/>
        </w:rPr>
        <w:t xml:space="preserve">Ved tredje møte befinner jeg-personen seg i en hemmelig “spillehule” i Amerika. Fortelleren sitter ved rulettbordet da den mystiske mannen trer inn i spillehulen. Den mystiske mannen setter seg ned ved siden av ham, og er tydelig interessert i hans trekk. Fortelleren legger konsekvent sort og dobbelt, og taper på dette. Han mistenker at krupieren ved bordet jukser med en magnetnøkkel. Den fremmede sier ifra til krupieren, som legger fra seg nøkkelen. Jeg-personen blir sint og setter sine siste kroner på svart på trass, reiser seg og får dermed ikke se utfallet.  </w:t>
      </w:r>
    </w:p>
    <w:p w:rsidR="00000000" w:rsidDel="00000000" w:rsidP="00000000" w:rsidRDefault="00000000" w:rsidRPr="00000000" w14:paraId="00000007">
      <w:pPr>
        <w:spacing w:before="240" w:line="360" w:lineRule="auto"/>
        <w:rPr/>
      </w:pPr>
      <w:r w:rsidDel="00000000" w:rsidR="00000000" w:rsidRPr="00000000">
        <w:rPr>
          <w:rtl w:val="0"/>
        </w:rPr>
        <w:t xml:space="preserve">Det fjerde og siste møtet finner sted i fortellerens leilighet på St. Hanshaugen. Fortelleren finner den fremmede i værelset sitt, da nøkkelen til værelset stod igjen utvendig. Det første den fremmede gjør er å holde ut hånden for å be om 16kr, før han snur seg, vender mot døren og utbryter: «Gode Gud hvor De er dum!». Dette ergrer fortelleren, som spør den fremmede om han har stjålet noe. Den fremmede setter seg på en stol og åpner en tegnebok full av papirpenger. Reaksjonen til fortelleren kommer i etterkant når han så åpner sin egen dør, bare for å smelle den igjen i raseri. De 16 kronene ble lagt igjen av den fremmede. Man får også vite at han har vært innom husverten og også der vært svært påtrengende. Til slutt kommer fortelleren med en liten historie som han mener kaster lys over den fremmede, om en kvinne som etter et mindre lovbrudd blir urolig over å ikke bli tatt. </w:t>
      </w:r>
    </w:p>
    <w:p w:rsidR="00000000" w:rsidDel="00000000" w:rsidP="00000000" w:rsidRDefault="00000000" w:rsidRPr="00000000" w14:paraId="00000008">
      <w:pPr>
        <w:spacing w:before="240" w:line="360" w:lineRule="auto"/>
        <w:rPr/>
      </w:pPr>
      <w:r w:rsidDel="00000000" w:rsidR="00000000" w:rsidRPr="00000000">
        <w:rPr>
          <w:rtl w:val="0"/>
        </w:rPr>
        <w:t xml:space="preserve">Komposisjon: </w:t>
      </w:r>
    </w:p>
    <w:p w:rsidR="00000000" w:rsidDel="00000000" w:rsidP="00000000" w:rsidRDefault="00000000" w:rsidRPr="00000000" w14:paraId="00000009">
      <w:pPr>
        <w:spacing w:before="240" w:line="360" w:lineRule="auto"/>
        <w:rPr/>
      </w:pPr>
      <w:r w:rsidDel="00000000" w:rsidR="00000000" w:rsidRPr="00000000">
        <w:rPr>
          <w:rtl w:val="0"/>
        </w:rPr>
        <w:t xml:space="preserve">Novellen kan sies å ha en sirkelkomposisjon, der fortelleren rett etter det siste møtet inntreffer går tilbake og forteller historien fra begynnelsen. På nåtidsplanet føler fortelleren at han har knekt koden og gjennomskuet hva som driver den fremmede, hvorfor han oppfører seg som han gjør. Narrativet er delt inn i episoder som alle har til felles at det foregår en psykologisk, nærmest gestisk maktkamp mellom de to. Det nærmest surrealistiske hendelsesforløpet fortelles av en paranoid og kanskje ikke helt tilregnelig hovedperson, noe som gjør det nærliggende å vurdere fortellerperspektivet som upålitelig. Sannhetsgehalten i historien er imidlertid mindre viktig enn det psykologiske spillet mellom de to hovedpersonene, hvor nettopp det mystiske og ukjente blir en viktig del av drivet i fortellingen. </w:t>
      </w:r>
    </w:p>
    <w:p w:rsidR="00000000" w:rsidDel="00000000" w:rsidP="00000000" w:rsidRDefault="00000000" w:rsidRPr="00000000" w14:paraId="0000000A">
      <w:pPr>
        <w:spacing w:before="240" w:line="360" w:lineRule="auto"/>
        <w:rPr/>
      </w:pPr>
      <w:r w:rsidDel="00000000" w:rsidR="00000000" w:rsidRPr="00000000">
        <w:rPr>
          <w:rtl w:val="0"/>
        </w:rPr>
        <w:t xml:space="preserve">Ledemotiv:</w:t>
      </w:r>
    </w:p>
    <w:p w:rsidR="00000000" w:rsidDel="00000000" w:rsidP="00000000" w:rsidRDefault="00000000" w:rsidRPr="00000000" w14:paraId="0000000B">
      <w:pPr>
        <w:spacing w:before="240" w:line="360" w:lineRule="auto"/>
        <w:rPr/>
      </w:pPr>
      <w:r w:rsidDel="00000000" w:rsidR="00000000" w:rsidRPr="00000000">
        <w:rPr>
          <w:rtl w:val="0"/>
        </w:rPr>
        <w:t xml:space="preserve">Når den fremmede besøker ham første gang sitter fortelleren og skriver av noter, som han ikke kan lese. Notene blir et bilde på fortellerens usikkerhet i møte med en kommunikasjonsform han ikke forstår. Han strever gjennom hele teksten med å skjule usikkerheten sin og komme seg ovenpå i et absurd maktspill. Notene kan leses i forbindelse med det gjennomgående nøkkelmotivet i teksten. Nøklene er alltid i andres hender, og blir på den måten et symbol på fortellerens maktesløshet i møte med omverden. Den fremmede kommer rett inn på fortellerens rom, og i hestevognen bruker han en korketrekker (en nøkkel i den forstand at den vanligvis åpner vinflasker) til å stikke et hull i huden på fortellerens hals. Den fremmede bryter alle intimsoner, trenger seg både fysisk og psykisk inn i fortelleren. I det andre møtet sitter den fremmede og viser ublygt fram dirkene sine, uten å bry seg om noen ser dem. I rullettspillet i det tredje møtet mistenker hovedpersonen hele tiden at krupieren jukser ved hjelp en magnetisk nøkkel, men det er den fremmede som tar hånd om situasjonen, konfronterer krupieren og får ham til å legge nøkkelen bort. I det fjerde møtet står nøkkelen i døren på leiligheten, og det blir nok en gang tydelig at fortelleren så å si ikke er herre i eget hus.</w:t>
      </w:r>
    </w:p>
    <w:p w:rsidR="00000000" w:rsidDel="00000000" w:rsidP="00000000" w:rsidRDefault="00000000" w:rsidRPr="00000000" w14:paraId="0000000C">
      <w:pPr>
        <w:spacing w:before="240" w:line="360" w:lineRule="auto"/>
        <w:rPr/>
      </w:pPr>
      <w:r w:rsidDel="00000000" w:rsidR="00000000" w:rsidRPr="00000000">
        <w:rPr>
          <w:rtl w:val="0"/>
        </w:rPr>
        <w:t xml:space="preserve">Penger er også et motiv som går igjen i hvert møte. Den fremmede setter seg selv i en maktposisjon når han forteller fortelleren hva han skal gjøre med pengene sine, han tar kontroll, og fornærmer ham når fortelleren beskylder ham for å stjele. Slik understreker dette motivet maktfordelingen i relasjonen. Beslektet med innbrytermotivet. </w:t>
      </w:r>
    </w:p>
    <w:p w:rsidR="00000000" w:rsidDel="00000000" w:rsidP="00000000" w:rsidRDefault="00000000" w:rsidRPr="00000000" w14:paraId="0000000D">
      <w:pPr>
        <w:spacing w:before="240" w:line="360" w:lineRule="auto"/>
        <w:rPr/>
      </w:pPr>
      <w:r w:rsidDel="00000000" w:rsidR="00000000" w:rsidRPr="00000000">
        <w:rPr>
          <w:rtl w:val="0"/>
        </w:rPr>
        <w:t xml:space="preserve">Ordene til den fremmede er preget av tvetydighet, og han blir stadig omtalt som mystisk, fremmed og hemmelighetsfull. </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Fortelleren avslutter med en historie om en kvinne som slapp unna med et lovbrudd, og ble besatt av ønsket om å bli avslørt - noe hun ikke lykkes med. Videre slutter fortelleren seg til at den fremmede må ha et lignende begjær om å bli avslørt. For fortelleren blir denne innsikten nøkkelen til å tolke og forstå den fremmedes oppførsel, og han føler seg dermed klar for å møte ham igjen.  </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t xml:space="preserve">Både lovbruddsmotivet og maktkampen kan leses opp mot Dostojevskij, som et psykologisk portrett.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